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0" w:type="dxa"/>
          <w:left w:w="108" w:type="dxa"/>
          <w:bottom w:w="0" w:type="dxa"/>
          <w:right w:w="108" w:type="dxa"/>
        </w:tblCellMar>
      </w:tblPr>
      <w:tblGrid>
        <w:gridCol w:w="677"/>
        <w:gridCol w:w="624"/>
        <w:gridCol w:w="2353"/>
        <w:gridCol w:w="7297"/>
        <w:gridCol w:w="950"/>
        <w:gridCol w:w="1043"/>
        <w:gridCol w:w="1230"/>
      </w:tblGrid>
      <w:tr>
        <w:tblPrEx>
          <w:tblCellMar>
            <w:top w:w="0" w:type="dxa"/>
            <w:left w:w="108" w:type="dxa"/>
            <w:bottom w:w="0" w:type="dxa"/>
            <w:right w:w="108" w:type="dxa"/>
          </w:tblCellMar>
        </w:tblPrEx>
        <w:trPr>
          <w:trHeight w:val="545" w:hRule="atLeast"/>
        </w:trPr>
        <w:tc>
          <w:tcPr>
            <w:tcW w:w="5000" w:type="pct"/>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36"/>
                <w:szCs w:val="36"/>
                <w:lang w:bidi="ar"/>
              </w:rPr>
              <w:t>2021—2022学年度第一学期第</w:t>
            </w:r>
            <w:r>
              <w:rPr>
                <w:rFonts w:ascii="方正小标宋简体" w:hAnsi="方正小标宋简体" w:eastAsia="方正小标宋简体" w:cs="方正小标宋简体"/>
                <w:kern w:val="0"/>
                <w:sz w:val="36"/>
                <w:szCs w:val="36"/>
                <w:lang w:bidi="ar"/>
              </w:rPr>
              <w:t>1</w:t>
            </w:r>
            <w:r>
              <w:rPr>
                <w:rFonts w:hint="eastAsia" w:ascii="方正小标宋简体" w:hAnsi="方正小标宋简体" w:eastAsia="方正小标宋简体" w:cs="方正小标宋简体"/>
                <w:kern w:val="0"/>
                <w:sz w:val="36"/>
                <w:szCs w:val="36"/>
                <w:lang w:val="en-US" w:eastAsia="zh-CN" w:bidi="ar"/>
              </w:rPr>
              <w:t>6</w:t>
            </w:r>
            <w:r>
              <w:rPr>
                <w:rFonts w:hint="eastAsia" w:ascii="方正小标宋简体" w:hAnsi="方正小标宋简体" w:eastAsia="方正小标宋简体" w:cs="方正小标宋简体"/>
                <w:kern w:val="0"/>
                <w:sz w:val="36"/>
                <w:szCs w:val="36"/>
                <w:lang w:bidi="ar"/>
              </w:rPr>
              <w:t>周主要工作安排表（1</w:t>
            </w:r>
            <w:r>
              <w:rPr>
                <w:rFonts w:hint="eastAsia" w:ascii="方正小标宋简体" w:hAnsi="方正小标宋简体" w:eastAsia="方正小标宋简体" w:cs="方正小标宋简体"/>
                <w:kern w:val="0"/>
                <w:sz w:val="36"/>
                <w:szCs w:val="36"/>
                <w:lang w:val="en-US" w:eastAsia="zh-CN" w:bidi="ar"/>
              </w:rPr>
              <w:t>2</w:t>
            </w:r>
            <w:r>
              <w:rPr>
                <w:rFonts w:hint="eastAsia" w:ascii="方正小标宋简体" w:hAnsi="方正小标宋简体" w:eastAsia="方正小标宋简体" w:cs="方正小标宋简体"/>
                <w:kern w:val="0"/>
                <w:sz w:val="36"/>
                <w:szCs w:val="36"/>
                <w:lang w:bidi="ar"/>
              </w:rPr>
              <w:t>月</w:t>
            </w:r>
            <w:r>
              <w:rPr>
                <w:rFonts w:hint="eastAsia" w:ascii="方正小标宋简体" w:hAnsi="方正小标宋简体" w:eastAsia="方正小标宋简体" w:cs="方正小标宋简体"/>
                <w:kern w:val="0"/>
                <w:sz w:val="36"/>
                <w:szCs w:val="36"/>
                <w:lang w:val="en-US" w:eastAsia="zh-CN" w:bidi="ar"/>
              </w:rPr>
              <w:t>13</w:t>
            </w:r>
            <w:r>
              <w:rPr>
                <w:rFonts w:hint="eastAsia" w:ascii="方正小标宋简体" w:hAnsi="方正小标宋简体" w:eastAsia="方正小标宋简体" w:cs="方正小标宋简体"/>
                <w:kern w:val="0"/>
                <w:sz w:val="36"/>
                <w:szCs w:val="36"/>
                <w:lang w:bidi="ar"/>
              </w:rPr>
              <w:t>日—1</w:t>
            </w:r>
            <w:r>
              <w:rPr>
                <w:rFonts w:ascii="方正小标宋简体" w:hAnsi="方正小标宋简体" w:eastAsia="方正小标宋简体" w:cs="方正小标宋简体"/>
                <w:kern w:val="0"/>
                <w:sz w:val="36"/>
                <w:szCs w:val="36"/>
                <w:lang w:bidi="ar"/>
              </w:rPr>
              <w:t>2</w:t>
            </w:r>
            <w:r>
              <w:rPr>
                <w:rFonts w:hint="eastAsia" w:ascii="方正小标宋简体" w:hAnsi="方正小标宋简体" w:eastAsia="方正小标宋简体" w:cs="方正小标宋简体"/>
                <w:kern w:val="0"/>
                <w:sz w:val="36"/>
                <w:szCs w:val="36"/>
                <w:lang w:bidi="ar"/>
              </w:rPr>
              <w:t>月</w:t>
            </w:r>
            <w:r>
              <w:rPr>
                <w:rFonts w:hint="eastAsia" w:ascii="方正小标宋简体" w:hAnsi="方正小标宋简体" w:eastAsia="方正小标宋简体" w:cs="方正小标宋简体"/>
                <w:kern w:val="0"/>
                <w:sz w:val="36"/>
                <w:szCs w:val="36"/>
                <w:lang w:val="en-US" w:eastAsia="zh-CN" w:bidi="ar"/>
              </w:rPr>
              <w:t>19</w:t>
            </w:r>
            <w:r>
              <w:rPr>
                <w:rFonts w:hint="eastAsia" w:ascii="方正小标宋简体" w:hAnsi="方正小标宋简体" w:eastAsia="方正小标宋简体" w:cs="方正小标宋简体"/>
                <w:kern w:val="0"/>
                <w:sz w:val="36"/>
                <w:szCs w:val="36"/>
                <w:lang w:bidi="ar"/>
              </w:rPr>
              <w:t>日）</w:t>
            </w:r>
          </w:p>
        </w:tc>
      </w:tr>
      <w:tr>
        <w:tblPrEx>
          <w:tblCellMar>
            <w:top w:w="0" w:type="dxa"/>
            <w:left w:w="108" w:type="dxa"/>
            <w:bottom w:w="0" w:type="dxa"/>
            <w:right w:w="108" w:type="dxa"/>
          </w:tblCellMar>
        </w:tblPrEx>
        <w:trPr>
          <w:trHeight w:val="273" w:hRule="atLeast"/>
        </w:trPr>
        <w:tc>
          <w:tcPr>
            <w:tcW w:w="5000" w:type="pct"/>
            <w:gridSpan w:val="7"/>
            <w:tcBorders>
              <w:top w:val="nil"/>
              <w:left w:val="nil"/>
              <w:bottom w:val="nil"/>
              <w:right w:val="nil"/>
            </w:tcBorders>
            <w:shd w:val="clear" w:color="auto" w:fill="auto"/>
            <w:vAlign w:val="center"/>
          </w:tcPr>
          <w:p>
            <w:pPr>
              <w:widowControl/>
              <w:jc w:val="right"/>
              <w:textAlignment w:val="center"/>
              <w:rPr>
                <w:rFonts w:ascii="仿宋_GB2312" w:hAnsi="宋体" w:eastAsia="仿宋_GB2312" w:cs="仿宋_GB2312"/>
                <w:sz w:val="22"/>
                <w:szCs w:val="22"/>
              </w:rPr>
            </w:pPr>
            <w:r>
              <w:rPr>
                <w:rFonts w:hint="eastAsia" w:ascii="仿宋_GB2312" w:hAnsi="宋体" w:eastAsia="仿宋_GB2312" w:cs="仿宋_GB2312"/>
                <w:kern w:val="0"/>
                <w:sz w:val="24"/>
                <w:szCs w:val="24"/>
                <w:lang w:bidi="ar"/>
              </w:rPr>
              <w:t>湖南科技学院后勤服务中心办公室</w:t>
            </w:r>
          </w:p>
        </w:tc>
      </w:tr>
      <w:tr>
        <w:tblPrEx>
          <w:tblCellMar>
            <w:top w:w="0" w:type="dxa"/>
            <w:left w:w="108" w:type="dxa"/>
            <w:bottom w:w="0" w:type="dxa"/>
            <w:right w:w="108" w:type="dxa"/>
          </w:tblCellMar>
        </w:tblPrEx>
        <w:trPr>
          <w:trHeight w:val="223"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2"/>
                <w:szCs w:val="22"/>
                <w:lang w:bidi="ar"/>
              </w:rPr>
              <w:t>序号</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4"/>
                <w:szCs w:val="24"/>
                <w:lang w:bidi="ar"/>
              </w:rPr>
              <w:t>部门</w:t>
            </w: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4"/>
                <w:szCs w:val="24"/>
                <w:lang w:bidi="ar"/>
              </w:rPr>
              <w:t>工作名称及内容</w:t>
            </w:r>
          </w:p>
        </w:tc>
        <w:tc>
          <w:tcPr>
            <w:tcW w:w="2574"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4"/>
                <w:szCs w:val="24"/>
                <w:lang w:bidi="ar"/>
              </w:rPr>
              <w:t>要求和目标</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4"/>
                <w:szCs w:val="24"/>
                <w:lang w:bidi="ar"/>
              </w:rPr>
              <w:t>责任人</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完成结果</w:t>
            </w:r>
          </w:p>
        </w:tc>
      </w:tr>
      <w:tr>
        <w:tblPrEx>
          <w:tblCellMar>
            <w:top w:w="0" w:type="dxa"/>
            <w:left w:w="108" w:type="dxa"/>
            <w:bottom w:w="0" w:type="dxa"/>
            <w:right w:w="108" w:type="dxa"/>
          </w:tblCellMar>
        </w:tblPrEx>
        <w:trPr>
          <w:trHeight w:val="22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574"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33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负责人</w:t>
            </w:r>
          </w:p>
        </w:tc>
        <w:tc>
          <w:tcPr>
            <w:tcW w:w="36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责任领导</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sz w:val="22"/>
                <w:szCs w:val="22"/>
              </w:rPr>
            </w:pPr>
          </w:p>
        </w:tc>
      </w:tr>
      <w:tr>
        <w:tblPrEx>
          <w:tblCellMar>
            <w:top w:w="0" w:type="dxa"/>
            <w:left w:w="108" w:type="dxa"/>
            <w:bottom w:w="0" w:type="dxa"/>
            <w:right w:w="108" w:type="dxa"/>
          </w:tblCellMar>
        </w:tblPrEx>
        <w:trPr>
          <w:trHeight w:val="33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sz w:val="21"/>
                <w:szCs w:val="21"/>
              </w:rPr>
            </w:pPr>
            <w:r>
              <w:rPr>
                <w:rFonts w:hint="eastAsia" w:ascii="黑体" w:hAnsi="黑体" w:eastAsia="黑体"/>
                <w:sz w:val="21"/>
                <w:szCs w:val="21"/>
              </w:rPr>
              <w:t>1</w:t>
            </w:r>
          </w:p>
        </w:tc>
        <w:tc>
          <w:tcPr>
            <w:tcW w:w="220"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baseline"/>
              <w:rPr>
                <w:rFonts w:ascii="黑体" w:hAnsi="黑体" w:eastAsia="黑体"/>
                <w:b/>
                <w:bCs/>
                <w:sz w:val="21"/>
                <w:szCs w:val="21"/>
              </w:rPr>
            </w:pPr>
            <w:r>
              <w:rPr>
                <w:rFonts w:hint="eastAsia" w:ascii="黑体" w:hAnsi="黑体" w:eastAsia="黑体"/>
                <w:b/>
                <w:bCs/>
                <w:sz w:val="21"/>
                <w:szCs w:val="21"/>
              </w:rPr>
              <w:t>医</w:t>
            </w:r>
          </w:p>
          <w:p>
            <w:pPr>
              <w:jc w:val="center"/>
              <w:textAlignment w:val="baseline"/>
              <w:rPr>
                <w:rFonts w:ascii="黑体" w:hAnsi="黑体" w:eastAsia="黑体"/>
                <w:b/>
                <w:bCs/>
                <w:sz w:val="21"/>
                <w:szCs w:val="21"/>
              </w:rPr>
            </w:pPr>
            <w:r>
              <w:rPr>
                <w:rFonts w:hint="eastAsia" w:ascii="黑体" w:hAnsi="黑体" w:eastAsia="黑体"/>
                <w:b/>
                <w:bCs/>
                <w:sz w:val="21"/>
                <w:szCs w:val="21"/>
              </w:rPr>
              <w:t>疗</w:t>
            </w:r>
          </w:p>
          <w:p>
            <w:pPr>
              <w:jc w:val="center"/>
              <w:textAlignment w:val="baseline"/>
              <w:rPr>
                <w:rFonts w:ascii="黑体" w:hAnsi="黑体" w:eastAsia="黑体"/>
                <w:sz w:val="21"/>
                <w:szCs w:val="21"/>
              </w:rPr>
            </w:pPr>
            <w:r>
              <w:rPr>
                <w:rFonts w:hint="eastAsia" w:ascii="黑体" w:hAnsi="黑体" w:eastAsia="黑体"/>
                <w:b/>
                <w:bCs/>
                <w:sz w:val="21"/>
                <w:szCs w:val="21"/>
              </w:rPr>
              <w:t>部</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Times New Roman" w:hAnsi="Times New Roman" w:eastAsia="宋体" w:cs="Times New Roman"/>
                <w:kern w:val="2"/>
                <w:sz w:val="16"/>
                <w:szCs w:val="16"/>
                <w:lang w:val="en-US" w:eastAsia="zh-CN" w:bidi="ar-SA"/>
              </w:rPr>
            </w:pPr>
            <w:r>
              <w:rPr>
                <w:rFonts w:hint="eastAsia"/>
                <w:sz w:val="16"/>
                <w:szCs w:val="16"/>
              </w:rPr>
              <w:t>疫情医疗应急处理</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ascii="Times New Roman" w:hAnsi="Times New Roman" w:eastAsia="宋体" w:cs="Times New Roman"/>
                <w:kern w:val="2"/>
                <w:sz w:val="16"/>
                <w:szCs w:val="16"/>
                <w:lang w:val="en-US" w:eastAsia="zh-CN" w:bidi="ar-SA"/>
              </w:rPr>
            </w:pPr>
            <w:r>
              <w:rPr>
                <w:rFonts w:hint="eastAsia"/>
                <w:sz w:val="16"/>
                <w:szCs w:val="16"/>
              </w:rPr>
              <w:t>根据永州市、零陵区新冠肺炎疫情防控要求，做好疫情信息统计和医疗应急处理。</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谭明</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宋体"/>
                <w:b/>
                <w:bCs/>
                <w:color w:val="0000FF"/>
                <w:sz w:val="21"/>
                <w:szCs w:val="21"/>
              </w:rPr>
            </w:pPr>
          </w:p>
        </w:tc>
      </w:tr>
      <w:tr>
        <w:tblPrEx>
          <w:tblCellMar>
            <w:top w:w="0" w:type="dxa"/>
            <w:left w:w="108" w:type="dxa"/>
            <w:bottom w:w="0" w:type="dxa"/>
            <w:right w:w="108" w:type="dxa"/>
          </w:tblCellMar>
        </w:tblPrEx>
        <w:trPr>
          <w:trHeight w:val="285"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sz w:val="21"/>
                <w:szCs w:val="21"/>
              </w:rPr>
            </w:pPr>
            <w:r>
              <w:rPr>
                <w:rFonts w:hint="eastAsia" w:ascii="黑体" w:hAnsi="黑体" w:eastAsia="黑体"/>
                <w:sz w:val="21"/>
                <w:szCs w:val="21"/>
              </w:rPr>
              <w:t>2</w:t>
            </w:r>
          </w:p>
        </w:tc>
        <w:tc>
          <w:tcPr>
            <w:tcW w:w="220" w:type="pct"/>
            <w:vMerge w:val="continue"/>
            <w:tcBorders>
              <w:left w:val="single" w:color="000000" w:sz="4" w:space="0"/>
              <w:right w:val="single" w:color="000000" w:sz="4" w:space="0"/>
            </w:tcBorders>
            <w:shd w:val="clear" w:color="auto" w:fill="auto"/>
            <w:vAlign w:val="center"/>
          </w:tcPr>
          <w:p>
            <w:pPr>
              <w:jc w:val="center"/>
              <w:textAlignment w:val="baseline"/>
              <w:rPr>
                <w:rFonts w:ascii="黑体" w:hAnsi="黑体" w:eastAsia="黑体"/>
                <w:sz w:val="21"/>
                <w:szCs w:val="21"/>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财务报账</w:t>
            </w:r>
            <w:r>
              <w:rPr>
                <w:rFonts w:hint="eastAsia"/>
                <w:sz w:val="16"/>
                <w:szCs w:val="16"/>
                <w:lang w:val="en-US" w:eastAsia="zh-CN"/>
              </w:rPr>
              <w:t>工作</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根据学校财务报账要求，</w:t>
            </w:r>
            <w:r>
              <w:rPr>
                <w:rFonts w:hint="eastAsia"/>
                <w:sz w:val="16"/>
                <w:szCs w:val="16"/>
                <w:lang w:val="en-US" w:eastAsia="zh-CN"/>
              </w:rPr>
              <w:t>在今年的报账截止期限前，加快</w:t>
            </w:r>
            <w:r>
              <w:rPr>
                <w:rFonts w:hint="eastAsia"/>
                <w:sz w:val="16"/>
                <w:szCs w:val="16"/>
              </w:rPr>
              <w:t>完成当年度相关财务报账</w:t>
            </w:r>
            <w:r>
              <w:rPr>
                <w:rFonts w:hint="eastAsia"/>
                <w:sz w:val="16"/>
                <w:szCs w:val="16"/>
                <w:lang w:val="en-US" w:eastAsia="zh-CN"/>
              </w:rPr>
              <w:t>工作</w:t>
            </w:r>
            <w:r>
              <w:rPr>
                <w:rFonts w:hint="eastAsia"/>
                <w:sz w:val="16"/>
                <w:szCs w:val="16"/>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谭明</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宋体"/>
                <w:b/>
                <w:bCs/>
                <w:color w:val="0000FF"/>
                <w:sz w:val="21"/>
                <w:szCs w:val="21"/>
              </w:rPr>
            </w:pPr>
          </w:p>
        </w:tc>
      </w:tr>
      <w:tr>
        <w:tblPrEx>
          <w:tblCellMar>
            <w:top w:w="0" w:type="dxa"/>
            <w:left w:w="108" w:type="dxa"/>
            <w:bottom w:w="0" w:type="dxa"/>
            <w:right w:w="108" w:type="dxa"/>
          </w:tblCellMar>
        </w:tblPrEx>
        <w:trPr>
          <w:trHeight w:val="285"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eastAsia="宋体"/>
                <w:sz w:val="18"/>
                <w:szCs w:val="18"/>
                <w:lang w:val="en-US" w:eastAsia="zh-CN"/>
              </w:rPr>
            </w:pPr>
            <w:r>
              <w:rPr>
                <w:rFonts w:hint="eastAsia"/>
                <w:sz w:val="18"/>
                <w:szCs w:val="18"/>
                <w:lang w:val="en-US" w:eastAsia="zh-CN"/>
              </w:rPr>
              <w:t>3</w:t>
            </w:r>
          </w:p>
        </w:tc>
        <w:tc>
          <w:tcPr>
            <w:tcW w:w="220" w:type="pct"/>
            <w:vMerge w:val="continue"/>
            <w:tcBorders>
              <w:left w:val="single" w:color="000000" w:sz="4" w:space="0"/>
              <w:right w:val="single" w:color="000000" w:sz="4" w:space="0"/>
            </w:tcBorders>
            <w:shd w:val="clear" w:color="auto" w:fill="auto"/>
            <w:vAlign w:val="center"/>
          </w:tcPr>
          <w:p>
            <w:pPr>
              <w:jc w:val="center"/>
              <w:textAlignment w:val="baseline"/>
              <w:rPr>
                <w:sz w:val="18"/>
                <w:szCs w:val="18"/>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ascii="Times New Roman" w:hAnsi="Times New Roman" w:eastAsia="宋体" w:cs="Times New Roman"/>
                <w:kern w:val="2"/>
                <w:sz w:val="16"/>
                <w:szCs w:val="16"/>
                <w:lang w:val="en-US" w:eastAsia="zh-CN" w:bidi="ar-SA"/>
              </w:rPr>
            </w:pPr>
            <w:r>
              <w:rPr>
                <w:rFonts w:hint="eastAsia"/>
                <w:sz w:val="16"/>
                <w:szCs w:val="16"/>
              </w:rPr>
              <w:t>新医保系统</w:t>
            </w:r>
            <w:r>
              <w:rPr>
                <w:rFonts w:hint="eastAsia"/>
                <w:sz w:val="16"/>
                <w:szCs w:val="16"/>
                <w:lang w:val="en-US" w:eastAsia="zh-CN"/>
              </w:rPr>
              <w:t>上线工作</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Times New Roman" w:hAnsi="Times New Roman" w:eastAsia="宋体" w:cs="Times New Roman"/>
                <w:kern w:val="2"/>
                <w:sz w:val="16"/>
                <w:szCs w:val="16"/>
                <w:lang w:val="en-US" w:eastAsia="zh-CN" w:bidi="ar-SA"/>
              </w:rPr>
            </w:pPr>
            <w:r>
              <w:rPr>
                <w:rFonts w:hint="eastAsia"/>
                <w:sz w:val="16"/>
                <w:szCs w:val="16"/>
                <w:lang w:val="en-US" w:eastAsia="zh-CN"/>
              </w:rPr>
              <w:t>经市区医保局同意，本周内督促创智公司完成我校医保报账级别的调整，并对学校发布新医保上线通知</w:t>
            </w:r>
            <w:r>
              <w:rPr>
                <w:rFonts w:hint="eastAsia"/>
                <w:sz w:val="16"/>
                <w:szCs w:val="16"/>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谭明</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94"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4</w:t>
            </w:r>
          </w:p>
        </w:tc>
        <w:tc>
          <w:tcPr>
            <w:tcW w:w="220" w:type="pct"/>
            <w:vMerge w:val="continue"/>
            <w:tcBorders>
              <w:left w:val="single" w:color="000000" w:sz="4" w:space="0"/>
              <w:right w:val="single" w:color="000000" w:sz="4" w:space="0"/>
            </w:tcBorders>
            <w:shd w:val="clear" w:color="auto" w:fill="auto"/>
            <w:vAlign w:val="center"/>
          </w:tcPr>
          <w:p>
            <w:pPr>
              <w:jc w:val="center"/>
              <w:textAlignment w:val="baseline"/>
              <w:rPr>
                <w:sz w:val="18"/>
                <w:szCs w:val="18"/>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ascii="Times New Roman" w:hAnsi="Times New Roman" w:eastAsia="宋体" w:cs="Times New Roman"/>
                <w:kern w:val="2"/>
                <w:sz w:val="16"/>
                <w:szCs w:val="16"/>
                <w:lang w:val="en-US" w:eastAsia="zh-CN" w:bidi="ar-SA"/>
              </w:rPr>
            </w:pPr>
            <w:r>
              <w:rPr>
                <w:rFonts w:hint="eastAsia"/>
                <w:sz w:val="16"/>
                <w:szCs w:val="16"/>
                <w:lang w:val="en-US" w:eastAsia="zh-CN"/>
              </w:rPr>
              <w:t>药品供应商协谈</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ascii="Times New Roman" w:hAnsi="Times New Roman" w:eastAsia="宋体" w:cs="Times New Roman"/>
                <w:kern w:val="2"/>
                <w:sz w:val="16"/>
                <w:szCs w:val="16"/>
                <w:lang w:val="en-US" w:eastAsia="zh-CN" w:bidi="ar-SA"/>
              </w:rPr>
            </w:pPr>
            <w:r>
              <w:rPr>
                <w:rFonts w:hint="eastAsia"/>
                <w:sz w:val="16"/>
                <w:szCs w:val="16"/>
                <w:lang w:val="en-US" w:eastAsia="zh-CN"/>
              </w:rPr>
              <w:t>根据学校招标工作要求，做好年底2家药品（医用耗材）供应商合同到期后，新签约3家药品（医用耗材）供应商的相关事宜,如招标方式和申报方式等。</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谭明</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94"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5</w:t>
            </w:r>
          </w:p>
        </w:tc>
        <w:tc>
          <w:tcPr>
            <w:tcW w:w="220" w:type="pct"/>
            <w:vMerge w:val="continue"/>
            <w:tcBorders>
              <w:left w:val="single" w:color="000000" w:sz="4" w:space="0"/>
              <w:right w:val="single" w:color="000000" w:sz="4" w:space="0"/>
            </w:tcBorders>
            <w:shd w:val="clear" w:color="auto" w:fill="auto"/>
            <w:vAlign w:val="center"/>
          </w:tcPr>
          <w:p>
            <w:pPr>
              <w:jc w:val="center"/>
              <w:textAlignment w:val="baseline"/>
              <w:rPr>
                <w:sz w:val="18"/>
                <w:szCs w:val="18"/>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Times New Roman" w:hAnsi="Times New Roman" w:eastAsia="宋体" w:cs="Times New Roman"/>
                <w:kern w:val="2"/>
                <w:sz w:val="16"/>
                <w:szCs w:val="16"/>
                <w:lang w:val="en-US" w:eastAsia="zh-CN" w:bidi="ar-SA"/>
              </w:rPr>
            </w:pPr>
            <w:r>
              <w:rPr>
                <w:rFonts w:hint="eastAsia"/>
                <w:sz w:val="16"/>
                <w:szCs w:val="16"/>
                <w:lang w:val="en-US" w:eastAsia="zh-CN"/>
              </w:rPr>
              <w:t>重点：医疗机构校验工作</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Times New Roman" w:hAnsi="Times New Roman" w:eastAsia="宋体" w:cs="Times New Roman"/>
                <w:kern w:val="2"/>
                <w:sz w:val="16"/>
                <w:szCs w:val="16"/>
                <w:lang w:val="en-US" w:eastAsia="zh-CN" w:bidi="ar-SA"/>
              </w:rPr>
            </w:pPr>
            <w:r>
              <w:rPr>
                <w:rFonts w:hint="eastAsia"/>
                <w:sz w:val="16"/>
                <w:szCs w:val="16"/>
                <w:lang w:val="en-US" w:eastAsia="zh-CN"/>
              </w:rPr>
              <w:t>根据零陵区卫监局要求，完成2021年医疗机构校验工作。</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雷娟</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6"/>
                <w:szCs w:val="16"/>
                <w:lang w:val="en-US" w:eastAsia="zh-CN" w:bidi="ar-SA"/>
              </w:rPr>
            </w:pPr>
            <w:r>
              <w:rPr>
                <w:rFonts w:hint="eastAsia"/>
                <w:sz w:val="16"/>
                <w:szCs w:val="16"/>
              </w:rPr>
              <w:t>谭明</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59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w:t>
            </w:r>
          </w:p>
        </w:tc>
        <w:tc>
          <w:tcPr>
            <w:tcW w:w="220" w:type="pct"/>
            <w:vMerge w:val="restart"/>
            <w:tcBorders>
              <w:top w:val="single" w:color="000000" w:sz="4" w:space="0"/>
              <w:left w:val="single" w:color="000000" w:sz="4" w:space="0"/>
              <w:right w:val="single" w:color="auto" w:sz="4" w:space="0"/>
            </w:tcBorders>
            <w:shd w:val="clear" w:color="auto" w:fill="auto"/>
            <w:vAlign w:val="center"/>
          </w:tcPr>
          <w:p>
            <w:pPr>
              <w:jc w:val="center"/>
              <w:textAlignment w:val="baseline"/>
              <w:rPr>
                <w:b/>
                <w:bCs/>
                <w:sz w:val="18"/>
                <w:szCs w:val="18"/>
              </w:rPr>
            </w:pPr>
            <w:r>
              <w:rPr>
                <w:rFonts w:hint="eastAsia"/>
                <w:b/>
                <w:bCs/>
                <w:sz w:val="18"/>
                <w:szCs w:val="18"/>
              </w:rPr>
              <w:t>饮</w:t>
            </w:r>
          </w:p>
          <w:p>
            <w:pPr>
              <w:jc w:val="center"/>
              <w:textAlignment w:val="baseline"/>
              <w:rPr>
                <w:b/>
                <w:bCs/>
                <w:sz w:val="18"/>
                <w:szCs w:val="18"/>
              </w:rPr>
            </w:pPr>
            <w:r>
              <w:rPr>
                <w:rFonts w:hint="eastAsia"/>
                <w:b/>
                <w:bCs/>
                <w:sz w:val="18"/>
                <w:szCs w:val="18"/>
              </w:rPr>
              <w:t>食</w:t>
            </w:r>
          </w:p>
          <w:p>
            <w:pPr>
              <w:jc w:val="center"/>
              <w:textAlignment w:val="baseline"/>
              <w:rPr>
                <w:b/>
                <w:bCs/>
                <w:sz w:val="18"/>
                <w:szCs w:val="18"/>
              </w:rPr>
            </w:pPr>
            <w:r>
              <w:rPr>
                <w:rFonts w:hint="eastAsia"/>
                <w:b/>
                <w:bCs/>
                <w:sz w:val="18"/>
                <w:szCs w:val="18"/>
              </w:rPr>
              <w:t>部</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sz w:val="18"/>
                <w:szCs w:val="18"/>
                <w:lang w:val="en-US" w:eastAsia="zh-CN"/>
              </w:rPr>
            </w:pPr>
            <w:r>
              <w:rPr>
                <w:rFonts w:hint="eastAsia"/>
                <w:sz w:val="18"/>
                <w:szCs w:val="18"/>
                <w:lang w:val="en-US" w:eastAsia="zh-CN"/>
              </w:rPr>
              <w:t>重点工作</w:t>
            </w:r>
          </w:p>
        </w:tc>
        <w:tc>
          <w:tcPr>
            <w:tcW w:w="2574"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numPr>
                <w:ilvl w:val="0"/>
                <w:numId w:val="0"/>
              </w:numPr>
              <w:spacing w:line="240" w:lineRule="exact"/>
              <w:jc w:val="both"/>
              <w:rPr>
                <w:rFonts w:hint="eastAsia"/>
                <w:sz w:val="18"/>
                <w:szCs w:val="18"/>
                <w:lang w:val="en-US" w:eastAsia="zh-CN"/>
              </w:rPr>
            </w:pPr>
            <w:r>
              <w:rPr>
                <w:rFonts w:hint="eastAsia"/>
                <w:sz w:val="18"/>
                <w:szCs w:val="18"/>
                <w:lang w:val="en-US" w:eastAsia="zh-CN"/>
              </w:rPr>
              <w:t>1、迎接创全国文明城市迎国检。</w:t>
            </w:r>
          </w:p>
          <w:p>
            <w:pPr>
              <w:widowControl/>
              <w:numPr>
                <w:ilvl w:val="0"/>
                <w:numId w:val="0"/>
              </w:numPr>
              <w:spacing w:line="240" w:lineRule="exact"/>
              <w:jc w:val="both"/>
              <w:rPr>
                <w:rFonts w:hint="eastAsia"/>
                <w:sz w:val="18"/>
                <w:szCs w:val="18"/>
                <w:lang w:val="en-US" w:eastAsia="zh-CN"/>
              </w:rPr>
            </w:pPr>
            <w:r>
              <w:rPr>
                <w:rFonts w:hint="eastAsia"/>
                <w:sz w:val="18"/>
                <w:szCs w:val="18"/>
                <w:lang w:val="en-US" w:eastAsia="zh-CN"/>
              </w:rPr>
              <w:t>2、11月卡机营业额及学生食堂配送款结算。</w:t>
            </w:r>
          </w:p>
          <w:p>
            <w:pPr>
              <w:widowControl/>
              <w:numPr>
                <w:ilvl w:val="0"/>
                <w:numId w:val="0"/>
              </w:numPr>
              <w:spacing w:line="240" w:lineRule="exact"/>
              <w:jc w:val="both"/>
              <w:rPr>
                <w:rFonts w:hint="eastAsia"/>
                <w:sz w:val="18"/>
                <w:szCs w:val="18"/>
                <w:lang w:val="en-US" w:eastAsia="zh-CN"/>
              </w:rPr>
            </w:pPr>
            <w:r>
              <w:rPr>
                <w:rFonts w:hint="eastAsia"/>
                <w:sz w:val="18"/>
                <w:szCs w:val="18"/>
                <w:lang w:val="en-US" w:eastAsia="zh-CN"/>
              </w:rPr>
              <w:t>3、临近配送公司合同到期，考察配送公司，便于招标方案的修正。</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FF"/>
                <w:spacing w:val="14"/>
                <w:kern w:val="2"/>
                <w:sz w:val="18"/>
                <w:szCs w:val="18"/>
                <w:lang w:val="en-US" w:eastAsia="zh-CN" w:bidi="ar-SA"/>
              </w:rPr>
            </w:pPr>
          </w:p>
        </w:tc>
      </w:tr>
      <w:tr>
        <w:tblPrEx>
          <w:tblCellMar>
            <w:top w:w="0" w:type="dxa"/>
            <w:left w:w="108" w:type="dxa"/>
            <w:bottom w:w="0" w:type="dxa"/>
            <w:right w:w="108" w:type="dxa"/>
          </w:tblCellMar>
        </w:tblPrEx>
        <w:trPr>
          <w:trHeight w:val="373" w:hRule="atLeast"/>
        </w:trPr>
        <w:tc>
          <w:tcPr>
            <w:tcW w:w="239"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7</w:t>
            </w:r>
          </w:p>
        </w:tc>
        <w:tc>
          <w:tcPr>
            <w:tcW w:w="220" w:type="pct"/>
            <w:vMerge w:val="continue"/>
            <w:tcBorders>
              <w:left w:val="single" w:color="000000" w:sz="4" w:space="0"/>
              <w:bottom w:val="single" w:color="auto" w:sz="4" w:space="0"/>
              <w:right w:val="single" w:color="auto" w:sz="4" w:space="0"/>
            </w:tcBorders>
            <w:shd w:val="clear" w:color="auto" w:fill="auto"/>
            <w:vAlign w:val="center"/>
          </w:tcPr>
          <w:p>
            <w:pPr>
              <w:jc w:val="center"/>
              <w:textAlignment w:val="baseline"/>
              <w:rPr>
                <w:b/>
                <w:bCs/>
                <w:sz w:val="18"/>
                <w:szCs w:val="18"/>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常规工作</w:t>
            </w:r>
          </w:p>
        </w:tc>
        <w:tc>
          <w:tcPr>
            <w:tcW w:w="2574" w:type="pct"/>
            <w:tcBorders>
              <w:top w:val="single" w:color="000000" w:sz="4" w:space="0"/>
              <w:left w:val="single" w:color="auto" w:sz="4" w:space="0"/>
              <w:bottom w:val="single" w:color="auto"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1、着重对大众餐及档口的食品安全、卫生安全等进行监督、检查。</w:t>
            </w:r>
          </w:p>
          <w:p>
            <w:pPr>
              <w:jc w:val="left"/>
              <w:textAlignment w:val="baseline"/>
              <w:rPr>
                <w:rFonts w:hint="eastAsia"/>
                <w:sz w:val="16"/>
                <w:szCs w:val="16"/>
                <w:lang w:val="en-US" w:eastAsia="zh-CN"/>
              </w:rPr>
            </w:pPr>
            <w:r>
              <w:rPr>
                <w:rFonts w:hint="eastAsia"/>
                <w:sz w:val="16"/>
                <w:szCs w:val="16"/>
                <w:lang w:val="en-US" w:eastAsia="zh-CN"/>
              </w:rPr>
              <w:t>2、督促各食堂完成脱贫地区农副产品采购工作。（邓）</w:t>
            </w:r>
          </w:p>
          <w:p>
            <w:pPr>
              <w:jc w:val="left"/>
              <w:textAlignment w:val="baseline"/>
              <w:rPr>
                <w:rFonts w:hint="eastAsia"/>
                <w:sz w:val="16"/>
                <w:szCs w:val="16"/>
                <w:lang w:val="en-US" w:eastAsia="zh-CN"/>
              </w:rPr>
            </w:pPr>
            <w:r>
              <w:rPr>
                <w:rFonts w:hint="eastAsia"/>
                <w:sz w:val="16"/>
                <w:szCs w:val="16"/>
                <w:lang w:val="en-US" w:eastAsia="zh-CN"/>
              </w:rPr>
              <w:t>3、对各食堂常规检查：食品留样、备餐间操作间、冰箱卫生、情况、周边环境卫生；（邓、雷）</w:t>
            </w:r>
          </w:p>
        </w:tc>
        <w:tc>
          <w:tcPr>
            <w:tcW w:w="33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36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3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FF"/>
                <w:spacing w:val="14"/>
                <w:kern w:val="2"/>
                <w:sz w:val="18"/>
                <w:szCs w:val="18"/>
                <w:lang w:val="en-US" w:eastAsia="zh-CN" w:bidi="ar-SA"/>
              </w:rPr>
            </w:pPr>
          </w:p>
        </w:tc>
      </w:tr>
      <w:tr>
        <w:tblPrEx>
          <w:tblCellMar>
            <w:top w:w="0" w:type="dxa"/>
            <w:left w:w="108" w:type="dxa"/>
            <w:bottom w:w="0" w:type="dxa"/>
            <w:right w:w="108" w:type="dxa"/>
          </w:tblCellMar>
        </w:tblPrEx>
        <w:trPr>
          <w:trHeight w:val="512"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8</w:t>
            </w:r>
          </w:p>
        </w:tc>
        <w:tc>
          <w:tcPr>
            <w:tcW w:w="2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sz w:val="18"/>
                <w:szCs w:val="18"/>
              </w:rPr>
            </w:pPr>
            <w:r>
              <w:rPr>
                <w:rFonts w:hint="eastAsia"/>
                <w:b/>
                <w:bCs/>
                <w:sz w:val="18"/>
                <w:szCs w:val="18"/>
              </w:rPr>
              <w:t>办</w:t>
            </w:r>
          </w:p>
          <w:p>
            <w:pPr>
              <w:jc w:val="center"/>
              <w:textAlignment w:val="baseline"/>
              <w:rPr>
                <w:b/>
                <w:bCs/>
                <w:sz w:val="18"/>
                <w:szCs w:val="18"/>
              </w:rPr>
            </w:pPr>
            <w:r>
              <w:rPr>
                <w:rFonts w:hint="eastAsia"/>
                <w:b/>
                <w:bCs/>
                <w:sz w:val="18"/>
                <w:szCs w:val="18"/>
              </w:rPr>
              <w:t>公</w:t>
            </w:r>
          </w:p>
          <w:p>
            <w:pPr>
              <w:jc w:val="center"/>
              <w:textAlignment w:val="baseline"/>
              <w:rPr>
                <w:b/>
                <w:bCs/>
                <w:sz w:val="18"/>
                <w:szCs w:val="18"/>
              </w:rPr>
            </w:pPr>
            <w:r>
              <w:rPr>
                <w:rFonts w:hint="eastAsia"/>
                <w:b/>
                <w:bCs/>
                <w:sz w:val="18"/>
                <w:szCs w:val="18"/>
              </w:rPr>
              <w:t>室</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重点工作</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1、组织开展后勤信息员换届选举及总结工作（周二中午12：10）。</w:t>
            </w:r>
          </w:p>
          <w:p>
            <w:pPr>
              <w:jc w:val="left"/>
              <w:textAlignment w:val="baseline"/>
              <w:rPr>
                <w:rFonts w:hint="eastAsia"/>
                <w:sz w:val="16"/>
                <w:szCs w:val="16"/>
                <w:lang w:val="en-US" w:eastAsia="zh-CN"/>
              </w:rPr>
            </w:pPr>
            <w:bookmarkStart w:id="0" w:name="bookmark4"/>
            <w:bookmarkStart w:id="1" w:name="bookmark3"/>
            <w:bookmarkStart w:id="2" w:name="bookmark5"/>
            <w:r>
              <w:rPr>
                <w:rFonts w:hint="eastAsia"/>
                <w:sz w:val="16"/>
                <w:szCs w:val="16"/>
                <w:lang w:val="en-US" w:eastAsia="zh-CN"/>
              </w:rPr>
              <w:t>2、</w:t>
            </w:r>
            <w:bookmarkEnd w:id="0"/>
            <w:bookmarkEnd w:id="1"/>
            <w:bookmarkEnd w:id="2"/>
            <w:r>
              <w:rPr>
                <w:rFonts w:hint="eastAsia"/>
                <w:sz w:val="16"/>
                <w:szCs w:val="16"/>
                <w:lang w:val="en-US" w:eastAsia="zh-CN"/>
              </w:rPr>
              <w:t>组织做好学校规章制度“废、改、立”工作。</w:t>
            </w:r>
          </w:p>
          <w:p>
            <w:pPr>
              <w:jc w:val="left"/>
              <w:textAlignment w:val="baseline"/>
              <w:rPr>
                <w:rFonts w:hint="eastAsia"/>
                <w:sz w:val="16"/>
                <w:szCs w:val="16"/>
                <w:lang w:val="en-US" w:eastAsia="zh-CN"/>
              </w:rPr>
            </w:pPr>
            <w:r>
              <w:rPr>
                <w:rFonts w:hint="eastAsia"/>
                <w:sz w:val="16"/>
                <w:szCs w:val="16"/>
                <w:lang w:val="en-US" w:eastAsia="zh-CN"/>
              </w:rPr>
              <w:t>3、做好2021年全国文明城市实地文明指数测工作。</w:t>
            </w:r>
          </w:p>
          <w:p>
            <w:pPr>
              <w:jc w:val="left"/>
              <w:textAlignment w:val="baseline"/>
              <w:rPr>
                <w:rFonts w:hint="default"/>
                <w:sz w:val="16"/>
                <w:szCs w:val="16"/>
                <w:lang w:val="en-US" w:eastAsia="zh-CN"/>
              </w:rPr>
            </w:pPr>
            <w:r>
              <w:rPr>
                <w:rFonts w:hint="eastAsia"/>
                <w:sz w:val="16"/>
                <w:szCs w:val="16"/>
                <w:lang w:val="en-US" w:eastAsia="zh-CN"/>
              </w:rPr>
              <w:t>4、草拟各部门2021年度工作运行报告。</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谷利民</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宋体" w:hAnsi="宋体" w:eastAsia="宋体" w:cs="宋体"/>
                <w:b/>
                <w:bCs/>
                <w:color w:val="0000FF"/>
                <w:spacing w:val="14"/>
                <w:kern w:val="2"/>
                <w:sz w:val="18"/>
                <w:szCs w:val="18"/>
                <w:lang w:val="en-US" w:eastAsia="zh-CN" w:bidi="ar-SA"/>
              </w:rPr>
            </w:pPr>
          </w:p>
        </w:tc>
      </w:tr>
      <w:tr>
        <w:tblPrEx>
          <w:tblCellMar>
            <w:top w:w="0" w:type="dxa"/>
            <w:left w:w="108" w:type="dxa"/>
            <w:bottom w:w="0" w:type="dxa"/>
            <w:right w:w="108" w:type="dxa"/>
          </w:tblCellMar>
        </w:tblPrEx>
        <w:trPr>
          <w:trHeight w:val="512"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9</w:t>
            </w:r>
          </w:p>
        </w:tc>
        <w:tc>
          <w:tcPr>
            <w:tcW w:w="220" w:type="pct"/>
            <w:vMerge w:val="continue"/>
            <w:tcBorders>
              <w:left w:val="single" w:color="auto" w:sz="4" w:space="0"/>
              <w:right w:val="single" w:color="auto" w:sz="4" w:space="0"/>
            </w:tcBorders>
            <w:shd w:val="clear" w:color="auto" w:fill="auto"/>
            <w:vAlign w:val="center"/>
          </w:tcPr>
          <w:p>
            <w:pPr>
              <w:jc w:val="center"/>
              <w:textAlignment w:val="baseline"/>
              <w:rPr>
                <w:rFonts w:hint="eastAsia"/>
                <w:b/>
                <w:bCs/>
                <w:sz w:val="18"/>
                <w:szCs w:val="18"/>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default"/>
                <w:sz w:val="16"/>
                <w:szCs w:val="16"/>
                <w:lang w:val="en-US" w:eastAsia="zh-CN"/>
              </w:rPr>
            </w:pPr>
            <w:r>
              <w:rPr>
                <w:rFonts w:hint="eastAsia"/>
                <w:sz w:val="16"/>
                <w:szCs w:val="16"/>
                <w:lang w:val="en-US" w:eastAsia="zh-CN"/>
              </w:rPr>
              <w:t>党建工作</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1、组织开展12月主题党日活动；</w:t>
            </w:r>
          </w:p>
          <w:p>
            <w:pPr>
              <w:jc w:val="left"/>
              <w:textAlignment w:val="baseline"/>
              <w:rPr>
                <w:rFonts w:hint="default"/>
                <w:sz w:val="16"/>
                <w:szCs w:val="16"/>
                <w:lang w:val="en-US" w:eastAsia="zh-CN"/>
              </w:rPr>
            </w:pPr>
            <w:r>
              <w:rPr>
                <w:rFonts w:hint="eastAsia"/>
                <w:sz w:val="16"/>
                <w:szCs w:val="16"/>
                <w:lang w:val="en-US" w:eastAsia="zh-CN"/>
              </w:rPr>
              <w:t>2、组织开展12月政治理论学习；</w:t>
            </w:r>
          </w:p>
          <w:p>
            <w:pPr>
              <w:jc w:val="left"/>
              <w:textAlignment w:val="baseline"/>
              <w:rPr>
                <w:rFonts w:hint="default"/>
                <w:sz w:val="16"/>
                <w:szCs w:val="16"/>
                <w:lang w:val="en-US" w:eastAsia="zh-CN"/>
              </w:rPr>
            </w:pPr>
            <w:r>
              <w:rPr>
                <w:rFonts w:hint="eastAsia"/>
                <w:sz w:val="16"/>
                <w:szCs w:val="16"/>
                <w:lang w:val="en-US" w:eastAsia="zh-CN"/>
              </w:rPr>
              <w:t>3、做好2021年度“服务之星”“党员示范岗”方案；</w:t>
            </w:r>
          </w:p>
          <w:p>
            <w:pPr>
              <w:jc w:val="left"/>
              <w:textAlignment w:val="baseline"/>
              <w:rPr>
                <w:rFonts w:hint="default"/>
                <w:sz w:val="16"/>
                <w:szCs w:val="16"/>
                <w:lang w:val="en-US" w:eastAsia="zh-CN"/>
              </w:rPr>
            </w:pPr>
            <w:r>
              <w:rPr>
                <w:rFonts w:hint="eastAsia"/>
                <w:sz w:val="16"/>
                <w:szCs w:val="16"/>
                <w:lang w:val="en-US" w:eastAsia="zh-CN"/>
              </w:rPr>
              <w:t>4、总结2021年度党建工作初稿。</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李家年</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宋体" w:hAnsi="宋体" w:eastAsia="宋体" w:cs="宋体"/>
                <w:b/>
                <w:bCs/>
                <w:color w:val="0000FF"/>
                <w:spacing w:val="14"/>
                <w:kern w:val="2"/>
                <w:sz w:val="18"/>
                <w:szCs w:val="18"/>
                <w:lang w:val="en-US" w:eastAsia="zh-CN" w:bidi="ar-SA"/>
              </w:rPr>
            </w:pPr>
          </w:p>
        </w:tc>
      </w:tr>
      <w:tr>
        <w:tblPrEx>
          <w:tblCellMar>
            <w:top w:w="0" w:type="dxa"/>
            <w:left w:w="108" w:type="dxa"/>
            <w:bottom w:w="0" w:type="dxa"/>
            <w:right w:w="108" w:type="dxa"/>
          </w:tblCellMar>
        </w:tblPrEx>
        <w:trPr>
          <w:trHeight w:val="354"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1</w:t>
            </w:r>
            <w:r>
              <w:rPr>
                <w:sz w:val="18"/>
                <w:szCs w:val="18"/>
              </w:rPr>
              <w:t>0</w:t>
            </w:r>
          </w:p>
        </w:tc>
        <w:tc>
          <w:tcPr>
            <w:tcW w:w="2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sz w:val="18"/>
                <w:szCs w:val="18"/>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default"/>
                <w:sz w:val="16"/>
                <w:szCs w:val="16"/>
                <w:lang w:val="en-US" w:eastAsia="zh-CN"/>
              </w:rPr>
            </w:pPr>
            <w:r>
              <w:rPr>
                <w:rFonts w:hint="eastAsia"/>
                <w:sz w:val="16"/>
                <w:szCs w:val="16"/>
                <w:lang w:val="en-US" w:eastAsia="zh-CN"/>
              </w:rPr>
              <w:t>常规工作</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1、做好2022年党报党刊征订工作。</w:t>
            </w:r>
          </w:p>
          <w:p>
            <w:pPr>
              <w:jc w:val="left"/>
              <w:textAlignment w:val="baseline"/>
              <w:rPr>
                <w:rFonts w:hint="default"/>
                <w:sz w:val="16"/>
                <w:szCs w:val="16"/>
                <w:lang w:val="en-US" w:eastAsia="zh-CN"/>
              </w:rPr>
            </w:pPr>
            <w:r>
              <w:rPr>
                <w:rFonts w:hint="eastAsia"/>
                <w:sz w:val="16"/>
                <w:szCs w:val="16"/>
                <w:lang w:val="en-US" w:eastAsia="zh-CN"/>
              </w:rPr>
              <w:t>2、完成校庆相关报账工作。</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谷利民</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eastAsia="宋体"/>
                <w:b/>
                <w:bCs/>
                <w:color w:val="0000FF"/>
                <w:sz w:val="18"/>
                <w:szCs w:val="18"/>
                <w:lang w:val="en-US" w:eastAsia="zh-CN"/>
              </w:rPr>
            </w:pPr>
          </w:p>
        </w:tc>
      </w:tr>
      <w:tr>
        <w:tblPrEx>
          <w:tblCellMar>
            <w:top w:w="0" w:type="dxa"/>
            <w:left w:w="108" w:type="dxa"/>
            <w:bottom w:w="0" w:type="dxa"/>
            <w:right w:w="108" w:type="dxa"/>
          </w:tblCellMar>
        </w:tblPrEx>
        <w:trPr>
          <w:trHeight w:val="634"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11</w:t>
            </w:r>
          </w:p>
        </w:tc>
        <w:tc>
          <w:tcPr>
            <w:tcW w:w="220" w:type="pct"/>
            <w:vMerge w:val="restart"/>
            <w:tcBorders>
              <w:top w:val="single" w:color="auto" w:sz="4" w:space="0"/>
              <w:left w:val="single" w:color="auto" w:sz="4" w:space="0"/>
              <w:right w:val="single" w:color="auto" w:sz="4" w:space="0"/>
            </w:tcBorders>
            <w:shd w:val="clear" w:color="auto" w:fill="auto"/>
            <w:vAlign w:val="center"/>
          </w:tcPr>
          <w:p>
            <w:pPr>
              <w:jc w:val="center"/>
              <w:textAlignment w:val="baseline"/>
              <w:rPr>
                <w:b/>
                <w:bCs/>
                <w:sz w:val="18"/>
                <w:szCs w:val="18"/>
              </w:rPr>
            </w:pPr>
            <w:r>
              <w:rPr>
                <w:rFonts w:hint="eastAsia"/>
                <w:b/>
                <w:bCs/>
                <w:sz w:val="18"/>
                <w:szCs w:val="18"/>
              </w:rPr>
              <w:t>物</w:t>
            </w:r>
          </w:p>
          <w:p>
            <w:pPr>
              <w:jc w:val="center"/>
              <w:textAlignment w:val="baseline"/>
              <w:rPr>
                <w:b/>
                <w:bCs/>
                <w:sz w:val="18"/>
                <w:szCs w:val="18"/>
              </w:rPr>
            </w:pPr>
            <w:r>
              <w:rPr>
                <w:rFonts w:hint="eastAsia"/>
                <w:b/>
                <w:bCs/>
                <w:sz w:val="18"/>
                <w:szCs w:val="18"/>
              </w:rPr>
              <w:t>业</w:t>
            </w:r>
          </w:p>
          <w:p>
            <w:pPr>
              <w:jc w:val="center"/>
              <w:textAlignment w:val="baseline"/>
              <w:rPr>
                <w:b/>
                <w:bCs/>
                <w:sz w:val="18"/>
                <w:szCs w:val="18"/>
              </w:rPr>
            </w:pPr>
            <w:r>
              <w:rPr>
                <w:rFonts w:hint="eastAsia"/>
                <w:b/>
                <w:bCs/>
                <w:sz w:val="18"/>
                <w:szCs w:val="18"/>
              </w:rPr>
              <w:t>部</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绿化养护</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1、主要工作：监督清理校庆摆花现场。</w:t>
            </w:r>
          </w:p>
          <w:p>
            <w:pPr>
              <w:jc w:val="left"/>
              <w:textAlignment w:val="baseline"/>
              <w:rPr>
                <w:rFonts w:hint="default"/>
                <w:sz w:val="16"/>
                <w:szCs w:val="16"/>
                <w:lang w:val="en-US" w:eastAsia="zh-CN"/>
              </w:rPr>
            </w:pPr>
            <w:r>
              <w:rPr>
                <w:rFonts w:hint="eastAsia"/>
                <w:sz w:val="16"/>
                <w:szCs w:val="16"/>
                <w:lang w:val="en-US" w:eastAsia="zh-CN"/>
              </w:rPr>
              <w:t>2、日常工作：监管绿化养护工作，主要是冬季大树涂白以及病树治疗。</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唐嘉忆</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b/>
                <w:bCs/>
                <w:color w:val="0000FF"/>
                <w:sz w:val="18"/>
                <w:szCs w:val="18"/>
                <w:lang w:val="en-US" w:eastAsia="zh-CN"/>
              </w:rPr>
            </w:pPr>
          </w:p>
        </w:tc>
      </w:tr>
      <w:tr>
        <w:tblPrEx>
          <w:tblCellMar>
            <w:top w:w="0" w:type="dxa"/>
            <w:left w:w="108" w:type="dxa"/>
            <w:bottom w:w="0" w:type="dxa"/>
            <w:right w:w="108" w:type="dxa"/>
          </w:tblCellMar>
        </w:tblPrEx>
        <w:trPr>
          <w:trHeight w:val="285" w:hRule="atLeast"/>
        </w:trPr>
        <w:tc>
          <w:tcPr>
            <w:tcW w:w="239" w:type="pct"/>
            <w:tcBorders>
              <w:top w:val="single" w:color="auto"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12</w:t>
            </w:r>
          </w:p>
        </w:tc>
        <w:tc>
          <w:tcPr>
            <w:tcW w:w="220"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83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校园保洁及消杀</w:t>
            </w:r>
          </w:p>
        </w:tc>
        <w:tc>
          <w:tcPr>
            <w:tcW w:w="257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1、主要工作：文明</w:t>
            </w:r>
            <w:bookmarkStart w:id="3" w:name="_GoBack"/>
            <w:bookmarkEnd w:id="3"/>
            <w:r>
              <w:rPr>
                <w:rFonts w:hint="eastAsia"/>
                <w:sz w:val="16"/>
                <w:szCs w:val="16"/>
                <w:lang w:val="en-US" w:eastAsia="zh-CN"/>
              </w:rPr>
              <w:t>创建检查，各楼栋无烟头，公共区域无白色垃圾等保洁工作。</w:t>
            </w:r>
          </w:p>
          <w:p>
            <w:pPr>
              <w:jc w:val="left"/>
              <w:textAlignment w:val="baseline"/>
              <w:rPr>
                <w:rFonts w:hint="default"/>
                <w:sz w:val="16"/>
                <w:szCs w:val="16"/>
                <w:lang w:val="en-US" w:eastAsia="zh-CN"/>
              </w:rPr>
            </w:pPr>
            <w:r>
              <w:rPr>
                <w:rFonts w:hint="eastAsia"/>
                <w:sz w:val="16"/>
                <w:szCs w:val="16"/>
                <w:lang w:val="en-US" w:eastAsia="zh-CN"/>
              </w:rPr>
              <w:t>2、日常工作：流动保洁到岗情况及校园保洁情况检查工作。</w:t>
            </w:r>
          </w:p>
        </w:tc>
        <w:tc>
          <w:tcPr>
            <w:tcW w:w="335"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周素芳</w:t>
            </w:r>
          </w:p>
        </w:tc>
        <w:tc>
          <w:tcPr>
            <w:tcW w:w="36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432" w:type="pct"/>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baseline"/>
              <w:rPr>
                <w:rFonts w:hint="eastAsia"/>
                <w:b/>
                <w:bCs/>
                <w:color w:val="0000FF"/>
                <w:sz w:val="18"/>
                <w:szCs w:val="18"/>
                <w:lang w:val="en-US" w:eastAsia="zh-CN"/>
              </w:rPr>
            </w:pPr>
          </w:p>
        </w:tc>
      </w:tr>
      <w:tr>
        <w:tblPrEx>
          <w:tblCellMar>
            <w:top w:w="0" w:type="dxa"/>
            <w:left w:w="108" w:type="dxa"/>
            <w:bottom w:w="0" w:type="dxa"/>
            <w:right w:w="108" w:type="dxa"/>
          </w:tblCellMar>
        </w:tblPrEx>
        <w:trPr>
          <w:trHeight w:val="451" w:hRule="atLeast"/>
        </w:trPr>
        <w:tc>
          <w:tcPr>
            <w:tcW w:w="239"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13</w:t>
            </w:r>
          </w:p>
        </w:tc>
        <w:tc>
          <w:tcPr>
            <w:tcW w:w="220"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门面出租管理</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门面出租的日常工作检查。</w:t>
            </w:r>
          </w:p>
          <w:p>
            <w:pPr>
              <w:jc w:val="left"/>
              <w:textAlignment w:val="baseline"/>
              <w:rPr>
                <w:rFonts w:hint="default"/>
                <w:sz w:val="16"/>
                <w:szCs w:val="16"/>
                <w:lang w:val="en-US" w:eastAsia="zh-CN"/>
              </w:rPr>
            </w:pPr>
            <w:r>
              <w:rPr>
                <w:rFonts w:hint="eastAsia"/>
                <w:sz w:val="16"/>
                <w:szCs w:val="16"/>
                <w:lang w:val="en-US" w:eastAsia="zh-CN"/>
              </w:rPr>
              <w:t>2．主要工作：未出租门面挂网招标。</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秦向军</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32"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hint="eastAsia"/>
                <w:b/>
                <w:bCs/>
                <w:color w:val="0000FF"/>
                <w:sz w:val="18"/>
                <w:szCs w:val="18"/>
                <w:lang w:val="en-US" w:eastAsia="zh-CN"/>
              </w:rPr>
            </w:pPr>
          </w:p>
        </w:tc>
      </w:tr>
      <w:tr>
        <w:tblPrEx>
          <w:tblCellMar>
            <w:top w:w="0" w:type="dxa"/>
            <w:left w:w="108" w:type="dxa"/>
            <w:bottom w:w="0" w:type="dxa"/>
            <w:right w:w="108" w:type="dxa"/>
          </w:tblCellMar>
        </w:tblPrEx>
        <w:trPr>
          <w:trHeight w:val="285" w:hRule="atLeast"/>
        </w:trPr>
        <w:tc>
          <w:tcPr>
            <w:tcW w:w="239"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14</w:t>
            </w:r>
          </w:p>
        </w:tc>
        <w:tc>
          <w:tcPr>
            <w:tcW w:w="220"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学术交流中心接待</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6"/>
                <w:szCs w:val="16"/>
                <w:lang w:val="en-US" w:eastAsia="zh-CN"/>
              </w:rPr>
            </w:pPr>
            <w:r>
              <w:rPr>
                <w:rFonts w:hint="eastAsia"/>
                <w:sz w:val="16"/>
                <w:szCs w:val="16"/>
                <w:lang w:val="en-US" w:eastAsia="zh-CN"/>
              </w:rPr>
              <w:t>正常接待，做好服务工作。</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周小驭</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32"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hint="eastAsia"/>
                <w:b/>
                <w:bCs/>
                <w:color w:val="0000FF"/>
                <w:sz w:val="18"/>
                <w:szCs w:val="18"/>
                <w:lang w:val="en-US" w:eastAsia="zh-CN"/>
              </w:rPr>
            </w:pPr>
          </w:p>
        </w:tc>
      </w:tr>
      <w:tr>
        <w:tblPrEx>
          <w:tblCellMar>
            <w:top w:w="0" w:type="dxa"/>
            <w:left w:w="108" w:type="dxa"/>
            <w:bottom w:w="0" w:type="dxa"/>
            <w:right w:w="108" w:type="dxa"/>
          </w:tblCellMar>
        </w:tblPrEx>
        <w:trPr>
          <w:trHeight w:val="285" w:hRule="atLeast"/>
        </w:trPr>
        <w:tc>
          <w:tcPr>
            <w:tcW w:w="239" w:type="pct"/>
            <w:tcBorders>
              <w:top w:val="single" w:color="000000" w:sz="4" w:space="0"/>
              <w:left w:val="single" w:color="auto" w:sz="4" w:space="0"/>
              <w:bottom w:val="single" w:color="auto" w:sz="4" w:space="0"/>
              <w:right w:val="single" w:color="000000" w:sz="4" w:space="0"/>
            </w:tcBorders>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15</w:t>
            </w:r>
          </w:p>
        </w:tc>
        <w:tc>
          <w:tcPr>
            <w:tcW w:w="220"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830"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文明创建工作</w:t>
            </w:r>
          </w:p>
        </w:tc>
        <w:tc>
          <w:tcPr>
            <w:tcW w:w="257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重点工作：做好文明创建检查工作的保洁工作：确保公共区域、各楼栋内干净整洁，无烟头、白色垃圾现象，公共卫生间干净。</w:t>
            </w:r>
          </w:p>
        </w:tc>
        <w:tc>
          <w:tcPr>
            <w:tcW w:w="33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周素芳</w:t>
            </w:r>
          </w:p>
        </w:tc>
        <w:tc>
          <w:tcPr>
            <w:tcW w:w="36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32" w:type="pct"/>
            <w:tcBorders>
              <w:top w:val="single" w:color="000000" w:sz="4" w:space="0"/>
              <w:left w:val="single" w:color="000000" w:sz="4" w:space="0"/>
              <w:bottom w:val="single" w:color="auto" w:sz="4" w:space="0"/>
              <w:right w:val="single" w:color="auto" w:sz="4" w:space="0"/>
            </w:tcBorders>
            <w:shd w:val="clear" w:color="auto" w:fill="auto"/>
            <w:vAlign w:val="center"/>
          </w:tcPr>
          <w:p>
            <w:pPr>
              <w:jc w:val="center"/>
              <w:textAlignment w:val="baseline"/>
              <w:rPr>
                <w:rFonts w:hint="eastAsia"/>
                <w:b/>
                <w:bCs/>
                <w:color w:val="0000FF"/>
                <w:sz w:val="18"/>
                <w:szCs w:val="18"/>
                <w:lang w:val="en-US" w:eastAsia="zh-CN"/>
              </w:rPr>
            </w:pPr>
          </w:p>
        </w:tc>
      </w:tr>
      <w:tr>
        <w:tblPrEx>
          <w:tblCellMar>
            <w:top w:w="0" w:type="dxa"/>
            <w:left w:w="108" w:type="dxa"/>
            <w:bottom w:w="0" w:type="dxa"/>
            <w:right w:w="108" w:type="dxa"/>
          </w:tblCellMar>
        </w:tblPrEx>
        <w:trPr>
          <w:trHeight w:val="285"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16</w:t>
            </w:r>
          </w:p>
        </w:tc>
        <w:tc>
          <w:tcPr>
            <w:tcW w:w="220"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垃圾分类工作</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主要工作：灭烟柱暂放地试用期后，如师生无异议，将固定安装。</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周小驭</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b/>
                <w:bCs/>
                <w:color w:val="0000FF"/>
                <w:sz w:val="18"/>
                <w:szCs w:val="18"/>
                <w:lang w:val="en-US" w:eastAsia="zh-CN"/>
              </w:rPr>
            </w:pPr>
          </w:p>
        </w:tc>
      </w:tr>
      <w:tr>
        <w:tblPrEx>
          <w:tblCellMar>
            <w:top w:w="0" w:type="dxa"/>
            <w:left w:w="108" w:type="dxa"/>
            <w:bottom w:w="0" w:type="dxa"/>
            <w:right w:w="108" w:type="dxa"/>
          </w:tblCellMar>
        </w:tblPrEx>
        <w:trPr>
          <w:trHeight w:val="285"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17</w:t>
            </w:r>
          </w:p>
        </w:tc>
        <w:tc>
          <w:tcPr>
            <w:tcW w:w="220" w:type="pct"/>
            <w:vMerge w:val="continue"/>
            <w:tcBorders>
              <w:left w:val="single" w:color="auto" w:sz="4" w:space="0"/>
              <w:right w:val="single" w:color="auto" w:sz="4" w:space="0"/>
            </w:tcBorders>
            <w:shd w:val="clear" w:color="auto" w:fill="auto"/>
            <w:vAlign w:val="center"/>
          </w:tcPr>
          <w:p>
            <w:pPr>
              <w:jc w:val="center"/>
              <w:textAlignment w:val="baseline"/>
              <w:rPr>
                <w:b/>
                <w:bCs/>
                <w:sz w:val="18"/>
                <w:szCs w:val="18"/>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化粪池清理工作</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主要工作：根据合同清理化粪池，需8天完成，16日---23日。</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周小驭</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b/>
                <w:bCs/>
                <w:color w:val="0000FF"/>
                <w:sz w:val="18"/>
                <w:szCs w:val="18"/>
                <w:lang w:val="en-US" w:eastAsia="zh-CN"/>
              </w:rPr>
            </w:pPr>
          </w:p>
        </w:tc>
      </w:tr>
      <w:tr>
        <w:tblPrEx>
          <w:tblCellMar>
            <w:top w:w="0" w:type="dxa"/>
            <w:left w:w="108" w:type="dxa"/>
            <w:bottom w:w="0" w:type="dxa"/>
            <w:right w:w="108" w:type="dxa"/>
          </w:tblCellMar>
        </w:tblPrEx>
        <w:trPr>
          <w:trHeight w:val="285"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18</w:t>
            </w:r>
          </w:p>
        </w:tc>
        <w:tc>
          <w:tcPr>
            <w:tcW w:w="220" w:type="pct"/>
            <w:vMerge w:val="restart"/>
            <w:tcBorders>
              <w:top w:val="single" w:color="auto" w:sz="4" w:space="0"/>
              <w:left w:val="single" w:color="auto" w:sz="4" w:space="0"/>
              <w:right w:val="single" w:color="auto" w:sz="4" w:space="0"/>
            </w:tcBorders>
            <w:shd w:val="clear" w:color="auto" w:fill="auto"/>
            <w:vAlign w:val="center"/>
          </w:tcPr>
          <w:p>
            <w:pPr>
              <w:jc w:val="center"/>
              <w:textAlignment w:val="baseline"/>
              <w:rPr>
                <w:b/>
                <w:bCs/>
                <w:sz w:val="18"/>
                <w:szCs w:val="18"/>
              </w:rPr>
            </w:pPr>
            <w:r>
              <w:rPr>
                <w:rFonts w:hint="eastAsia"/>
                <w:b/>
                <w:bCs/>
                <w:sz w:val="18"/>
                <w:szCs w:val="18"/>
              </w:rPr>
              <w:t>能</w:t>
            </w:r>
          </w:p>
          <w:p>
            <w:pPr>
              <w:jc w:val="center"/>
              <w:textAlignment w:val="baseline"/>
              <w:rPr>
                <w:b/>
                <w:bCs/>
                <w:sz w:val="18"/>
                <w:szCs w:val="18"/>
              </w:rPr>
            </w:pPr>
            <w:r>
              <w:rPr>
                <w:rFonts w:hint="eastAsia"/>
                <w:b/>
                <w:bCs/>
                <w:sz w:val="18"/>
                <w:szCs w:val="18"/>
              </w:rPr>
              <w:t>源</w:t>
            </w:r>
          </w:p>
          <w:p>
            <w:pPr>
              <w:jc w:val="center"/>
              <w:textAlignment w:val="baseline"/>
              <w:rPr>
                <w:b/>
                <w:bCs/>
                <w:sz w:val="18"/>
                <w:szCs w:val="18"/>
              </w:rPr>
            </w:pPr>
            <w:r>
              <w:rPr>
                <w:rFonts w:hint="eastAsia"/>
                <w:b/>
                <w:bCs/>
                <w:sz w:val="18"/>
                <w:szCs w:val="18"/>
              </w:rPr>
              <w:t>部</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合同及采购工作</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1、学校屋顶彩灯、路灯的维修安装工程采购及合同的签订</w:t>
            </w:r>
          </w:p>
          <w:p>
            <w:pPr>
              <w:jc w:val="left"/>
              <w:textAlignment w:val="baseline"/>
              <w:rPr>
                <w:rFonts w:hint="eastAsia"/>
                <w:sz w:val="16"/>
                <w:szCs w:val="16"/>
                <w:lang w:val="en-US" w:eastAsia="zh-CN"/>
              </w:rPr>
            </w:pPr>
            <w:r>
              <w:rPr>
                <w:rFonts w:hint="eastAsia"/>
                <w:sz w:val="16"/>
                <w:szCs w:val="16"/>
                <w:lang w:val="en-US" w:eastAsia="zh-CN"/>
              </w:rPr>
              <w:t>2、盐酸及氯酸钠的合同的签订</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6"/>
                <w:lang w:val="en-US" w:eastAsia="zh-CN"/>
              </w:rPr>
            </w:pPr>
            <w:r>
              <w:rPr>
                <w:rFonts w:hint="eastAsia"/>
                <w:sz w:val="18"/>
                <w:szCs w:val="16"/>
              </w:rPr>
              <w:t>王艳香</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19</w:t>
            </w:r>
          </w:p>
        </w:tc>
        <w:tc>
          <w:tcPr>
            <w:tcW w:w="220" w:type="pct"/>
            <w:vMerge w:val="continue"/>
            <w:tcBorders>
              <w:left w:val="single" w:color="auto" w:sz="4" w:space="0"/>
              <w:right w:val="single" w:color="auto" w:sz="4" w:space="0"/>
            </w:tcBorders>
            <w:shd w:val="clear" w:color="auto" w:fill="auto"/>
            <w:vAlign w:val="center"/>
          </w:tcPr>
          <w:p>
            <w:pPr>
              <w:jc w:val="left"/>
              <w:textAlignment w:val="baseline"/>
              <w:rPr>
                <w:sz w:val="18"/>
                <w:szCs w:val="18"/>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其他工作</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光伏发电后续工作的追踪。</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6"/>
                <w:lang w:val="en-US" w:eastAsia="zh-CN"/>
              </w:rPr>
            </w:pPr>
            <w:r>
              <w:rPr>
                <w:rFonts w:hint="eastAsia"/>
                <w:sz w:val="18"/>
                <w:szCs w:val="16"/>
              </w:rPr>
              <w:t>周宏坤</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textAlignment w:val="baseline"/>
              <w:rPr>
                <w:rFonts w:hint="eastAsia"/>
                <w:b/>
                <w:bCs/>
                <w:color w:val="0000FF"/>
                <w:sz w:val="18"/>
                <w:szCs w:val="18"/>
              </w:rPr>
            </w:pPr>
          </w:p>
        </w:tc>
      </w:tr>
      <w:tr>
        <w:tblPrEx>
          <w:tblCellMar>
            <w:top w:w="0" w:type="dxa"/>
            <w:left w:w="108" w:type="dxa"/>
            <w:bottom w:w="0" w:type="dxa"/>
            <w:right w:w="108" w:type="dxa"/>
          </w:tblCellMar>
        </w:tblPrEx>
        <w:trPr>
          <w:trHeight w:val="285"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sz w:val="18"/>
                <w:szCs w:val="18"/>
              </w:rPr>
              <w:t>20</w:t>
            </w:r>
          </w:p>
        </w:tc>
        <w:tc>
          <w:tcPr>
            <w:tcW w:w="220" w:type="pct"/>
            <w:vMerge w:val="continue"/>
            <w:tcBorders>
              <w:left w:val="single" w:color="auto" w:sz="4" w:space="0"/>
              <w:right w:val="single" w:color="auto" w:sz="4" w:space="0"/>
            </w:tcBorders>
            <w:shd w:val="clear" w:color="auto" w:fill="auto"/>
            <w:vAlign w:val="center"/>
          </w:tcPr>
          <w:p>
            <w:pPr>
              <w:jc w:val="left"/>
              <w:textAlignment w:val="baseline"/>
              <w:rPr>
                <w:sz w:val="18"/>
                <w:szCs w:val="18"/>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重点工作</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1、综合实训中心箱变及电缆线安装</w:t>
            </w:r>
          </w:p>
          <w:p>
            <w:pPr>
              <w:jc w:val="left"/>
              <w:textAlignment w:val="baseline"/>
              <w:rPr>
                <w:rFonts w:hint="eastAsia"/>
                <w:sz w:val="16"/>
                <w:szCs w:val="16"/>
                <w:lang w:val="en-US" w:eastAsia="zh-CN"/>
              </w:rPr>
            </w:pPr>
            <w:r>
              <w:rPr>
                <w:rFonts w:hint="eastAsia"/>
                <w:sz w:val="16"/>
                <w:szCs w:val="16"/>
                <w:lang w:val="en-US" w:eastAsia="zh-CN"/>
              </w:rPr>
              <w:t>2、荷四主水管维修</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6"/>
              </w:rPr>
            </w:pPr>
            <w:r>
              <w:rPr>
                <w:rFonts w:hint="eastAsia"/>
                <w:sz w:val="18"/>
                <w:szCs w:val="16"/>
              </w:rPr>
              <w:t>周宏坤</w:t>
            </w:r>
          </w:p>
          <w:p>
            <w:pPr>
              <w:jc w:val="center"/>
              <w:rPr>
                <w:rFonts w:hint="eastAsia"/>
                <w:sz w:val="18"/>
                <w:szCs w:val="16"/>
                <w:lang w:val="en-US" w:eastAsia="zh-CN"/>
              </w:rPr>
            </w:pPr>
            <w:r>
              <w:rPr>
                <w:rFonts w:hint="eastAsia"/>
                <w:sz w:val="18"/>
                <w:szCs w:val="16"/>
              </w:rPr>
              <w:t>唐满华</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sz w:val="18"/>
                <w:szCs w:val="18"/>
              </w:rPr>
              <w:t>21</w:t>
            </w:r>
          </w:p>
        </w:tc>
        <w:tc>
          <w:tcPr>
            <w:tcW w:w="220" w:type="pct"/>
            <w:vMerge w:val="continue"/>
            <w:tcBorders>
              <w:left w:val="single" w:color="auto" w:sz="4" w:space="0"/>
              <w:right w:val="single" w:color="auto" w:sz="4" w:space="0"/>
            </w:tcBorders>
            <w:shd w:val="clear" w:color="auto" w:fill="auto"/>
            <w:vAlign w:val="center"/>
          </w:tcPr>
          <w:p>
            <w:pPr>
              <w:jc w:val="left"/>
              <w:textAlignment w:val="baseline"/>
              <w:rPr>
                <w:sz w:val="18"/>
                <w:szCs w:val="18"/>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水电费</w:t>
            </w:r>
          </w:p>
        </w:tc>
        <w:tc>
          <w:tcPr>
            <w:tcW w:w="257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6"/>
                <w:szCs w:val="16"/>
                <w:lang w:val="en-US" w:eastAsia="zh-CN"/>
              </w:rPr>
            </w:pPr>
            <w:r>
              <w:rPr>
                <w:rFonts w:hint="eastAsia"/>
                <w:sz w:val="16"/>
                <w:szCs w:val="16"/>
                <w:lang w:val="en-US" w:eastAsia="zh-CN"/>
              </w:rPr>
              <w:t>水电费报账</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6"/>
                <w:lang w:val="en-US" w:eastAsia="zh-CN"/>
              </w:rPr>
            </w:pPr>
            <w:r>
              <w:rPr>
                <w:rFonts w:hint="eastAsia"/>
                <w:sz w:val="18"/>
                <w:szCs w:val="16"/>
              </w:rPr>
              <w:t>唐满华</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b/>
                <w:bCs/>
                <w:color w:val="0000FF"/>
                <w:sz w:val="18"/>
                <w:szCs w:val="18"/>
              </w:rPr>
            </w:pPr>
          </w:p>
        </w:tc>
      </w:tr>
      <w:tr>
        <w:tblPrEx>
          <w:tblCellMar>
            <w:top w:w="0" w:type="dxa"/>
            <w:left w:w="108" w:type="dxa"/>
            <w:bottom w:w="0" w:type="dxa"/>
            <w:right w:w="108" w:type="dxa"/>
          </w:tblCellMar>
        </w:tblPrEx>
        <w:trPr>
          <w:trHeight w:val="285" w:hRule="atLeast"/>
        </w:trPr>
        <w:tc>
          <w:tcPr>
            <w:tcW w:w="5000" w:type="pct"/>
            <w:gridSpan w:val="7"/>
            <w:tcBorders>
              <w:top w:val="single" w:color="auto" w:sz="4" w:space="0"/>
              <w:left w:val="nil"/>
              <w:bottom w:val="nil"/>
              <w:right w:val="nil"/>
            </w:tcBorders>
            <w:shd w:val="clear" w:color="auto" w:fill="auto"/>
            <w:vAlign w:val="center"/>
          </w:tcPr>
          <w:p>
            <w:pPr>
              <w:jc w:val="left"/>
              <w:textAlignment w:val="baseline"/>
              <w:rPr>
                <w:rFonts w:ascii="Times New Roman" w:hAnsi="Times New Roman" w:eastAsia="宋体" w:cs="Times New Roman"/>
                <w:kern w:val="2"/>
                <w:sz w:val="18"/>
                <w:szCs w:val="18"/>
                <w:lang w:val="en-US" w:eastAsia="zh-CN" w:bidi="ar-SA"/>
              </w:rPr>
            </w:pPr>
            <w:r>
              <w:rPr>
                <w:rFonts w:hint="eastAsia" w:ascii="黑体" w:hAnsi="黑体" w:eastAsia="黑体" w:cs="宋体"/>
                <w:color w:val="auto"/>
                <w:kern w:val="0"/>
                <w:sz w:val="18"/>
                <w:szCs w:val="18"/>
                <w:lang w:bidi="ar"/>
              </w:rPr>
              <w:t>备注：1、每周星期五下午五点半前由办公室负责统计本周工作完成情况及下周工作计划表；2、完成结果周五下午由公司分管领导审核、签字。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46CFE"/>
    <w:rsid w:val="08F54642"/>
    <w:rsid w:val="0CDC2277"/>
    <w:rsid w:val="15FD6214"/>
    <w:rsid w:val="29503CE8"/>
    <w:rsid w:val="3B2D37ED"/>
    <w:rsid w:val="46815CEE"/>
    <w:rsid w:val="48C46CFE"/>
    <w:rsid w:val="531D3746"/>
    <w:rsid w:val="670A0F21"/>
    <w:rsid w:val="713A6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2021-12-13T02:14:00Z</dcterms:created>
  <dc:creator>心问口口问心</dc:creator>
  <lastModifiedBy>心问口口问心</lastModifiedBy>
  <lastPrinted>2021-12-13T02:14:00Z</lastPrinted>
  <dcterms:modified xsi:type="dcterms:W3CDTF">2021-12-14T01:29:06Z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7F68645879994005AB1CAD4A11146B5C</vt:lpwstr>
  </property>
</Properties>
</file>