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第六</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15"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63"/>
        <w:gridCol w:w="1404"/>
        <w:gridCol w:w="1971"/>
        <w:gridCol w:w="7923"/>
        <w:gridCol w:w="1157"/>
        <w:gridCol w:w="1311"/>
        <w:gridCol w:w="130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95" w:hRule="atLeast"/>
          <w:jc w:val="center"/>
        </w:trPr>
        <w:tc>
          <w:tcPr>
            <w:tcW w:w="180"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30"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533"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789"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1" w:hRule="atLeast"/>
          <w:jc w:val="center"/>
        </w:trPr>
        <w:tc>
          <w:tcPr>
            <w:tcW w:w="180"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4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30"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533"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419"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94"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物管中心</w:t>
            </w:r>
          </w:p>
        </w:tc>
        <w:tc>
          <w:tcPr>
            <w:tcW w:w="630"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绿化养护</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1、按照计划杂草清理及绿篱修剪</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3、病树治疗</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4、日常养护</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both"/>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5、水杉补种17稞</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唐嘉忆</w:t>
            </w:r>
          </w:p>
        </w:tc>
        <w:tc>
          <w:tcPr>
            <w:tcW w:w="419"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74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sz w:val="18"/>
                <w:szCs w:val="16"/>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校园保洁及消杀</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加强教学楼的卫生保洁工作，抽查教学楼部分厕所的保洁情况。</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每周清洗垃圾桶、擦拭宣传栏。</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抽查家属区楼道清扫等完成情况</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周素芳</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6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sz w:val="18"/>
                <w:szCs w:val="16"/>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学术交流中心接待</w:t>
            </w:r>
          </w:p>
        </w:tc>
        <w:tc>
          <w:tcPr>
            <w:tcW w:w="2533" w:type="pct"/>
            <w:tcBorders>
              <w:left w:val="single" w:color="000000" w:sz="4" w:space="0"/>
              <w:right w:val="single" w:color="000000" w:sz="4" w:space="0"/>
            </w:tcBorders>
            <w:vAlign w:val="center"/>
          </w:tcPr>
          <w:p>
            <w:pPr>
              <w:numPr>
                <w:ilvl w:val="0"/>
                <w:numId w:val="0"/>
              </w:numPr>
              <w:ind w:left="0" w:leftChars="0" w:firstLine="0" w:firstLineChars="0"/>
              <w:jc w:val="both"/>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完成接待工作，及时做好用具消毒。</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周小驭</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45"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sz w:val="18"/>
                <w:szCs w:val="16"/>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家具购置</w:t>
            </w:r>
          </w:p>
        </w:tc>
        <w:tc>
          <w:tcPr>
            <w:tcW w:w="2533" w:type="pct"/>
            <w:tcBorders>
              <w:left w:val="single" w:color="000000" w:sz="4" w:space="0"/>
              <w:right w:val="single" w:color="000000" w:sz="4" w:space="0"/>
            </w:tcBorders>
            <w:vAlign w:val="center"/>
          </w:tcPr>
          <w:p>
            <w:pPr>
              <w:numPr>
                <w:ilvl w:val="0"/>
                <w:numId w:val="2"/>
              </w:numPr>
              <w:jc w:val="both"/>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医疗中心理疗用家具采购，做预算，领导审核</w:t>
            </w:r>
          </w:p>
          <w:p>
            <w:pPr>
              <w:numPr>
                <w:ilvl w:val="0"/>
                <w:numId w:val="2"/>
              </w:numPr>
              <w:jc w:val="both"/>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人文学院辅导室家具采购，三家报价交领导审定后，选定供货商</w:t>
            </w:r>
          </w:p>
          <w:p>
            <w:pPr>
              <w:numPr>
                <w:ilvl w:val="0"/>
                <w:numId w:val="2"/>
              </w:numPr>
              <w:jc w:val="both"/>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传媒学院、明德楼窗帘采购，确定经费来源</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唐嘉忆</w:t>
            </w:r>
          </w:p>
        </w:tc>
        <w:tc>
          <w:tcPr>
            <w:tcW w:w="419"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000000" w:themeColor="text1"/>
                <w:sz w:val="18"/>
                <w:szCs w:val="16"/>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餐饮中心</w:t>
            </w: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会议工作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对上月的工作做一个总结及接下来的计划，同时对近期发现的一些细节问题进行整改。</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李俊</w:t>
            </w:r>
          </w:p>
        </w:tc>
        <w:tc>
          <w:tcPr>
            <w:tcW w:w="419"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检查工作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 xml:space="preserve">对食堂整体的工作情况，特别是档口的食品安全、卫生安全等进行检查  </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李俊</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1"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制度完善</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 xml:space="preserve"> 采购、收货、领货制度完善实施。</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朱丽梅</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kern w:val="2"/>
                <w:sz w:val="24"/>
                <w:szCs w:val="24"/>
                <w:lang w:val="en-US" w:eastAsia="zh-CN" w:bidi="ar-SA"/>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结算工作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继续教育学院餐券结算。</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曹玲英</w:t>
            </w:r>
          </w:p>
        </w:tc>
        <w:tc>
          <w:tcPr>
            <w:tcW w:w="419"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水电中心</w:t>
            </w: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节能总结材料</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完成节能补助资金总结材料的报送</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王艳香</w:t>
            </w:r>
          </w:p>
        </w:tc>
        <w:tc>
          <w:tcPr>
            <w:tcW w:w="419"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王博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电表抄表</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完成电表抄表</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唐满华</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7"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外包项目</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1、热水供应巡查、监管，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2、洗衣机的巡查、监管,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3、空调的巡查、监管。</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席丽琼</w:t>
            </w: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color w:val="000000" w:themeColor="text1"/>
                <w:sz w:val="18"/>
                <w:szCs w:val="16"/>
                <w:lang w:val="en-US" w:eastAsia="zh-CN"/>
                <w14:textFill>
                  <w14:solidFill>
                    <w14:schemeClr w14:val="tx1"/>
                  </w14:solidFill>
                </w14:textFill>
              </w:rPr>
              <w:t>12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合同续签相关工作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完成合同续签前期汇报工作</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王艳香</w:t>
            </w:r>
          </w:p>
        </w:tc>
        <w:tc>
          <w:tcPr>
            <w:tcW w:w="419"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医疗中心</w:t>
            </w: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疫情医疗应急处理</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根据永州市、零陵区新冠肺炎疫情防控要求，做好疫情信息统计和医疗应急处理。</w:t>
            </w:r>
          </w:p>
        </w:tc>
        <w:tc>
          <w:tcPr>
            <w:tcW w:w="37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雷娟</w:t>
            </w:r>
          </w:p>
        </w:tc>
        <w:tc>
          <w:tcPr>
            <w:tcW w:w="419"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王博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学习培训</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组织参加后勤服务中心开展的员工学习培训会</w:t>
            </w:r>
          </w:p>
        </w:tc>
        <w:tc>
          <w:tcPr>
            <w:tcW w:w="37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000000" w:themeColor="text1"/>
                <w:kern w:val="2"/>
                <w:sz w:val="18"/>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5</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开展日常检验工作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检验室试运行开展日常血常规检验工作</w:t>
            </w:r>
          </w:p>
        </w:tc>
        <w:tc>
          <w:tcPr>
            <w:tcW w:w="37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票据端口系统报账</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 xml:space="preserve">按照财务报账流程，做好医疗收费票据端口上传系统（创智）的报账工作。 </w:t>
            </w:r>
          </w:p>
        </w:tc>
        <w:tc>
          <w:tcPr>
            <w:tcW w:w="370"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9"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办公室</w:t>
            </w: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会议准备</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准备员工培训会</w:t>
            </w:r>
          </w:p>
        </w:tc>
        <w:tc>
          <w:tcPr>
            <w:tcW w:w="37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唐艳华</w:t>
            </w:r>
          </w:p>
        </w:tc>
        <w:tc>
          <w:tcPr>
            <w:tcW w:w="419"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档案工作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启动档案资料收集</w:t>
            </w:r>
          </w:p>
        </w:tc>
        <w:tc>
          <w:tcPr>
            <w:tcW w:w="37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9"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上报工作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收集、整理、上报未接种人员名单</w:t>
            </w:r>
          </w:p>
        </w:tc>
        <w:tc>
          <w:tcPr>
            <w:tcW w:w="370"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9"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80"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房管中心</w:t>
            </w:r>
          </w:p>
        </w:tc>
        <w:tc>
          <w:tcPr>
            <w:tcW w:w="630"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青二搬迁工作后续工作</w:t>
            </w:r>
          </w:p>
        </w:tc>
        <w:tc>
          <w:tcPr>
            <w:tcW w:w="2533"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完成青二教职工水电过户等后续服务工作</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周楚尧</w:t>
            </w:r>
          </w:p>
        </w:tc>
        <w:tc>
          <w:tcPr>
            <w:tcW w:w="419"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8" w:hRule="atLeast"/>
          <w:jc w:val="center"/>
        </w:trPr>
        <w:tc>
          <w:tcPr>
            <w:tcW w:w="180" w:type="pct"/>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21</w:t>
            </w:r>
            <w:bookmarkStart w:id="0" w:name="_GoBack"/>
            <w:bookmarkEnd w:id="0"/>
          </w:p>
        </w:tc>
        <w:tc>
          <w:tcPr>
            <w:tcW w:w="449"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p>
        </w:tc>
        <w:tc>
          <w:tcPr>
            <w:tcW w:w="630" w:type="pct"/>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棚改房认购工作</w:t>
            </w:r>
          </w:p>
        </w:tc>
        <w:tc>
          <w:tcPr>
            <w:tcW w:w="2533" w:type="pct"/>
            <w:tcBorders>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both"/>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开启第四轮棚改房认购工作</w:t>
            </w:r>
          </w:p>
        </w:tc>
        <w:tc>
          <w:tcPr>
            <w:tcW w:w="37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周楚尧</w:t>
            </w:r>
          </w:p>
        </w:tc>
        <w:tc>
          <w:tcPr>
            <w:tcW w:w="419"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4"/>
                <w:szCs w:val="24"/>
                <w:lang w:val="en-US" w:eastAsia="zh-CN"/>
                <w14:textFill>
                  <w14:solidFill>
                    <w14:schemeClr w14:val="tx1"/>
                  </w14:solidFill>
                </w14:textFill>
              </w:rPr>
              <w:t>谷利民</w:t>
            </w:r>
          </w:p>
        </w:tc>
        <w:tc>
          <w:tcPr>
            <w:tcW w:w="417" w:type="pct"/>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00" w:themeColor="text1"/>
                <w:sz w:val="20"/>
                <w:szCs w:val="18"/>
                <w14:textFill>
                  <w14:solidFill>
                    <w14:schemeClr w14:val="tx1"/>
                  </w14:solidFill>
                </w14:textFill>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451B"/>
    <w:multiLevelType w:val="singleLevel"/>
    <w:tmpl w:val="C861451B"/>
    <w:lvl w:ilvl="0" w:tentative="0">
      <w:start w:val="1"/>
      <w:numFmt w:val="decimal"/>
      <w:suff w:val="nothing"/>
      <w:lvlText w:val="%1、"/>
      <w:lvlJc w:val="left"/>
    </w:lvl>
  </w:abstractNum>
  <w:abstractNum w:abstractNumId="1">
    <w:nsid w:val="3C8BA632"/>
    <w:multiLevelType w:val="singleLevel"/>
    <w:tmpl w:val="3C8BA63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492A63"/>
    <w:rsid w:val="067E5207"/>
    <w:rsid w:val="06D21C66"/>
    <w:rsid w:val="07287E9B"/>
    <w:rsid w:val="072A616A"/>
    <w:rsid w:val="07BE32D7"/>
    <w:rsid w:val="07E560A1"/>
    <w:rsid w:val="07FB2D19"/>
    <w:rsid w:val="08E47EF9"/>
    <w:rsid w:val="08F76F8F"/>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9603FC"/>
    <w:rsid w:val="0EC4671D"/>
    <w:rsid w:val="0F2921DA"/>
    <w:rsid w:val="109E5761"/>
    <w:rsid w:val="10F0056B"/>
    <w:rsid w:val="1107454D"/>
    <w:rsid w:val="115A2885"/>
    <w:rsid w:val="11626C5F"/>
    <w:rsid w:val="11695883"/>
    <w:rsid w:val="119C03B8"/>
    <w:rsid w:val="12141AAB"/>
    <w:rsid w:val="125C69A3"/>
    <w:rsid w:val="12883FA0"/>
    <w:rsid w:val="12E07CB2"/>
    <w:rsid w:val="13100047"/>
    <w:rsid w:val="140A5790"/>
    <w:rsid w:val="14462EB5"/>
    <w:rsid w:val="145E3932"/>
    <w:rsid w:val="14843BBA"/>
    <w:rsid w:val="148645FA"/>
    <w:rsid w:val="14BE75EF"/>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254990"/>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515C45"/>
    <w:rsid w:val="3595126B"/>
    <w:rsid w:val="35EF70F5"/>
    <w:rsid w:val="36A414A8"/>
    <w:rsid w:val="36B54A39"/>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33653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9E206CB"/>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23F48"/>
    <w:rsid w:val="70D71E5F"/>
    <w:rsid w:val="70F27FF0"/>
    <w:rsid w:val="71094615"/>
    <w:rsid w:val="7162288A"/>
    <w:rsid w:val="71731975"/>
    <w:rsid w:val="7191256E"/>
    <w:rsid w:val="72666472"/>
    <w:rsid w:val="72972EE3"/>
    <w:rsid w:val="72F4743B"/>
    <w:rsid w:val="72F873D9"/>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Office_11.1.0.10446_F1E327BC-269C-435d-A152-05C5408002CA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2021-04-06T02:33:16Z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98EDB2A4BDE34B0F96DFF7D4A31CF0F8</vt:lpwstr>
  </property>
</Properties>
</file>