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240" w:lineRule="auto"/>
        <w:ind w:left="0" w:firstLine="0"/>
        <w:jc w:val="center"/>
        <w:rPr>
          <w:rFonts w:hint="default" w:ascii="Times New Roman" w:hAnsi="Times New Roman" w:eastAsia="Times New Roman"/>
          <w:color w:val="auto"/>
          <w:position w:val="0"/>
          <w:sz w:val="24"/>
          <w:szCs w:val="24"/>
        </w:rPr>
      </w:pPr>
      <w:r>
        <w:rPr>
          <w:rFonts w:hint="eastAsia" w:ascii="楷体_GB2312" w:hAnsi="楷体_GB2312" w:eastAsia="楷体_GB2312"/>
          <w:b/>
          <w:color w:val="auto"/>
          <w:position w:val="0"/>
          <w:sz w:val="30"/>
          <w:szCs w:val="30"/>
          <w:lang w:val="en-US" w:eastAsia="zh-CN"/>
        </w:rPr>
        <w:t>后勤服务总公司</w:t>
      </w:r>
      <w:r>
        <w:rPr>
          <w:rFonts w:hint="default" w:ascii="楷体_GB2312" w:hAnsi="楷体_GB2312" w:eastAsia="楷体_GB2312"/>
          <w:b/>
          <w:color w:val="auto"/>
          <w:position w:val="0"/>
          <w:sz w:val="30"/>
          <w:szCs w:val="30"/>
        </w:rPr>
        <w:t>2019年暑期工作安排计划</w:t>
      </w:r>
      <w:r>
        <w:rPr>
          <w:rFonts w:hint="default" w:ascii="Times New Roman" w:hAnsi="Times New Roman" w:eastAsia="Times New Roman"/>
          <w:color w:val="auto"/>
          <w:position w:val="0"/>
          <w:sz w:val="24"/>
          <w:szCs w:val="24"/>
        </w:rPr>
        <w:t xml:space="preserve">                                                                  </w:t>
      </w:r>
    </w:p>
    <w:tbl>
      <w:tblPr>
        <w:tblStyle w:val="25"/>
        <w:tblW w:w="1412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98"/>
        <w:gridCol w:w="6759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黑体" w:hAnsi="黑体" w:eastAsia="黑体"/>
                <w:b/>
                <w:color w:val="auto"/>
                <w:spacing w:val="14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b/>
                <w:color w:val="auto"/>
                <w:spacing w:val="14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黑体" w:hAnsi="黑体" w:eastAsia="黑体"/>
                <w:b/>
                <w:color w:val="auto"/>
                <w:spacing w:val="14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b/>
                <w:color w:val="auto"/>
                <w:spacing w:val="14"/>
                <w:position w:val="0"/>
                <w:sz w:val="21"/>
                <w:szCs w:val="21"/>
              </w:rPr>
              <w:t>部门</w:t>
            </w:r>
          </w:p>
        </w:tc>
        <w:tc>
          <w:tcPr>
            <w:tcW w:w="6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黑体" w:hAnsi="黑体" w:eastAsia="黑体"/>
                <w:b/>
                <w:color w:val="auto"/>
                <w:spacing w:val="14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b/>
                <w:color w:val="auto"/>
                <w:spacing w:val="14"/>
                <w:position w:val="0"/>
                <w:sz w:val="21"/>
                <w:szCs w:val="21"/>
              </w:rPr>
              <w:t>工作名称及内容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黑体" w:hAnsi="黑体" w:eastAsia="黑体"/>
                <w:b/>
                <w:color w:val="auto"/>
                <w:spacing w:val="14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b/>
                <w:color w:val="auto"/>
                <w:spacing w:val="14"/>
                <w:position w:val="0"/>
                <w:sz w:val="21"/>
                <w:szCs w:val="21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黑体" w:hAnsi="黑体" w:eastAsia="黑体"/>
                <w:b/>
                <w:color w:val="auto"/>
                <w:spacing w:val="14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b/>
                <w:color w:val="auto"/>
                <w:spacing w:val="14"/>
                <w:position w:val="0"/>
                <w:sz w:val="21"/>
                <w:szCs w:val="21"/>
              </w:rPr>
              <w:t>完成时间预计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117"/>
              <w:jc w:val="both"/>
              <w:rPr>
                <w:rFonts w:hint="default" w:ascii="黑体" w:hAnsi="黑体" w:eastAsia="黑体"/>
                <w:b/>
                <w:color w:val="auto"/>
                <w:spacing w:val="14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b/>
                <w:color w:val="auto"/>
                <w:spacing w:val="14"/>
                <w:position w:val="0"/>
                <w:sz w:val="21"/>
                <w:szCs w:val="21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黑体" w:hAnsi="黑体" w:eastAsia="黑体"/>
                <w:b/>
                <w:color w:val="auto"/>
                <w:spacing w:val="14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b/>
                <w:color w:val="auto"/>
                <w:spacing w:val="14"/>
                <w:position w:val="0"/>
                <w:sz w:val="21"/>
                <w:szCs w:val="21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1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医疗中心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校医院暑假诊疗工作，实</w:t>
            </w:r>
            <w:bookmarkStart w:id="0" w:name="_GoBack"/>
            <w:bookmarkEnd w:id="0"/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行暑假急诊电话值班制，做好各科室值班安排，药品夏季维护工作。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8月1日-24日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2</w:t>
            </w: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医疗设备招标和药品试剂耗材招标工作，联系招标中心完成相关工作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8月25日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887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3</w:t>
            </w: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检验室检验资格申请和验收工作</w:t>
            </w:r>
          </w:p>
          <w:p>
            <w:pPr>
              <w:pageBreakBefore w:val="0"/>
              <w:numPr>
                <w:ilvl w:val="0"/>
                <w:numId w:val="1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完成检验室装修</w:t>
            </w:r>
          </w:p>
          <w:p>
            <w:pPr>
              <w:pageBreakBefore w:val="0"/>
              <w:numPr>
                <w:ilvl w:val="0"/>
                <w:numId w:val="1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检验室相关办公用品的校内调配及招标购买工作</w:t>
            </w:r>
          </w:p>
          <w:p>
            <w:pPr>
              <w:pageBreakBefore w:val="0"/>
              <w:numPr>
                <w:ilvl w:val="0"/>
                <w:numId w:val="1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零陵区政务中心增补校医院执业范围</w:t>
            </w:r>
          </w:p>
          <w:p>
            <w:pPr>
              <w:pageBreakBefore w:val="0"/>
              <w:numPr>
                <w:ilvl w:val="0"/>
                <w:numId w:val="1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零陵区卫健局检验资格申请和验收工作</w:t>
            </w:r>
          </w:p>
          <w:p>
            <w:pPr>
              <w:pageBreakBefore w:val="0"/>
              <w:numPr>
                <w:ilvl w:val="0"/>
                <w:numId w:val="1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医疗设备和检验试剂的招标购买、验收工作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8月25日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修订和完善本部门规章制度，修订和完善医疗中心各科室规章制度、日常业务档案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268"/>
              <w:jc w:val="both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7月27日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4</w:t>
            </w: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2019级新生入学体检前期准备工作，拟定新生体检方案，并接洽衔接长沙胸透DR体检工作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8月25日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小型医疗设备购买，待招标工作完成，经询价，低价位购买雾化机、制氧机、红外线理疗机等医疗仪器及相关配套药品及耗材。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8月25日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5</w:t>
            </w:r>
          </w:p>
        </w:tc>
        <w:tc>
          <w:tcPr>
            <w:tcW w:w="139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饮食中心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物资配送及智慧食堂合同签订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黄梅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8月10日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6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教工食堂暑期开餐工作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艾黎云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黄梅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7月31日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7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教工食堂维修及改造任务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艾黎云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黄梅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8月20日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8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松园食堂暑期食品安全监管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邓卫国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黄梅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8月25日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9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各食堂维修改造落实情况监管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雷建林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黄梅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8月25日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10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便民服务中心建设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黄梅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8月25日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11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荷园智慧食堂建设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黄梅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8月25日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12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物资配送监管体系建设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黄梅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8月20日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13</w:t>
            </w:r>
          </w:p>
        </w:tc>
        <w:tc>
          <w:tcPr>
            <w:tcW w:w="139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物业管理中心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白蚁防治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8月15日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14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学生家具招标，已挂网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李  俊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7月26日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15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外教家具采购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李  俊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16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校园绿化抗旱，1.7月17日联系周宏坤老师落实接水点及水管位置，2.联系绿化负责人福喜确定抗旱时间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17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垃圾焚烧，与保卫处一起确定具体时间，并到现场处理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18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路牌指示牌核实及制作，2.与开图商定完成时间及安装注意事项，3.道路牌的统计工作向领导请示具体核实单位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19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窗帘维修，确定维修单位及维修价格，并汇报公司领导审核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20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学校卫生死角清理，与物业公司沟通，检查全校各处，处理学校各处的卫生死角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21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新生宿舍杂物清理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22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不定时对学术交流中心及物管公司进行检查，及时发现问题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23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校训粘贴，确定基建对教室完成粉刷时间后，要求中标单位到教室进行粘贴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24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驱蚊/虫，全校洒药水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25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桂园与莲花边树木移种，联系老板能否移种，还是直接用苗圃是，2.能移的桂圆移到创新学院，莲花的移种（补充）教师房前中心花园，其他地方待查。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26</w:t>
            </w:r>
          </w:p>
        </w:tc>
        <w:tc>
          <w:tcPr>
            <w:tcW w:w="139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办公室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资产贴标，家具和仪器设备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7月30日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27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公司网站内容更新规范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7月30日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28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归总汇编各部门规章制度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7月30日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29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撰写部门汇报文字材料和PPT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7月30日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30</w:t>
            </w:r>
          </w:p>
        </w:tc>
        <w:tc>
          <w:tcPr>
            <w:tcW w:w="1398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房管中心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已评估房屋挂网报名公示，暑期完成交易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8月25日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31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教学基本状态数据上报，数据交接完成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7月28日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32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房屋分布图和异动表数据清理统计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10"/>
              </w:tabs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/>
                <w:i w:val="0"/>
                <w:color w:val="000000"/>
                <w:position w:val="0"/>
                <w:sz w:val="24"/>
                <w:szCs w:val="24"/>
                <w:u w:val="none"/>
              </w:rPr>
              <w:t>7月30日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33</w:t>
            </w:r>
          </w:p>
        </w:tc>
        <w:tc>
          <w:tcPr>
            <w:tcW w:w="139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水电中心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全校所有教学楼水电和教室照明等基础设施检查和维修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唐满华  王艳香 席丽琼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周宏坤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7月29日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34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学校中心配电房及箱变的高压设备进行检测和更换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 xml:space="preserve">周宏坤 唐满华 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9月1日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35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配合基建处、保卫处对校内室外消防栓的维修及更换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周宏坤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8月25日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36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改造学生宿舍的热水、空调配套安装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席丽琼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周宏坤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9月1日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37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棚改房临时供电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周宏坤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8月25日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38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棚改房高压线下地改造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周宏坤  王艳香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招标完成后30个工作日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39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桃园、松园学生公寓空调（三和公司）降费后合同补充协议签订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席丽琼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周宏坤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8月20日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40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自备水厂水池清洗及水厂设备检修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王艳香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周宏坤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8月25日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41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学生公寓及新生宿舍水电检修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唐满华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周宏坤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8月25日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42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留校学生宿舍楼（松园、荷园）热水的正常供应及学校暑期水电的正常供应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周宏坤</w:t>
            </w:r>
          </w:p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席丽琼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暑期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43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水电中心各项制度完善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周宏坤  王艳香</w:t>
            </w:r>
          </w:p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席丽琼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暑期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44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水电表的抄表和收费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唐满华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8月10日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autoSpaceDE/>
              <w:autoSpaceDN w:val="0"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b w:val="0"/>
                <w:color w:val="auto"/>
                <w:spacing w:val="14"/>
                <w:position w:val="0"/>
                <w:sz w:val="24"/>
                <w:szCs w:val="24"/>
              </w:rPr>
              <w:t>45</w:t>
            </w:r>
          </w:p>
        </w:tc>
        <w:tc>
          <w:tcPr>
            <w:tcW w:w="13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after="160" w:line="240" w:lineRule="auto"/>
              <w:ind w:left="0" w:right="0" w:firstLine="0"/>
              <w:jc w:val="left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水质检测和开学前对西山清泉饮水机进行检测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王艳香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31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bidi w:val="0"/>
              <w:spacing w:before="0" w:after="160" w:line="240" w:lineRule="auto"/>
              <w:ind w:left="0" w:right="0"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mallCaps w:val="0"/>
                <w:outline w:val="0"/>
                <w:shadow w:val="0"/>
                <w:emboss w:val="0"/>
                <w:imprint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</w:rPr>
              <w:t>8月30日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160" w:line="240" w:lineRule="auto"/>
        <w:ind w:lef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lef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lef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lef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2F000000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suff w:val="nothing"/>
      <w:lvlText w:val="%1、"/>
      <w:lvlJc w:val="left"/>
    </w:lvl>
    <w:lvl w:ilvl="2" w:tentative="0">
      <w:start w:val="1"/>
      <w:numFmt w:val="decimal"/>
      <w:suff w:val="nothing"/>
      <w:lvlText w:val="%1、"/>
      <w:lvlJc w:val="left"/>
    </w:lvl>
    <w:lvl w:ilvl="3" w:tentative="0">
      <w:start w:val="1"/>
      <w:numFmt w:val="decimal"/>
      <w:suff w:val="nothing"/>
      <w:lvlText w:val="%1、"/>
      <w:lvlJc w:val="left"/>
    </w:lvl>
    <w:lvl w:ilvl="4" w:tentative="0">
      <w:start w:val="1"/>
      <w:numFmt w:val="decimal"/>
      <w:suff w:val="nothing"/>
      <w:lvlText w:val="%1、"/>
      <w:lvlJc w:val="left"/>
    </w:lvl>
    <w:lvl w:ilvl="5" w:tentative="0">
      <w:start w:val="1"/>
      <w:numFmt w:val="decimal"/>
      <w:suff w:val="nothing"/>
      <w:lvlText w:val="%1、"/>
      <w:lvlJc w:val="left"/>
    </w:lvl>
    <w:lvl w:ilvl="6" w:tentative="0">
      <w:start w:val="1"/>
      <w:numFmt w:val="decimal"/>
      <w:suff w:val="nothing"/>
      <w:lvlText w:val="%1、"/>
      <w:lvlJc w:val="left"/>
    </w:lvl>
    <w:lvl w:ilvl="7" w:tentative="0">
      <w:start w:val="1"/>
      <w:numFmt w:val="decimal"/>
      <w:suff w:val="nothing"/>
      <w:lvlText w:val="%1、"/>
      <w:lvlJc w:val="left"/>
    </w:lvl>
    <w:lvl w:ilvl="8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000"/>
    <w:rsid w:val="22747F34"/>
    <w:rsid w:val="25155BD5"/>
    <w:rsid w:val="71BA417F"/>
    <w:rsid w:val="75C63960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/>
      <w:autoSpaceDE/>
      <w:autoSpaceDN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="Times New Roman" w:hAnsi="Times New Roman" w:eastAsia="Times New Roman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="Times New Roman" w:hAnsi="Times New Roman" w:eastAsia="Times New Roman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="Times New Roman" w:hAnsi="Times New Roman" w:eastAsia="Times New Roman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character" w:default="1" w:styleId="22">
    <w:name w:val="Default Paragraph Font"/>
    <w:semiHidden/>
    <w:qFormat/>
    <w:uiPriority w:val="2"/>
  </w:style>
  <w:style w:type="table" w:default="1" w:styleId="25">
    <w:name w:val="Normal Table"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="Times New Roman" w:hAnsi="Times New Roman" w:eastAsia="Times New Roman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="Times New Roman" w:hAnsi="Times New Roman" w:eastAsia="Times New Roman"/>
      <w:b/>
      <w:w w:val="100"/>
      <w:sz w:val="32"/>
      <w:szCs w:val="32"/>
      <w:shd w:val="clear"/>
    </w:rPr>
  </w:style>
  <w:style w:type="character" w:styleId="23">
    <w:name w:val="Strong"/>
    <w:qFormat/>
    <w:uiPriority w:val="20"/>
    <w:rPr>
      <w:b/>
      <w:w w:val="100"/>
      <w:sz w:val="21"/>
      <w:szCs w:val="21"/>
      <w:shd w:val="clear"/>
    </w:rPr>
  </w:style>
  <w:style w:type="character" w:styleId="24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="Times New Roman" w:hAnsi="Times New Roman" w:eastAsia="Times New Roman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="Times New Roman" w:hAnsi="Times New Roman" w:eastAsia="Times New Roman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rPr>
      <w:rFonts w:ascii="Times New Roman" w:hAnsi="Times New Roman" w:eastAsia="Times New Roman"/>
      <w:color w:val="2E74B5"/>
      <w:w w:val="100"/>
      <w:sz w:val="32"/>
      <w:szCs w:val="32"/>
      <w:shd w:val="cle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2019-07-22T01:52:23Z</dcterms:created>
  <dc:creator>遇上你是我缘</dc:creator>
  <lastModifiedBy>华天衣</lastModifiedBy>
  <dcterms:modified xsi:type="dcterms:W3CDTF">2019-07-22T01:54:46Z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