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9</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15</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56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湖南科技学院后勤服务总公司办公室</w:t>
      </w:r>
    </w:p>
    <w:tbl>
      <w:tblPr>
        <w:tblStyle w:val="4"/>
        <w:tblpPr w:leftFromText="180" w:rightFromText="180" w:vertAnchor="text" w:horzAnchor="page" w:tblpX="1613" w:tblpY="444"/>
        <w:tblOverlap w:val="never"/>
        <w:tblW w:w="4978"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42"/>
        <w:gridCol w:w="1299"/>
        <w:gridCol w:w="2445"/>
        <w:gridCol w:w="6107"/>
        <w:gridCol w:w="1158"/>
        <w:gridCol w:w="1316"/>
        <w:gridCol w:w="124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7" w:hRule="atLeast"/>
          <w:jc w:val="center"/>
        </w:trPr>
        <w:tc>
          <w:tcPr>
            <w:tcW w:w="192"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lang w:val="en-US" w:eastAsia="zh-CN"/>
              </w:rPr>
            </w:pPr>
            <w:bookmarkStart w:id="0" w:name="_GoBack"/>
            <w:r>
              <w:rPr>
                <w:rFonts w:hint="eastAsia" w:ascii="黑体" w:hAnsi="黑体" w:eastAsia="黑体" w:cs="黑体"/>
                <w:b w:val="0"/>
                <w:bCs w:val="0"/>
                <w:color w:val="auto"/>
                <w:spacing w:val="14"/>
                <w:sz w:val="22"/>
                <w:szCs w:val="22"/>
                <w:lang w:val="en-US" w:eastAsia="zh-CN"/>
              </w:rPr>
              <w:t>序号</w:t>
            </w:r>
          </w:p>
        </w:tc>
        <w:tc>
          <w:tcPr>
            <w:tcW w:w="4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部门</w:t>
            </w:r>
          </w:p>
        </w:tc>
        <w:tc>
          <w:tcPr>
            <w:tcW w:w="866"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工作名称及内容</w:t>
            </w:r>
          </w:p>
        </w:tc>
        <w:tc>
          <w:tcPr>
            <w:tcW w:w="2163"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要求和目标</w:t>
            </w:r>
          </w:p>
        </w:tc>
        <w:tc>
          <w:tcPr>
            <w:tcW w:w="876"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责任人</w:t>
            </w:r>
          </w:p>
        </w:tc>
        <w:tc>
          <w:tcPr>
            <w:tcW w:w="441"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57" w:hRule="atLeast"/>
          <w:jc w:val="center"/>
        </w:trPr>
        <w:tc>
          <w:tcPr>
            <w:tcW w:w="192"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460"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866"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2163"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410"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负责人</w:t>
            </w:r>
          </w:p>
        </w:tc>
        <w:tc>
          <w:tcPr>
            <w:tcW w:w="46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责任领导</w:t>
            </w:r>
          </w:p>
        </w:tc>
        <w:tc>
          <w:tcPr>
            <w:tcW w:w="441"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9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1</w:t>
            </w:r>
          </w:p>
        </w:tc>
        <w:tc>
          <w:tcPr>
            <w:tcW w:w="460" w:type="pct"/>
            <w:vMerge w:val="restart"/>
            <w:tcBorders>
              <w:top w:val="single" w:color="auto" w:sz="4" w:space="0"/>
              <w:left w:val="single" w:color="000000" w:sz="4" w:space="0"/>
              <w:right w:val="single" w:color="auto"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餐饮中心</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教工食堂</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检查工作：对食堂整体的工作情况，特别是档口的食品安全、卫生安全等进行检查；2、员工会议:定于周一下午召开员工会议，对上月的工作做一个总结及接下来的计划，同时对近期发现的一些细节问题进行整改；3、迎接湖南省大中学生武术就餐任务；4、食堂有线电视机顶盒线路的维修。</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易佩</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朱丽梅</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0" w:hRule="atLeast"/>
          <w:jc w:val="center"/>
        </w:trPr>
        <w:tc>
          <w:tcPr>
            <w:tcW w:w="19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2</w:t>
            </w:r>
          </w:p>
        </w:tc>
        <w:tc>
          <w:tcPr>
            <w:tcW w:w="460" w:type="pct"/>
            <w:vMerge w:val="continue"/>
            <w:tcBorders>
              <w:left w:val="single" w:color="000000" w:sz="4" w:space="0"/>
              <w:right w:val="single" w:color="auto"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学生食堂</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1、食堂严格落实疫情防疫工作，每天口罩佩戴，体温的检测，秋季预防食物中毒，检查操作流程；2、原材料，监督档口食品安全；3、迎接湖南省大中学生武术就餐任务。</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eastAsia="zh-CN"/>
              </w:rPr>
            </w:pPr>
          </w:p>
          <w:p>
            <w:pPr>
              <w:autoSpaceDN w:val="0"/>
              <w:spacing w:line="300" w:lineRule="exact"/>
              <w:jc w:val="center"/>
              <w:rPr>
                <w:rFonts w:hint="eastAsia" w:ascii="仿宋_GB2312" w:hAnsi="仿宋_GB2312" w:eastAsia="仿宋_GB2312" w:cs="仿宋_GB2312"/>
                <w:color w:val="auto"/>
                <w:spacing w:val="14"/>
                <w:sz w:val="24"/>
                <w:szCs w:val="24"/>
                <w:lang w:eastAsia="zh-CN"/>
              </w:rPr>
            </w:pPr>
            <w:r>
              <w:rPr>
                <w:rFonts w:hint="eastAsia" w:ascii="仿宋_GB2312" w:hAnsi="仿宋_GB2312" w:eastAsia="仿宋_GB2312" w:cs="仿宋_GB2312"/>
                <w:color w:val="auto"/>
                <w:spacing w:val="14"/>
                <w:sz w:val="24"/>
                <w:szCs w:val="24"/>
                <w:lang w:eastAsia="zh-CN"/>
              </w:rPr>
              <w:t>雷建林</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eastAsia="zh-CN"/>
              </w:rPr>
              <w:t>邓卫国</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0" w:hRule="atLeast"/>
          <w:jc w:val="center"/>
        </w:trPr>
        <w:tc>
          <w:tcPr>
            <w:tcW w:w="19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3</w:t>
            </w:r>
          </w:p>
        </w:tc>
        <w:tc>
          <w:tcPr>
            <w:tcW w:w="460" w:type="pct"/>
            <w:vMerge w:val="continue"/>
            <w:tcBorders>
              <w:left w:val="single" w:color="000000" w:sz="4" w:space="0"/>
              <w:right w:val="single" w:color="auto"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eastAsia="zh-CN"/>
              </w:rPr>
              <w:t>配送结算</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十月份配送款及营业额的结算。</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eastAsia="zh-CN"/>
              </w:rPr>
              <w:t>曹玲英</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2" w:hRule="atLeast"/>
          <w:jc w:val="center"/>
        </w:trPr>
        <w:tc>
          <w:tcPr>
            <w:tcW w:w="19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4</w:t>
            </w:r>
          </w:p>
        </w:tc>
        <w:tc>
          <w:tcPr>
            <w:tcW w:w="460" w:type="pct"/>
            <w:vMerge w:val="restart"/>
            <w:tcBorders>
              <w:top w:val="single" w:color="auto" w:sz="4" w:space="0"/>
              <w:left w:val="single" w:color="000000" w:sz="4" w:space="0"/>
              <w:right w:val="single" w:color="auto"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水电中心</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LED</w:t>
            </w:r>
            <w:r>
              <w:rPr>
                <w:rFonts w:hint="eastAsia" w:ascii="仿宋_GB2312" w:hAnsi="仿宋_GB2312" w:eastAsia="仿宋_GB2312" w:cs="仿宋_GB2312"/>
                <w:color w:val="auto"/>
                <w:spacing w:val="14"/>
                <w:sz w:val="24"/>
                <w:szCs w:val="24"/>
                <w:lang w:val="en-US" w:eastAsia="zh-CN"/>
              </w:rPr>
              <w:t>路灯</w:t>
            </w:r>
            <w:r>
              <w:rPr>
                <w:rFonts w:hint="eastAsia" w:ascii="仿宋_GB2312" w:hAnsi="仿宋_GB2312" w:eastAsia="仿宋_GB2312" w:cs="仿宋_GB2312"/>
                <w:color w:val="auto"/>
                <w:spacing w:val="14"/>
                <w:sz w:val="24"/>
                <w:szCs w:val="24"/>
              </w:rPr>
              <w:t>招标工作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完成日光灯、路灯改造审批</w:t>
            </w:r>
            <w:r>
              <w:rPr>
                <w:rFonts w:hint="eastAsia" w:ascii="仿宋_GB2312" w:hAnsi="仿宋_GB2312" w:eastAsia="仿宋_GB2312" w:cs="仿宋_GB2312"/>
                <w:color w:val="auto"/>
                <w:spacing w:val="14"/>
                <w:sz w:val="24"/>
                <w:szCs w:val="24"/>
                <w:lang w:val="en-US" w:eastAsia="zh-CN"/>
              </w:rPr>
              <w:t>程序，拟定招标文件，完成LED的招标工作。</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rPr>
            </w:pPr>
            <w:r>
              <w:rPr>
                <w:rFonts w:hint="eastAsia" w:ascii="仿宋_GB2312" w:hAnsi="仿宋_GB2312" w:eastAsia="仿宋_GB2312" w:cs="仿宋_GB2312"/>
                <w:color w:val="auto"/>
                <w:spacing w:val="14"/>
                <w:sz w:val="24"/>
                <w:szCs w:val="24"/>
              </w:rPr>
              <w:t>周宏坤</w:t>
            </w:r>
          </w:p>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王艳香</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32" w:hRule="atLeast"/>
          <w:jc w:val="center"/>
        </w:trPr>
        <w:tc>
          <w:tcPr>
            <w:tcW w:w="192"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5</w:t>
            </w:r>
          </w:p>
        </w:tc>
        <w:tc>
          <w:tcPr>
            <w:tcW w:w="460" w:type="pct"/>
            <w:vMerge w:val="continue"/>
            <w:tcBorders>
              <w:left w:val="single" w:color="000000" w:sz="4" w:space="0"/>
              <w:right w:val="single" w:color="auto" w:sz="4" w:space="0"/>
            </w:tcBorders>
            <w:vAlign w:val="center"/>
          </w:tcPr>
          <w:p>
            <w:pPr>
              <w:autoSpaceDN w:val="0"/>
              <w:spacing w:line="300" w:lineRule="exact"/>
              <w:jc w:val="center"/>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水箱改造工作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完成水箱改造的前期工作</w:t>
            </w:r>
            <w:r>
              <w:rPr>
                <w:rFonts w:hint="eastAsia" w:ascii="仿宋_GB2312" w:hAnsi="仿宋_GB2312" w:eastAsia="仿宋_GB2312" w:cs="仿宋_GB2312"/>
                <w:color w:val="auto"/>
                <w:spacing w:val="14"/>
                <w:sz w:val="24"/>
                <w:szCs w:val="24"/>
                <w:lang w:eastAsia="zh-CN"/>
              </w:rPr>
              <w:t>。</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周宏坤</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7"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6</w:t>
            </w:r>
          </w:p>
        </w:tc>
        <w:tc>
          <w:tcPr>
            <w:tcW w:w="460"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物管中心</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校园保洁</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加强学生宿舍等公共区域的保洁；主干道的落叶及时清理干净；2、加强行政办公楼、教学楼等公共区域的卫生保洁及消毒工作；3、要求加强室外保洁员对绿化带垃圾的清理及垃圾桶每次清扫后及时归位；4、加强卫生死角清理，对流动保洁进行抽查到岗情况。</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周素芳</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7</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绿化养护</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1、学校植被按进度分片块进行修剪；2、按照计划杂草清理；3、病树的枯枝清理；4、提质改造树木花草养护。</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唐嘉忆</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8</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学术交流中心接待工作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1、做好学术将交流中心的卫生保洁和接待工作；2、做好集中医学隔离观察区人员的服务工作。</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周小驭</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9</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化粪池合同前期工作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采购中心完成挂网招标（13日招标）。</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周小驭</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7"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10</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垃圾分类前期工作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1、完成垃圾分类方案的实施方案，争取上校长办公会。</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周素芳</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37"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11</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留学生公寓物品验收</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1、床上用品11月12日到货，组织收货验收；2、生活用品这周到货，组织摆放到位。</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周素芳</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李家年</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sz w:val="24"/>
                <w:szCs w:val="24"/>
                <w:lang w:val="en-US" w:eastAsia="zh-CN"/>
              </w:rPr>
              <w:t>12</w:t>
            </w:r>
          </w:p>
        </w:tc>
        <w:tc>
          <w:tcPr>
            <w:tcW w:w="460"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医疗中心</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疫情医疗应急处理</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根据永州市、零陵区新冠肺炎疫情防控要求，做好疫情信息统计和医疗应急处理。</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雷娟</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8"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13</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新生迎新工作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完成《新生健康体检表》的收纳整理和汇总；</w:t>
            </w:r>
          </w:p>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完成新生肺结核筛查数据汇总，并上报零陵区疾控中心，待指导性意见下达后，进行后续追踪管理。</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雷娟</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8"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14</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2020年度工作汇总</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做好本年度工作量统计，并汇总，改革制度再请示。</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雷娟</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8"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15</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2019级学生肺结核筛查PPD强阳性人员跟踪管理</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根据零陵区疾控中心要求，对各教学学院2019级学生肺结核筛查PPD强阳性人员跟踪管理资料进行汇总，并再次督促未完成跟踪管理的学院进行资料催交。</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雷娟</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8"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16</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医疗保健工作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配合体育学院做好“2020年湖南省大中学生武术跆拳道比赛”医疗保健工作</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雷娟</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王博</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7"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17</w:t>
            </w:r>
          </w:p>
        </w:tc>
        <w:tc>
          <w:tcPr>
            <w:tcW w:w="46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办公室</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人口普查</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修改并上报人口普查户籍清查表。</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0"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18</w:t>
            </w:r>
          </w:p>
        </w:tc>
        <w:tc>
          <w:tcPr>
            <w:tcW w:w="46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三全育人工作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拟定后勤三全育人工作情况汇报。</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0"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19</w:t>
            </w:r>
          </w:p>
        </w:tc>
        <w:tc>
          <w:tcPr>
            <w:tcW w:w="46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党日活动</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组织开展“同筑新希望，共谋振兴路”党日活动。</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贺幸福</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0"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20</w:t>
            </w:r>
          </w:p>
        </w:tc>
        <w:tc>
          <w:tcPr>
            <w:tcW w:w="46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中心组学习</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理论学习中心组学习材料准备和上报自查情况。</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唐艳华</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default"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贺幸福</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32"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21</w:t>
            </w:r>
          </w:p>
        </w:tc>
        <w:tc>
          <w:tcPr>
            <w:tcW w:w="460"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r>
              <w:rPr>
                <w:rFonts w:hint="eastAsia" w:ascii="仿宋_GB2312" w:hAnsi="仿宋_GB2312" w:eastAsia="仿宋_GB2312" w:cs="仿宋_GB2312"/>
                <w:b w:val="0"/>
                <w:bCs w:val="0"/>
                <w:color w:val="auto"/>
                <w:spacing w:val="14"/>
                <w:sz w:val="24"/>
                <w:szCs w:val="24"/>
                <w:lang w:val="en-US" w:eastAsia="zh-CN"/>
              </w:rPr>
              <w:t>房管中心</w:t>
            </w: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校内房屋交易事宜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通知报名教职工开始交易房屋。</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周楚尧</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22</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新一轮门面招标</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对到期门面及空置门面进行招标。</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周楚尧</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192"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4"/>
                <w:szCs w:val="24"/>
                <w:lang w:val="en-US" w:eastAsia="zh-CN" w:bidi="ar-SA"/>
              </w:rPr>
              <w:t>23</w:t>
            </w:r>
          </w:p>
        </w:tc>
        <w:tc>
          <w:tcPr>
            <w:tcW w:w="460"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4"/>
                <w:szCs w:val="24"/>
                <w:lang w:val="en-US" w:eastAsia="zh-CN"/>
              </w:rPr>
            </w:pPr>
          </w:p>
        </w:tc>
        <w:tc>
          <w:tcPr>
            <w:tcW w:w="8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教职工住房管理工作</w:t>
            </w:r>
          </w:p>
        </w:tc>
        <w:tc>
          <w:tcPr>
            <w:tcW w:w="2163" w:type="pc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left"/>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统计最新房屋情况，并拟出青教搬迁方案。</w:t>
            </w:r>
          </w:p>
        </w:tc>
        <w:tc>
          <w:tcPr>
            <w:tcW w:w="410" w:type="pct"/>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周楚尧</w:t>
            </w:r>
          </w:p>
        </w:tc>
        <w:tc>
          <w:tcPr>
            <w:tcW w:w="466" w:type="pc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rPr>
                <w:rFonts w:hint="eastAsia" w:ascii="仿宋_GB2312" w:hAnsi="仿宋_GB2312" w:eastAsia="仿宋_GB2312" w:cs="仿宋_GB2312"/>
                <w:color w:val="auto"/>
                <w:spacing w:val="14"/>
                <w:sz w:val="24"/>
                <w:szCs w:val="24"/>
                <w:lang w:val="en-US" w:eastAsia="zh-CN"/>
              </w:rPr>
            </w:pPr>
            <w:r>
              <w:rPr>
                <w:rFonts w:hint="eastAsia" w:ascii="仿宋_GB2312" w:hAnsi="仿宋_GB2312" w:eastAsia="仿宋_GB2312" w:cs="仿宋_GB2312"/>
                <w:color w:val="auto"/>
                <w:spacing w:val="14"/>
                <w:sz w:val="24"/>
                <w:szCs w:val="24"/>
                <w:lang w:val="en-US" w:eastAsia="zh-CN"/>
              </w:rPr>
              <w:t>谷利民</w:t>
            </w:r>
          </w:p>
        </w:tc>
        <w:tc>
          <w:tcPr>
            <w:tcW w:w="441"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4"/>
                <w:szCs w:val="24"/>
                <w:lang w:val="en-US" w:eastAsia="zh-CN" w:bidi="ar-SA"/>
              </w:rPr>
            </w:pPr>
          </w:p>
        </w:tc>
      </w:tr>
      <w:bookmarkEnd w:id="0"/>
    </w:tbl>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8D1780"/>
    <w:rsid w:val="0CA54219"/>
    <w:rsid w:val="0CF843D6"/>
    <w:rsid w:val="0E1522F9"/>
    <w:rsid w:val="0EC4671D"/>
    <w:rsid w:val="0F2921DA"/>
    <w:rsid w:val="109E5761"/>
    <w:rsid w:val="10F0056B"/>
    <w:rsid w:val="115A2885"/>
    <w:rsid w:val="11626C5F"/>
    <w:rsid w:val="11695883"/>
    <w:rsid w:val="12141AAB"/>
    <w:rsid w:val="12883FA0"/>
    <w:rsid w:val="12E07CB2"/>
    <w:rsid w:val="140A5790"/>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B7511C"/>
    <w:rsid w:val="272D65CD"/>
    <w:rsid w:val="2898686D"/>
    <w:rsid w:val="28A710CA"/>
    <w:rsid w:val="292128AE"/>
    <w:rsid w:val="29363CD3"/>
    <w:rsid w:val="29A6293B"/>
    <w:rsid w:val="2A5062B6"/>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415177"/>
    <w:rsid w:val="3BA43E02"/>
    <w:rsid w:val="3BB81168"/>
    <w:rsid w:val="3BB86F22"/>
    <w:rsid w:val="3BD022C2"/>
    <w:rsid w:val="3CA862E6"/>
    <w:rsid w:val="3D0A2EF3"/>
    <w:rsid w:val="3D180879"/>
    <w:rsid w:val="3D1C5745"/>
    <w:rsid w:val="3DD5683A"/>
    <w:rsid w:val="3E3861D9"/>
    <w:rsid w:val="3F0D68D4"/>
    <w:rsid w:val="3F211B6A"/>
    <w:rsid w:val="3F6F7A98"/>
    <w:rsid w:val="3FCF75C9"/>
    <w:rsid w:val="407340D8"/>
    <w:rsid w:val="40FE3244"/>
    <w:rsid w:val="42657E37"/>
    <w:rsid w:val="43154A35"/>
    <w:rsid w:val="43502B69"/>
    <w:rsid w:val="447F5A22"/>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3757D0C"/>
    <w:rsid w:val="53CA52C6"/>
    <w:rsid w:val="53F465DE"/>
    <w:rsid w:val="543348A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31282F"/>
    <w:rsid w:val="61322D93"/>
    <w:rsid w:val="621429B8"/>
    <w:rsid w:val="6322518C"/>
    <w:rsid w:val="633220C7"/>
    <w:rsid w:val="63BA3952"/>
    <w:rsid w:val="6438534D"/>
    <w:rsid w:val="64B2146F"/>
    <w:rsid w:val="64BA040B"/>
    <w:rsid w:val="64E8215C"/>
    <w:rsid w:val="65153FF2"/>
    <w:rsid w:val="65567F7B"/>
    <w:rsid w:val="658130B8"/>
    <w:rsid w:val="65DD2E53"/>
    <w:rsid w:val="66141406"/>
    <w:rsid w:val="6648570C"/>
    <w:rsid w:val="665A54BE"/>
    <w:rsid w:val="66B65662"/>
    <w:rsid w:val="6728707D"/>
    <w:rsid w:val="67400CFB"/>
    <w:rsid w:val="677776C4"/>
    <w:rsid w:val="67E85BE7"/>
    <w:rsid w:val="67EF2AFF"/>
    <w:rsid w:val="68887799"/>
    <w:rsid w:val="68D547A3"/>
    <w:rsid w:val="69622951"/>
    <w:rsid w:val="6987160D"/>
    <w:rsid w:val="6AA460E2"/>
    <w:rsid w:val="6AB07530"/>
    <w:rsid w:val="6AB15616"/>
    <w:rsid w:val="6AE26910"/>
    <w:rsid w:val="6AF04908"/>
    <w:rsid w:val="6B303DD7"/>
    <w:rsid w:val="6BB15DAE"/>
    <w:rsid w:val="6C34511E"/>
    <w:rsid w:val="6C3962A0"/>
    <w:rsid w:val="6C507660"/>
    <w:rsid w:val="6C5347DD"/>
    <w:rsid w:val="6C6D779A"/>
    <w:rsid w:val="6CBA3875"/>
    <w:rsid w:val="6CD132C7"/>
    <w:rsid w:val="6CEE429C"/>
    <w:rsid w:val="6D001E8D"/>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91256E"/>
    <w:rsid w:val="72666472"/>
    <w:rsid w:val="72972EE3"/>
    <w:rsid w:val="735F1DC6"/>
    <w:rsid w:val="73733D19"/>
    <w:rsid w:val="741F3295"/>
    <w:rsid w:val="748E6D3B"/>
    <w:rsid w:val="74AB7D0D"/>
    <w:rsid w:val="74D962CC"/>
    <w:rsid w:val="75D9105E"/>
    <w:rsid w:val="766A5B36"/>
    <w:rsid w:val="766E6C29"/>
    <w:rsid w:val="767D66BB"/>
    <w:rsid w:val="76C92257"/>
    <w:rsid w:val="7733069E"/>
    <w:rsid w:val="787C79D1"/>
    <w:rsid w:val="78B268FA"/>
    <w:rsid w:val="79316820"/>
    <w:rsid w:val="79FB4792"/>
    <w:rsid w:val="7A2A66A8"/>
    <w:rsid w:val="7B463C23"/>
    <w:rsid w:val="7B67252D"/>
    <w:rsid w:val="7BB719E3"/>
    <w:rsid w:val="7BD67BE1"/>
    <w:rsid w:val="7BDB6A6C"/>
    <w:rsid w:val="7BEB5A0F"/>
    <w:rsid w:val="7BF27A16"/>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6</TotalTime>
  <ScaleCrop>false</ScaleCrop>
  <LinksUpToDate>false</LinksUpToDate>
  <CharactersWithSpaces>279</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华天衣</lastModifiedBy>
  <lastPrinted>2019-04-12T00:40:00Z</lastPrinted>
  <dcterms:modified xsi:type="dcterms:W3CDTF">2020-11-09T09:24:01Z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