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pacing w:line="720" w:lineRule="exact"/>
        <w:jc w:val="center"/>
        <w:rPr>
          <w:rFonts w:hint="eastAsia" w:ascii="华文中宋" w:hAnsi="华文中宋" w:eastAsia="华文中宋" w:cs="宋体"/>
          <w:b/>
          <w:bCs/>
          <w:color w:val="000000"/>
          <w:kern w:val="0"/>
          <w:sz w:val="44"/>
          <w:szCs w:val="44"/>
        </w:rPr>
      </w:pPr>
    </w:p>
    <w:p>
      <w:pPr>
        <w:widowControl/>
        <w:adjustRightInd w:val="0"/>
        <w:jc w:val="center"/>
        <w:rPr>
          <w:rFonts w:ascii="华文中宋" w:hAnsi="华文中宋" w:eastAsia="华文中宋" w:cs="宋体"/>
          <w:b/>
          <w:bCs/>
          <w:color w:val="auto"/>
          <w:kern w:val="0"/>
          <w:sz w:val="72"/>
          <w:szCs w:val="72"/>
        </w:rPr>
      </w:pPr>
      <w:r>
        <w:rPr>
          <w:rFonts w:hint="eastAsia" w:ascii="华文中宋" w:hAnsi="华文中宋" w:eastAsia="华文中宋" w:cs="宋体"/>
          <w:b/>
          <w:bCs/>
          <w:color w:val="auto"/>
          <w:kern w:val="0"/>
          <w:sz w:val="72"/>
          <w:szCs w:val="72"/>
        </w:rPr>
        <w:t>湖</w:t>
      </w:r>
      <w:r>
        <w:rPr>
          <w:rFonts w:ascii="华文中宋" w:hAnsi="华文中宋" w:eastAsia="华文中宋" w:cs="宋体"/>
          <w:b/>
          <w:bCs/>
          <w:color w:val="auto"/>
          <w:kern w:val="0"/>
          <w:sz w:val="72"/>
          <w:szCs w:val="72"/>
        </w:rPr>
        <w:t xml:space="preserve"> </w:t>
      </w:r>
      <w:r>
        <w:rPr>
          <w:rFonts w:hint="eastAsia" w:ascii="华文中宋" w:hAnsi="华文中宋" w:eastAsia="华文中宋" w:cs="宋体"/>
          <w:b/>
          <w:bCs/>
          <w:color w:val="auto"/>
          <w:kern w:val="0"/>
          <w:sz w:val="72"/>
          <w:szCs w:val="72"/>
        </w:rPr>
        <w:t>南</w:t>
      </w:r>
      <w:r>
        <w:rPr>
          <w:rFonts w:ascii="华文中宋" w:hAnsi="华文中宋" w:eastAsia="华文中宋" w:cs="宋体"/>
          <w:b/>
          <w:bCs/>
          <w:color w:val="auto"/>
          <w:kern w:val="0"/>
          <w:sz w:val="72"/>
          <w:szCs w:val="72"/>
        </w:rPr>
        <w:t xml:space="preserve"> </w:t>
      </w:r>
      <w:r>
        <w:rPr>
          <w:rFonts w:hint="eastAsia" w:ascii="华文中宋" w:hAnsi="华文中宋" w:eastAsia="华文中宋" w:cs="宋体"/>
          <w:b/>
          <w:bCs/>
          <w:color w:val="auto"/>
          <w:kern w:val="0"/>
          <w:sz w:val="72"/>
          <w:szCs w:val="72"/>
        </w:rPr>
        <w:t>科</w:t>
      </w:r>
      <w:r>
        <w:rPr>
          <w:rFonts w:ascii="华文中宋" w:hAnsi="华文中宋" w:eastAsia="华文中宋" w:cs="宋体"/>
          <w:b/>
          <w:bCs/>
          <w:color w:val="auto"/>
          <w:kern w:val="0"/>
          <w:sz w:val="72"/>
          <w:szCs w:val="72"/>
        </w:rPr>
        <w:t xml:space="preserve"> </w:t>
      </w:r>
      <w:r>
        <w:rPr>
          <w:rFonts w:hint="eastAsia" w:ascii="华文中宋" w:hAnsi="华文中宋" w:eastAsia="华文中宋" w:cs="宋体"/>
          <w:b/>
          <w:bCs/>
          <w:color w:val="auto"/>
          <w:kern w:val="0"/>
          <w:sz w:val="72"/>
          <w:szCs w:val="72"/>
        </w:rPr>
        <w:t>技</w:t>
      </w:r>
      <w:r>
        <w:rPr>
          <w:rFonts w:ascii="华文中宋" w:hAnsi="华文中宋" w:eastAsia="华文中宋" w:cs="宋体"/>
          <w:b/>
          <w:bCs/>
          <w:color w:val="auto"/>
          <w:kern w:val="0"/>
          <w:sz w:val="72"/>
          <w:szCs w:val="72"/>
        </w:rPr>
        <w:t xml:space="preserve"> </w:t>
      </w:r>
      <w:r>
        <w:rPr>
          <w:rFonts w:hint="eastAsia" w:ascii="华文中宋" w:hAnsi="华文中宋" w:eastAsia="华文中宋" w:cs="宋体"/>
          <w:b/>
          <w:bCs/>
          <w:color w:val="auto"/>
          <w:kern w:val="0"/>
          <w:sz w:val="72"/>
          <w:szCs w:val="72"/>
        </w:rPr>
        <w:t>学</w:t>
      </w:r>
      <w:r>
        <w:rPr>
          <w:rFonts w:ascii="华文中宋" w:hAnsi="华文中宋" w:eastAsia="华文中宋" w:cs="宋体"/>
          <w:b/>
          <w:bCs/>
          <w:color w:val="auto"/>
          <w:kern w:val="0"/>
          <w:sz w:val="72"/>
          <w:szCs w:val="72"/>
        </w:rPr>
        <w:t xml:space="preserve"> </w:t>
      </w:r>
      <w:r>
        <w:rPr>
          <w:rFonts w:hint="eastAsia" w:ascii="华文中宋" w:hAnsi="华文中宋" w:eastAsia="华文中宋" w:cs="宋体"/>
          <w:b/>
          <w:bCs/>
          <w:color w:val="auto"/>
          <w:kern w:val="0"/>
          <w:sz w:val="72"/>
          <w:szCs w:val="72"/>
        </w:rPr>
        <w:t>院</w:t>
      </w:r>
    </w:p>
    <w:p>
      <w:pPr>
        <w:widowControl/>
        <w:adjustRightInd w:val="0"/>
        <w:jc w:val="center"/>
        <w:rPr>
          <w:rFonts w:ascii="仿宋" w:hAnsi="仿宋" w:eastAsia="仿宋" w:cs="宋体"/>
          <w:b/>
          <w:bCs/>
          <w:color w:val="auto"/>
          <w:kern w:val="0"/>
          <w:szCs w:val="21"/>
        </w:rPr>
      </w:pPr>
    </w:p>
    <w:p>
      <w:pPr>
        <w:widowControl/>
        <w:adjustRightInd w:val="0"/>
        <w:jc w:val="center"/>
        <w:rPr>
          <w:rFonts w:ascii="仿宋" w:hAnsi="仿宋" w:eastAsia="仿宋" w:cs="宋体"/>
          <w:b/>
          <w:bCs/>
          <w:color w:val="auto"/>
          <w:kern w:val="0"/>
          <w:szCs w:val="21"/>
        </w:rPr>
      </w:pPr>
    </w:p>
    <w:p>
      <w:pPr>
        <w:widowControl/>
        <w:adjustRightInd w:val="0"/>
        <w:spacing w:line="1200" w:lineRule="exact"/>
        <w:jc w:val="center"/>
        <w:rPr>
          <w:rFonts w:ascii="仿宋" w:hAnsi="仿宋" w:eastAsia="仿宋" w:cs="黑体"/>
          <w:b/>
          <w:bCs/>
          <w:color w:val="auto"/>
          <w:kern w:val="0"/>
          <w:sz w:val="72"/>
          <w:szCs w:val="72"/>
        </w:rPr>
      </w:pPr>
      <w:r>
        <w:rPr>
          <w:rFonts w:hint="eastAsia" w:ascii="仿宋" w:hAnsi="仿宋" w:eastAsia="仿宋" w:cs="黑体"/>
          <w:b/>
          <w:bCs/>
          <w:color w:val="auto"/>
          <w:kern w:val="0"/>
          <w:sz w:val="72"/>
          <w:szCs w:val="72"/>
        </w:rPr>
        <w:t>招</w:t>
      </w:r>
    </w:p>
    <w:p>
      <w:pPr>
        <w:widowControl/>
        <w:adjustRightInd w:val="0"/>
        <w:spacing w:line="1200" w:lineRule="exact"/>
        <w:jc w:val="center"/>
        <w:rPr>
          <w:rFonts w:ascii="仿宋" w:hAnsi="仿宋" w:eastAsia="仿宋" w:cs="黑体"/>
          <w:b/>
          <w:bCs/>
          <w:color w:val="auto"/>
          <w:kern w:val="0"/>
          <w:sz w:val="72"/>
          <w:szCs w:val="72"/>
        </w:rPr>
      </w:pPr>
      <w:r>
        <w:rPr>
          <w:rFonts w:hint="eastAsia" w:ascii="仿宋" w:hAnsi="仿宋" w:eastAsia="仿宋" w:cs="黑体"/>
          <w:b/>
          <w:bCs/>
          <w:color w:val="auto"/>
          <w:kern w:val="0"/>
          <w:sz w:val="72"/>
          <w:szCs w:val="72"/>
        </w:rPr>
        <w:t>标</w:t>
      </w:r>
    </w:p>
    <w:p>
      <w:pPr>
        <w:widowControl/>
        <w:adjustRightInd w:val="0"/>
        <w:spacing w:line="1200" w:lineRule="exact"/>
        <w:jc w:val="center"/>
        <w:rPr>
          <w:rFonts w:ascii="仿宋" w:hAnsi="仿宋" w:eastAsia="仿宋" w:cs="黑体"/>
          <w:b/>
          <w:bCs/>
          <w:color w:val="auto"/>
          <w:kern w:val="0"/>
          <w:sz w:val="72"/>
          <w:szCs w:val="72"/>
        </w:rPr>
      </w:pPr>
      <w:r>
        <w:rPr>
          <w:rFonts w:hint="eastAsia" w:ascii="仿宋" w:hAnsi="仿宋" w:eastAsia="仿宋" w:cs="黑体"/>
          <w:b/>
          <w:bCs/>
          <w:color w:val="auto"/>
          <w:kern w:val="0"/>
          <w:sz w:val="72"/>
          <w:szCs w:val="72"/>
        </w:rPr>
        <w:t>文</w:t>
      </w:r>
    </w:p>
    <w:p>
      <w:pPr>
        <w:widowControl/>
        <w:adjustRightInd w:val="0"/>
        <w:spacing w:line="1200" w:lineRule="exact"/>
        <w:jc w:val="center"/>
        <w:rPr>
          <w:rFonts w:ascii="仿宋" w:hAnsi="仿宋" w:eastAsia="仿宋" w:cs="黑体"/>
          <w:b/>
          <w:bCs/>
          <w:color w:val="auto"/>
          <w:kern w:val="0"/>
          <w:sz w:val="36"/>
          <w:szCs w:val="36"/>
        </w:rPr>
      </w:pPr>
      <w:r>
        <w:rPr>
          <w:rFonts w:hint="eastAsia" w:ascii="仿宋" w:hAnsi="仿宋" w:eastAsia="仿宋" w:cs="黑体"/>
          <w:b/>
          <w:bCs/>
          <w:color w:val="auto"/>
          <w:kern w:val="0"/>
          <w:sz w:val="72"/>
          <w:szCs w:val="72"/>
        </w:rPr>
        <w:t>件</w:t>
      </w:r>
    </w:p>
    <w:p>
      <w:pPr>
        <w:widowControl/>
        <w:adjustRightInd w:val="0"/>
        <w:jc w:val="center"/>
        <w:rPr>
          <w:rFonts w:ascii="仿宋" w:hAnsi="仿宋" w:eastAsia="仿宋" w:cs="黑体"/>
          <w:b/>
          <w:bCs/>
          <w:color w:val="auto"/>
          <w:kern w:val="0"/>
          <w:sz w:val="36"/>
          <w:szCs w:val="36"/>
        </w:rPr>
      </w:pPr>
    </w:p>
    <w:p>
      <w:pPr>
        <w:widowControl/>
        <w:spacing w:line="480" w:lineRule="exact"/>
        <w:rPr>
          <w:rFonts w:ascii="仿宋" w:hAnsi="仿宋" w:eastAsia="仿宋"/>
          <w:b/>
          <w:bCs/>
          <w:color w:val="auto"/>
          <w:sz w:val="30"/>
          <w:szCs w:val="30"/>
        </w:rPr>
      </w:pPr>
    </w:p>
    <w:p>
      <w:pPr>
        <w:ind w:firstLine="1205" w:firstLineChars="400"/>
        <w:rPr>
          <w:rFonts w:hint="eastAsia" w:ascii="仿宋" w:hAnsi="仿宋" w:eastAsia="仿宋" w:cs="Times New Roman"/>
          <w:b/>
          <w:bCs/>
          <w:color w:val="auto"/>
          <w:sz w:val="30"/>
          <w:szCs w:val="30"/>
        </w:rPr>
      </w:pPr>
      <w:r>
        <w:rPr>
          <w:rFonts w:hint="eastAsia" w:ascii="仿宋" w:hAnsi="仿宋" w:eastAsia="仿宋" w:cs="Times New Roman"/>
          <w:b/>
          <w:bCs/>
          <w:color w:val="auto"/>
          <w:sz w:val="30"/>
          <w:szCs w:val="30"/>
        </w:rPr>
        <w:t>采购项目：湖南科技学院</w:t>
      </w:r>
      <w:r>
        <w:rPr>
          <w:rFonts w:hint="eastAsia" w:ascii="仿宋" w:hAnsi="仿宋" w:eastAsia="仿宋" w:cs="Times New Roman"/>
          <w:b/>
          <w:bCs/>
          <w:color w:val="auto"/>
          <w:sz w:val="30"/>
          <w:szCs w:val="30"/>
          <w:lang w:val="en-US" w:eastAsia="zh-CN"/>
        </w:rPr>
        <w:t>喷灌系统安装项目</w:t>
      </w:r>
      <w:r>
        <w:rPr>
          <w:rFonts w:hint="eastAsia" w:ascii="仿宋" w:hAnsi="仿宋" w:eastAsia="仿宋" w:cs="Times New Roman"/>
          <w:b/>
          <w:bCs/>
          <w:color w:val="auto"/>
          <w:sz w:val="30"/>
          <w:szCs w:val="30"/>
        </w:rPr>
        <w:t xml:space="preserve">         </w:t>
      </w:r>
    </w:p>
    <w:p>
      <w:pPr>
        <w:ind w:firstLine="1205" w:firstLineChars="400"/>
        <w:rPr>
          <w:rFonts w:hint="default" w:ascii="仿宋" w:hAnsi="仿宋" w:eastAsia="仿宋"/>
          <w:color w:val="auto"/>
          <w:spacing w:val="10"/>
          <w:sz w:val="19"/>
          <w:szCs w:val="19"/>
          <w:shd w:val="clear" w:color="auto" w:fill="FFFFFF"/>
          <w:lang w:val="en-US" w:eastAsia="zh-CN"/>
        </w:rPr>
      </w:pPr>
      <w:r>
        <w:rPr>
          <w:rFonts w:hint="eastAsia" w:ascii="仿宋" w:hAnsi="仿宋" w:eastAsia="仿宋" w:cs="Times New Roman"/>
          <w:b/>
          <w:bCs/>
          <w:color w:val="auto"/>
          <w:sz w:val="30"/>
          <w:szCs w:val="30"/>
        </w:rPr>
        <w:t>项目编号:</w:t>
      </w:r>
      <w:r>
        <w:rPr>
          <w:rFonts w:hint="eastAsia" w:ascii="仿宋" w:hAnsi="仿宋" w:eastAsia="仿宋" w:cs="Times New Roman"/>
          <w:b/>
          <w:bCs/>
          <w:color w:val="auto"/>
          <w:sz w:val="30"/>
          <w:szCs w:val="30"/>
        </w:rPr>
        <w:t xml:space="preserve"> </w:t>
      </w:r>
      <w:r>
        <w:rPr>
          <w:rFonts w:hint="eastAsia" w:ascii="仿宋" w:hAnsi="仿宋" w:eastAsia="仿宋" w:cs="Times New Roman"/>
          <w:b/>
          <w:bCs/>
          <w:color w:val="auto"/>
          <w:sz w:val="30"/>
          <w:szCs w:val="30"/>
          <w:lang w:val="en-US" w:eastAsia="zh-CN"/>
        </w:rPr>
        <w:t>XKY-CG2023032</w:t>
      </w:r>
    </w:p>
    <w:p>
      <w:pPr>
        <w:widowControl/>
        <w:adjustRightInd w:val="0"/>
        <w:spacing w:line="560" w:lineRule="exact"/>
        <w:ind w:firstLine="1205" w:firstLineChars="400"/>
        <w:rPr>
          <w:rFonts w:ascii="仿宋" w:hAnsi="仿宋" w:eastAsia="仿宋"/>
          <w:b/>
          <w:bCs/>
          <w:color w:val="auto"/>
          <w:sz w:val="30"/>
          <w:szCs w:val="30"/>
        </w:rPr>
      </w:pPr>
      <w:r>
        <w:rPr>
          <w:rFonts w:hint="eastAsia" w:ascii="仿宋" w:hAnsi="仿宋" w:eastAsia="仿宋"/>
          <w:b/>
          <w:bCs/>
          <w:color w:val="auto"/>
          <w:sz w:val="30"/>
          <w:szCs w:val="30"/>
        </w:rPr>
        <w:t>采购形式：公开招标</w:t>
      </w:r>
    </w:p>
    <w:p>
      <w:pPr>
        <w:widowControl/>
        <w:tabs>
          <w:tab w:val="left" w:pos="1111"/>
        </w:tabs>
        <w:adjustRightInd w:val="0"/>
        <w:spacing w:line="560" w:lineRule="exact"/>
        <w:ind w:firstLine="1205" w:firstLineChars="400"/>
        <w:rPr>
          <w:rFonts w:ascii="仿宋" w:hAnsi="仿宋" w:eastAsia="仿宋"/>
          <w:b/>
          <w:bCs/>
          <w:color w:val="auto"/>
          <w:sz w:val="30"/>
          <w:szCs w:val="30"/>
        </w:rPr>
      </w:pPr>
      <w:r>
        <w:rPr>
          <w:rFonts w:hint="eastAsia" w:ascii="仿宋" w:hAnsi="仿宋" w:eastAsia="仿宋"/>
          <w:b/>
          <w:bCs/>
          <w:color w:val="auto"/>
          <w:sz w:val="30"/>
          <w:szCs w:val="30"/>
        </w:rPr>
        <w:t>采</w:t>
      </w:r>
      <w:r>
        <w:rPr>
          <w:rFonts w:ascii="仿宋" w:hAnsi="仿宋" w:eastAsia="仿宋"/>
          <w:b/>
          <w:bCs/>
          <w:color w:val="auto"/>
          <w:sz w:val="30"/>
          <w:szCs w:val="30"/>
        </w:rPr>
        <w:t xml:space="preserve"> </w:t>
      </w:r>
      <w:r>
        <w:rPr>
          <w:rFonts w:hint="eastAsia" w:ascii="仿宋" w:hAnsi="仿宋" w:eastAsia="仿宋"/>
          <w:b/>
          <w:bCs/>
          <w:color w:val="auto"/>
          <w:sz w:val="30"/>
          <w:szCs w:val="30"/>
        </w:rPr>
        <w:t>购</w:t>
      </w:r>
      <w:r>
        <w:rPr>
          <w:rFonts w:ascii="仿宋" w:hAnsi="仿宋" w:eastAsia="仿宋"/>
          <w:b/>
          <w:bCs/>
          <w:color w:val="auto"/>
          <w:sz w:val="30"/>
          <w:szCs w:val="30"/>
        </w:rPr>
        <w:t xml:space="preserve"> </w:t>
      </w:r>
      <w:r>
        <w:rPr>
          <w:rFonts w:hint="eastAsia" w:ascii="仿宋" w:hAnsi="仿宋" w:eastAsia="仿宋"/>
          <w:b/>
          <w:bCs/>
          <w:color w:val="auto"/>
          <w:sz w:val="30"/>
          <w:szCs w:val="30"/>
        </w:rPr>
        <w:t>人：湖南科技学院</w:t>
      </w:r>
    </w:p>
    <w:p>
      <w:pPr>
        <w:spacing w:line="560" w:lineRule="exact"/>
        <w:rPr>
          <w:rFonts w:ascii="仿宋" w:hAnsi="仿宋" w:eastAsia="仿宋"/>
          <w:b/>
          <w:color w:val="auto"/>
          <w:sz w:val="30"/>
          <w:szCs w:val="30"/>
        </w:rPr>
      </w:pPr>
      <w:r>
        <w:rPr>
          <w:rFonts w:ascii="仿宋" w:hAnsi="仿宋" w:eastAsia="仿宋"/>
          <w:b/>
          <w:color w:val="auto"/>
          <w:sz w:val="30"/>
          <w:szCs w:val="30"/>
        </w:rPr>
        <w:t xml:space="preserve">      </w:t>
      </w:r>
      <w:r>
        <w:rPr>
          <w:rFonts w:hint="eastAsia" w:ascii="仿宋" w:hAnsi="仿宋" w:eastAsia="仿宋"/>
          <w:b/>
          <w:color w:val="auto"/>
          <w:sz w:val="30"/>
          <w:szCs w:val="30"/>
        </w:rPr>
        <w:t xml:space="preserve">  </w:t>
      </w:r>
      <w:r>
        <w:rPr>
          <w:rFonts w:hint="eastAsia" w:ascii="仿宋" w:hAnsi="仿宋" w:eastAsia="仿宋"/>
          <w:b/>
          <w:color w:val="auto"/>
          <w:sz w:val="30"/>
          <w:szCs w:val="30"/>
          <w:lang w:eastAsia="zh-CN"/>
        </w:rPr>
        <w:t>采购</w:t>
      </w:r>
      <w:bookmarkStart w:id="6" w:name="_GoBack"/>
      <w:bookmarkEnd w:id="6"/>
      <w:r>
        <w:rPr>
          <w:rFonts w:hint="eastAsia" w:ascii="仿宋" w:hAnsi="仿宋" w:eastAsia="仿宋"/>
          <w:b/>
          <w:color w:val="auto"/>
          <w:sz w:val="30"/>
          <w:szCs w:val="30"/>
        </w:rPr>
        <w:t>代理机构：湖南科技学院采购中心</w:t>
      </w:r>
    </w:p>
    <w:p>
      <w:pPr>
        <w:widowControl/>
        <w:adjustRightInd w:val="0"/>
        <w:ind w:firstLine="3235" w:firstLineChars="895"/>
        <w:rPr>
          <w:rFonts w:ascii="仿宋" w:hAnsi="仿宋" w:eastAsia="仿宋" w:cs="宋体"/>
          <w:b/>
          <w:bCs/>
          <w:color w:val="auto"/>
          <w:kern w:val="0"/>
          <w:sz w:val="36"/>
          <w:szCs w:val="36"/>
        </w:rPr>
      </w:pPr>
    </w:p>
    <w:p>
      <w:pPr>
        <w:widowControl/>
        <w:adjustRightInd w:val="0"/>
        <w:rPr>
          <w:rFonts w:ascii="仿宋" w:hAnsi="仿宋" w:eastAsia="仿宋" w:cs="宋体"/>
          <w:b/>
          <w:bCs/>
          <w:color w:val="auto"/>
          <w:kern w:val="0"/>
          <w:sz w:val="36"/>
          <w:szCs w:val="36"/>
        </w:rPr>
      </w:pPr>
    </w:p>
    <w:p>
      <w:pPr>
        <w:widowControl/>
        <w:adjustRightInd w:val="0"/>
        <w:jc w:val="center"/>
        <w:rPr>
          <w:rFonts w:ascii="仿宋" w:hAnsi="仿宋" w:eastAsia="仿宋" w:cs="宋体"/>
          <w:b/>
          <w:bCs/>
          <w:color w:val="auto"/>
          <w:kern w:val="0"/>
          <w:sz w:val="36"/>
          <w:szCs w:val="36"/>
        </w:rPr>
      </w:pPr>
      <w:r>
        <w:rPr>
          <w:rFonts w:hint="eastAsia" w:ascii="仿宋" w:hAnsi="仿宋" w:eastAsia="仿宋" w:cs="宋体"/>
          <w:b/>
          <w:bCs/>
          <w:color w:val="auto"/>
          <w:kern w:val="0"/>
          <w:sz w:val="36"/>
          <w:szCs w:val="36"/>
        </w:rPr>
        <w:t>二○二</w:t>
      </w:r>
      <w:r>
        <w:rPr>
          <w:rFonts w:hint="eastAsia" w:ascii="仿宋" w:hAnsi="仿宋" w:eastAsia="仿宋" w:cs="宋体"/>
          <w:b/>
          <w:bCs/>
          <w:color w:val="auto"/>
          <w:kern w:val="0"/>
          <w:sz w:val="36"/>
          <w:szCs w:val="36"/>
          <w:lang w:val="en-US" w:eastAsia="zh-CN"/>
        </w:rPr>
        <w:t>三</w:t>
      </w:r>
      <w:r>
        <w:rPr>
          <w:rFonts w:hint="eastAsia" w:ascii="仿宋" w:hAnsi="仿宋" w:eastAsia="仿宋" w:cs="宋体"/>
          <w:b/>
          <w:bCs/>
          <w:color w:val="auto"/>
          <w:kern w:val="0"/>
          <w:sz w:val="36"/>
          <w:szCs w:val="36"/>
        </w:rPr>
        <w:t>年</w:t>
      </w:r>
      <w:r>
        <w:rPr>
          <w:rFonts w:hint="eastAsia" w:ascii="仿宋" w:hAnsi="仿宋" w:eastAsia="仿宋" w:cs="宋体"/>
          <w:b/>
          <w:bCs/>
          <w:color w:val="auto"/>
          <w:kern w:val="0"/>
          <w:sz w:val="36"/>
          <w:szCs w:val="36"/>
          <w:lang w:val="en-US" w:eastAsia="zh-CN"/>
        </w:rPr>
        <w:t>七</w:t>
      </w:r>
      <w:r>
        <w:rPr>
          <w:rFonts w:hint="eastAsia" w:ascii="仿宋" w:hAnsi="仿宋" w:eastAsia="仿宋" w:cs="宋体"/>
          <w:b/>
          <w:bCs/>
          <w:color w:val="auto"/>
          <w:kern w:val="0"/>
          <w:sz w:val="36"/>
          <w:szCs w:val="36"/>
        </w:rPr>
        <w:t>月</w:t>
      </w:r>
    </w:p>
    <w:p>
      <w:pPr>
        <w:spacing w:line="480" w:lineRule="exact"/>
        <w:rPr>
          <w:rFonts w:hint="eastAsia" w:ascii="仿宋" w:hAnsi="仿宋" w:eastAsia="仿宋" w:cs="宋体"/>
          <w:b/>
          <w:bCs/>
          <w:color w:val="auto"/>
          <w:kern w:val="0"/>
          <w:sz w:val="32"/>
          <w:szCs w:val="32"/>
        </w:rPr>
      </w:pPr>
    </w:p>
    <w:p>
      <w:pPr>
        <w:spacing w:line="480" w:lineRule="exact"/>
        <w:ind w:firstLine="2692" w:firstLineChars="745"/>
        <w:rPr>
          <w:rFonts w:hint="eastAsia" w:ascii="仿宋" w:hAnsi="仿宋" w:eastAsia="仿宋" w:cs="宋体"/>
          <w:b/>
          <w:bCs/>
          <w:color w:val="auto"/>
          <w:kern w:val="0"/>
          <w:sz w:val="36"/>
          <w:szCs w:val="36"/>
        </w:rPr>
      </w:pPr>
    </w:p>
    <w:p>
      <w:pPr>
        <w:ind w:firstLine="2715" w:firstLineChars="845"/>
        <w:rPr>
          <w:rFonts w:hint="eastAsia" w:ascii="仿宋" w:hAnsi="仿宋" w:eastAsia="仿宋" w:cs="宋体"/>
          <w:b/>
          <w:color w:val="auto"/>
          <w:sz w:val="32"/>
          <w:szCs w:val="32"/>
          <w:shd w:val="clear" w:color="auto" w:fill="auto"/>
        </w:rPr>
      </w:pPr>
      <w:r>
        <w:rPr>
          <w:rFonts w:hint="eastAsia" w:ascii="仿宋" w:hAnsi="仿宋" w:eastAsia="仿宋" w:cs="宋体"/>
          <w:b/>
          <w:color w:val="auto"/>
          <w:sz w:val="32"/>
          <w:szCs w:val="32"/>
          <w:shd w:val="clear" w:color="auto" w:fill="auto"/>
        </w:rPr>
        <w:t>第一章 招标公告</w:t>
      </w:r>
    </w:p>
    <w:p>
      <w:pPr>
        <w:keepNext w:val="0"/>
        <w:keepLines w:val="0"/>
        <w:pageBreakBefore w:val="0"/>
        <w:kinsoku/>
        <w:wordWrap/>
        <w:overflowPunct/>
        <w:topLinePunct w:val="0"/>
        <w:autoSpaceDE/>
        <w:autoSpaceDN/>
        <w:bidi w:val="0"/>
        <w:snapToGrid/>
        <w:spacing w:line="4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shd w:val="clear" w:color="auto" w:fill="auto"/>
        </w:rPr>
        <w:t>受湖南科技学院的委托，湖南科技学院采购中心组织</w:t>
      </w:r>
      <w:r>
        <w:rPr>
          <w:rFonts w:hint="eastAsia" w:ascii="仿宋" w:hAnsi="仿宋" w:eastAsia="仿宋" w:cs="仿宋"/>
          <w:color w:val="auto"/>
          <w:sz w:val="24"/>
          <w:szCs w:val="24"/>
        </w:rPr>
        <w:t>对湖南科技学院</w:t>
      </w:r>
      <w:r>
        <w:rPr>
          <w:rFonts w:hint="eastAsia" w:ascii="仿宋" w:hAnsi="仿宋" w:eastAsia="仿宋" w:cs="仿宋"/>
          <w:color w:val="auto"/>
          <w:sz w:val="24"/>
          <w:szCs w:val="24"/>
          <w:lang w:val="en-US" w:eastAsia="zh-CN"/>
        </w:rPr>
        <w:t>喷灌系统安装</w:t>
      </w:r>
      <w:r>
        <w:rPr>
          <w:rFonts w:hint="eastAsia" w:ascii="仿宋" w:hAnsi="仿宋" w:eastAsia="仿宋" w:cs="仿宋"/>
          <w:color w:val="auto"/>
          <w:sz w:val="24"/>
          <w:szCs w:val="24"/>
        </w:rPr>
        <w:t>项目进行公开招标，现将采购事项公告如下：</w:t>
      </w:r>
    </w:p>
    <w:p>
      <w:pPr>
        <w:keepNext w:val="0"/>
        <w:keepLines w:val="0"/>
        <w:pageBreakBefore w:val="0"/>
        <w:kinsoku/>
        <w:wordWrap/>
        <w:overflowPunct/>
        <w:topLinePunct w:val="0"/>
        <w:autoSpaceDE/>
        <w:autoSpaceDN/>
        <w:bidi w:val="0"/>
        <w:snapToGrid/>
        <w:spacing w:line="400" w:lineRule="exact"/>
        <w:ind w:firstLine="482" w:firstLineChars="200"/>
        <w:textAlignment w:val="auto"/>
        <w:rPr>
          <w:rFonts w:hint="eastAsia" w:ascii="仿宋" w:hAnsi="仿宋" w:eastAsia="仿宋" w:cs="仿宋"/>
          <w:b/>
          <w:color w:val="auto"/>
          <w:kern w:val="0"/>
          <w:sz w:val="24"/>
          <w:szCs w:val="24"/>
          <w:highlight w:val="none"/>
          <w:shd w:val="clear" w:color="auto" w:fill="auto"/>
        </w:rPr>
      </w:pPr>
      <w:r>
        <w:rPr>
          <w:rFonts w:hint="eastAsia" w:ascii="仿宋" w:hAnsi="仿宋" w:eastAsia="仿宋" w:cs="仿宋"/>
          <w:b/>
          <w:color w:val="auto"/>
          <w:kern w:val="0"/>
          <w:sz w:val="24"/>
          <w:szCs w:val="24"/>
          <w:highlight w:val="none"/>
          <w:shd w:val="clear" w:color="auto" w:fill="auto"/>
        </w:rPr>
        <w:t>一、项目慨况</w:t>
      </w:r>
    </w:p>
    <w:p>
      <w:pPr>
        <w:keepNext w:val="0"/>
        <w:keepLines w:val="0"/>
        <w:pageBreakBefore w:val="0"/>
        <w:kinsoku/>
        <w:wordWrap/>
        <w:overflowPunct/>
        <w:topLinePunct w:val="0"/>
        <w:autoSpaceDE/>
        <w:autoSpaceDN/>
        <w:bidi w:val="0"/>
        <w:snapToGrid/>
        <w:spacing w:line="4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1.采购名称：</w:t>
      </w:r>
      <w:r>
        <w:rPr>
          <w:rFonts w:hint="eastAsia" w:ascii="仿宋" w:hAnsi="仿宋" w:eastAsia="仿宋" w:cs="仿宋"/>
          <w:color w:val="auto"/>
          <w:sz w:val="24"/>
          <w:szCs w:val="24"/>
        </w:rPr>
        <w:t>湖南科技学院</w:t>
      </w:r>
      <w:r>
        <w:rPr>
          <w:rFonts w:hint="eastAsia" w:ascii="仿宋" w:hAnsi="仿宋" w:eastAsia="仿宋" w:cs="仿宋"/>
          <w:color w:val="auto"/>
          <w:sz w:val="24"/>
          <w:szCs w:val="24"/>
          <w:lang w:val="en-US" w:eastAsia="zh-CN"/>
        </w:rPr>
        <w:t>喷灌系统安装</w:t>
      </w:r>
    </w:p>
    <w:p>
      <w:pPr>
        <w:keepNext w:val="0"/>
        <w:keepLines w:val="0"/>
        <w:pageBreakBefore w:val="0"/>
        <w:kinsoku/>
        <w:wordWrap/>
        <w:overflowPunct/>
        <w:topLinePunct w:val="0"/>
        <w:autoSpaceDE/>
        <w:autoSpaceDN/>
        <w:bidi w:val="0"/>
        <w:snapToGrid/>
        <w:spacing w:line="4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2.项目编号：XKY-CG202303</w:t>
      </w:r>
      <w:r>
        <w:rPr>
          <w:rFonts w:hint="eastAsia" w:ascii="仿宋" w:hAnsi="仿宋" w:eastAsia="仿宋" w:cs="仿宋"/>
          <w:color w:val="auto"/>
          <w:sz w:val="24"/>
          <w:szCs w:val="24"/>
          <w:lang w:val="en-US" w:eastAsia="zh-CN"/>
        </w:rPr>
        <w:t>2</w:t>
      </w:r>
    </w:p>
    <w:p>
      <w:pPr>
        <w:keepNext w:val="0"/>
        <w:keepLines w:val="0"/>
        <w:pageBreakBefore w:val="0"/>
        <w:kinsoku/>
        <w:wordWrap/>
        <w:overflowPunct/>
        <w:topLinePunct w:val="0"/>
        <w:autoSpaceDE/>
        <w:autoSpaceDN/>
        <w:bidi w:val="0"/>
        <w:snapToGrid/>
        <w:spacing w:line="4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3.预算金额：</w:t>
      </w:r>
      <w:r>
        <w:rPr>
          <w:rFonts w:hint="eastAsia" w:ascii="仿宋" w:hAnsi="仿宋" w:eastAsia="仿宋" w:cs="仿宋"/>
          <w:color w:val="auto"/>
          <w:sz w:val="24"/>
          <w:szCs w:val="24"/>
          <w:lang w:val="en-US" w:eastAsia="zh-CN"/>
        </w:rPr>
        <w:t>206870.00</w:t>
      </w:r>
      <w:r>
        <w:rPr>
          <w:rFonts w:hint="eastAsia" w:ascii="仿宋" w:hAnsi="仿宋" w:eastAsia="仿宋" w:cs="仿宋"/>
          <w:color w:val="auto"/>
          <w:sz w:val="24"/>
          <w:szCs w:val="24"/>
        </w:rPr>
        <w:t>元</w:t>
      </w:r>
    </w:p>
    <w:p>
      <w:pPr>
        <w:keepNext w:val="0"/>
        <w:keepLines w:val="0"/>
        <w:pageBreakBefore w:val="0"/>
        <w:kinsoku/>
        <w:wordWrap/>
        <w:overflowPunct/>
        <w:topLinePunct w:val="0"/>
        <w:autoSpaceDE/>
        <w:autoSpaceDN/>
        <w:bidi w:val="0"/>
        <w:snapToGrid/>
        <w:spacing w:line="400" w:lineRule="exact"/>
        <w:ind w:firstLine="480" w:firstLineChars="200"/>
        <w:textAlignment w:val="auto"/>
        <w:rPr>
          <w:rFonts w:hint="eastAsia" w:ascii="仿宋" w:hAnsi="仿宋" w:eastAsia="仿宋" w:cs="仿宋"/>
          <w:color w:val="auto"/>
          <w:kern w:val="0"/>
          <w:sz w:val="24"/>
          <w:szCs w:val="24"/>
          <w:shd w:val="clear" w:color="auto" w:fill="auto"/>
        </w:rPr>
      </w:pPr>
      <w:r>
        <w:rPr>
          <w:rFonts w:hint="eastAsia" w:ascii="仿宋" w:hAnsi="仿宋" w:eastAsia="仿宋" w:cs="仿宋"/>
          <w:color w:val="auto"/>
          <w:kern w:val="0"/>
          <w:sz w:val="24"/>
          <w:szCs w:val="24"/>
          <w:shd w:val="clear" w:color="auto" w:fill="auto"/>
        </w:rPr>
        <w:t>4.</w:t>
      </w:r>
      <w:r>
        <w:rPr>
          <w:rFonts w:hint="eastAsia" w:ascii="仿宋" w:hAnsi="仿宋" w:eastAsia="仿宋" w:cs="仿宋"/>
          <w:color w:val="auto"/>
          <w:kern w:val="0"/>
          <w:sz w:val="24"/>
          <w:szCs w:val="24"/>
          <w:shd w:val="clear" w:color="auto" w:fill="auto"/>
          <w:lang w:eastAsia="zh-CN"/>
        </w:rPr>
        <w:t>采购内容：详见招标文件</w:t>
      </w:r>
    </w:p>
    <w:p>
      <w:pPr>
        <w:spacing w:line="480" w:lineRule="exact"/>
        <w:ind w:firstLine="472" w:firstLineChars="196"/>
        <w:rPr>
          <w:rFonts w:hint="eastAsia" w:ascii="仿宋" w:hAnsi="仿宋" w:eastAsia="仿宋"/>
          <w:b/>
          <w:color w:val="auto"/>
          <w:sz w:val="24"/>
          <w:szCs w:val="24"/>
        </w:rPr>
      </w:pPr>
      <w:r>
        <w:rPr>
          <w:rFonts w:hint="eastAsia" w:ascii="仿宋" w:hAnsi="仿宋" w:eastAsia="仿宋"/>
          <w:b/>
          <w:color w:val="auto"/>
          <w:sz w:val="24"/>
          <w:szCs w:val="24"/>
        </w:rPr>
        <w:t>二、投标人的资格要求：</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投标人的基本资格条件：</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（1）具有独立承担民事责任的能力；</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（2）具有良好的商业信誉和健全的财务会计制度；</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（3）具有履行合同所必需的设备和专业技术能力；</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（4）有依法缴纳税收和社会保障资金的良好记录；</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（5）参加政府采购活动前三年内，在经营活动中没有重大违法记录；</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（6）法律、行政法规规定的其他条件。</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采购项目的特定资格条件：</w:t>
      </w:r>
      <w:bookmarkStart w:id="0" w:name="OLE_LINK1"/>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（1）具有建设行政主管部门颁发的含</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市政工程</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相关资质；</w:t>
      </w:r>
    </w:p>
    <w:p>
      <w:pPr>
        <w:widowControl/>
        <w:spacing w:line="400" w:lineRule="exact"/>
        <w:ind w:firstLine="480" w:firstLineChars="2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（2）省外入湘企业在“湖南省住房和城乡建设网”进行了基本信息登记或具有入湘施工登记证（处于有效期内）</w:t>
      </w:r>
      <w:r>
        <w:rPr>
          <w:rFonts w:hint="eastAsia" w:ascii="仿宋" w:hAnsi="仿宋" w:eastAsia="仿宋" w:cs="仿宋"/>
          <w:color w:val="auto"/>
          <w:sz w:val="24"/>
          <w:szCs w:val="24"/>
          <w:lang w:eastAsia="zh-CN"/>
        </w:rPr>
        <w:t>。</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（3）企业安全生产许可证在有效期内，并在人员、设备、资金等方面具备相应的施工能力。</w:t>
      </w:r>
    </w:p>
    <w:bookmarkEnd w:id="0"/>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单位负责人为同一人或者存在直接控股、管理关系的不同投标人，不得参加同一合同项下的政府采购活动。</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为本采购项目提供整体设计、规范编制或者项目管理、监理、检测等服务的，不得再参加此项目的其他招标采购活动。</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列入失信被执行人、重大税收违法案件当事人名单，列入政府采购严重违法失信行为记录名单的，拒绝其参与政府采购活动。</w:t>
      </w:r>
    </w:p>
    <w:p>
      <w:pPr>
        <w:widowControl/>
        <w:spacing w:line="4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本次招标不接受联合体投标 。</w:t>
      </w:r>
    </w:p>
    <w:p>
      <w:pPr>
        <w:widowControl/>
        <w:spacing w:line="400" w:lineRule="exact"/>
        <w:ind w:firstLine="482" w:firstLineChars="200"/>
        <w:jc w:val="left"/>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三</w:t>
      </w:r>
      <w:r>
        <w:rPr>
          <w:rFonts w:hint="eastAsia" w:ascii="仿宋" w:hAnsi="仿宋" w:eastAsia="仿宋" w:cs="仿宋"/>
          <w:b/>
          <w:bCs/>
          <w:color w:val="auto"/>
          <w:sz w:val="24"/>
          <w:szCs w:val="24"/>
        </w:rPr>
        <w:t>、获取公开招标文件的时间、地点及方式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Times New Roman"/>
          <w:color w:val="auto"/>
          <w:sz w:val="24"/>
        </w:rPr>
      </w:pPr>
      <w:r>
        <w:rPr>
          <w:rFonts w:hint="eastAsia" w:ascii="仿宋" w:hAnsi="仿宋" w:eastAsia="仿宋" w:cs="Times New Roman"/>
          <w:color w:val="auto"/>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hint="default" w:ascii="仿宋" w:hAnsi="仿宋" w:eastAsia="仿宋" w:cs="仿宋"/>
          <w:b/>
          <w:bCs/>
          <w:color w:val="auto"/>
          <w:sz w:val="24"/>
          <w:szCs w:val="24"/>
        </w:rPr>
      </w:pPr>
      <w:r>
        <w:rPr>
          <w:rFonts w:hint="eastAsia" w:ascii="仿宋" w:hAnsi="仿宋" w:eastAsia="仿宋" w:cs="仿宋"/>
          <w:b/>
          <w:bCs/>
          <w:color w:val="auto"/>
          <w:sz w:val="24"/>
          <w:szCs w:val="24"/>
        </w:rPr>
        <w:t>四、投标截止时间和开标时间及地点</w:t>
      </w:r>
    </w:p>
    <w:p>
      <w:pPr>
        <w:spacing w:line="460" w:lineRule="exact"/>
        <w:ind w:firstLine="480" w:firstLineChars="200"/>
        <w:rPr>
          <w:rFonts w:hint="eastAsia" w:ascii="仿宋" w:hAnsi="仿宋" w:eastAsia="仿宋" w:cs="Times New Roman"/>
          <w:color w:val="auto"/>
          <w:sz w:val="24"/>
          <w:szCs w:val="24"/>
        </w:rPr>
      </w:pPr>
      <w:r>
        <w:rPr>
          <w:rFonts w:hint="eastAsia" w:ascii="仿宋" w:hAnsi="仿宋" w:eastAsia="仿宋" w:cs="Times New Roman"/>
          <w:color w:val="auto"/>
          <w:sz w:val="24"/>
          <w:szCs w:val="24"/>
        </w:rPr>
        <w:t>1.投标文件递交截止时间及开标时间：202</w:t>
      </w:r>
      <w:r>
        <w:rPr>
          <w:rFonts w:hint="eastAsia" w:ascii="仿宋" w:hAnsi="仿宋" w:eastAsia="仿宋" w:cs="Times New Roman"/>
          <w:color w:val="auto"/>
          <w:sz w:val="24"/>
          <w:szCs w:val="24"/>
          <w:lang w:val="en-US" w:eastAsia="zh-CN"/>
        </w:rPr>
        <w:t>3</w:t>
      </w:r>
      <w:r>
        <w:rPr>
          <w:rFonts w:hint="eastAsia" w:ascii="仿宋" w:hAnsi="仿宋" w:eastAsia="仿宋" w:cs="Times New Roman"/>
          <w:color w:val="auto"/>
          <w:sz w:val="24"/>
          <w:szCs w:val="24"/>
        </w:rPr>
        <w:t>年</w:t>
      </w:r>
      <w:r>
        <w:rPr>
          <w:rFonts w:hint="eastAsia" w:ascii="仿宋" w:hAnsi="仿宋" w:eastAsia="仿宋" w:cs="Times New Roman"/>
          <w:color w:val="auto"/>
          <w:sz w:val="24"/>
          <w:szCs w:val="24"/>
          <w:lang w:val="en-US" w:eastAsia="zh-CN"/>
        </w:rPr>
        <w:t>7</w:t>
      </w:r>
      <w:r>
        <w:rPr>
          <w:rFonts w:hint="eastAsia" w:ascii="仿宋" w:hAnsi="仿宋" w:eastAsia="仿宋" w:cs="Times New Roman"/>
          <w:color w:val="auto"/>
          <w:sz w:val="24"/>
          <w:szCs w:val="24"/>
        </w:rPr>
        <w:t>月</w:t>
      </w:r>
      <w:r>
        <w:rPr>
          <w:rFonts w:hint="eastAsia" w:ascii="仿宋" w:hAnsi="仿宋" w:eastAsia="仿宋" w:cs="Times New Roman"/>
          <w:color w:val="auto"/>
          <w:sz w:val="24"/>
          <w:szCs w:val="24"/>
          <w:lang w:val="en-US" w:eastAsia="zh-CN"/>
        </w:rPr>
        <w:t>19</w:t>
      </w:r>
      <w:r>
        <w:rPr>
          <w:rFonts w:hint="eastAsia" w:ascii="仿宋" w:hAnsi="仿宋" w:eastAsia="仿宋" w:cs="Times New Roman"/>
          <w:color w:val="auto"/>
          <w:sz w:val="24"/>
          <w:szCs w:val="24"/>
        </w:rPr>
        <w:t>日</w:t>
      </w:r>
      <w:r>
        <w:rPr>
          <w:rFonts w:hint="eastAsia" w:ascii="仿宋" w:hAnsi="仿宋" w:eastAsia="仿宋" w:cs="Times New Roman"/>
          <w:color w:val="auto"/>
          <w:sz w:val="24"/>
          <w:szCs w:val="24"/>
          <w:lang w:val="en-US" w:eastAsia="zh-CN"/>
        </w:rPr>
        <w:t>15:00</w:t>
      </w:r>
      <w:r>
        <w:rPr>
          <w:rFonts w:hint="eastAsia" w:ascii="仿宋" w:hAnsi="仿宋" w:eastAsia="仿宋" w:cs="Times New Roman"/>
          <w:color w:val="auto"/>
          <w:sz w:val="24"/>
          <w:szCs w:val="24"/>
        </w:rPr>
        <w:t>（北京时间）。</w:t>
      </w:r>
    </w:p>
    <w:p>
      <w:pPr>
        <w:spacing w:line="460" w:lineRule="exact"/>
        <w:ind w:firstLine="480" w:firstLineChars="200"/>
        <w:rPr>
          <w:rFonts w:hint="eastAsia" w:ascii="仿宋" w:hAnsi="仿宋" w:eastAsia="仿宋" w:cs="Times New Roman"/>
          <w:color w:val="auto"/>
          <w:sz w:val="24"/>
          <w:szCs w:val="24"/>
        </w:rPr>
      </w:pPr>
      <w:r>
        <w:rPr>
          <w:rFonts w:hint="eastAsia" w:ascii="仿宋" w:hAnsi="仿宋" w:eastAsia="仿宋" w:cs="Times New Roman"/>
          <w:color w:val="auto"/>
          <w:sz w:val="24"/>
          <w:szCs w:val="24"/>
        </w:rPr>
        <w:t>2.投标文件递交及开标地点：湖南科技学院院行政办公楼303评标室。</w:t>
      </w:r>
    </w:p>
    <w:p>
      <w:pPr>
        <w:spacing w:line="460" w:lineRule="exact"/>
        <w:ind w:firstLine="480" w:firstLineChars="200"/>
        <w:rPr>
          <w:rFonts w:ascii="仿宋" w:hAnsi="仿宋" w:eastAsia="仿宋" w:cs="Times New Roman"/>
          <w:color w:val="auto"/>
          <w:sz w:val="24"/>
          <w:szCs w:val="24"/>
        </w:rPr>
      </w:pPr>
      <w:r>
        <w:rPr>
          <w:rFonts w:hint="eastAsia" w:ascii="仿宋" w:hAnsi="仿宋" w:eastAsia="仿宋" w:cs="Times New Roman"/>
          <w:color w:val="auto"/>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auto"/>
          <w:kern w:val="0"/>
          <w:sz w:val="24"/>
          <w:szCs w:val="24"/>
        </w:rPr>
      </w:pPr>
      <w:r>
        <w:rPr>
          <w:rFonts w:hint="eastAsia" w:ascii="仿宋" w:hAnsi="仿宋" w:eastAsia="仿宋" w:cs="Times New Roman"/>
          <w:color w:val="auto"/>
          <w:sz w:val="24"/>
          <w:szCs w:val="24"/>
        </w:rPr>
        <w:t>4.逾期送达或者不按招标文件要求密封或者不按招标文件的要求提供投标保证金的响应文件，采购代理机构将拒绝接收。</w:t>
      </w:r>
    </w:p>
    <w:p>
      <w:pPr>
        <w:keepNext w:val="0"/>
        <w:keepLines w:val="0"/>
        <w:pageBreakBefore w:val="0"/>
        <w:kinsoku/>
        <w:wordWrap/>
        <w:overflowPunct/>
        <w:topLinePunct w:val="0"/>
        <w:autoSpaceDE/>
        <w:autoSpaceDN/>
        <w:bidi w:val="0"/>
        <w:snapToGrid/>
        <w:spacing w:line="400" w:lineRule="exact"/>
        <w:ind w:firstLine="482" w:firstLineChars="200"/>
        <w:textAlignment w:val="auto"/>
        <w:rPr>
          <w:rFonts w:hint="eastAsia" w:ascii="仿宋" w:hAnsi="仿宋" w:eastAsia="仿宋" w:cs="宋体"/>
          <w:b/>
          <w:color w:val="auto"/>
          <w:sz w:val="24"/>
          <w:shd w:val="clear" w:color="auto" w:fill="auto"/>
        </w:rPr>
      </w:pPr>
      <w:r>
        <w:rPr>
          <w:rFonts w:hint="eastAsia" w:ascii="仿宋" w:hAnsi="仿宋" w:eastAsia="仿宋" w:cs="宋体"/>
          <w:b/>
          <w:color w:val="auto"/>
          <w:sz w:val="24"/>
          <w:shd w:val="clear" w:color="auto" w:fill="auto"/>
          <w:lang w:eastAsia="zh-CN"/>
        </w:rPr>
        <w:t>五</w:t>
      </w:r>
      <w:r>
        <w:rPr>
          <w:rFonts w:hint="eastAsia" w:ascii="仿宋" w:hAnsi="仿宋" w:eastAsia="仿宋" w:cs="宋体"/>
          <w:b/>
          <w:color w:val="auto"/>
          <w:sz w:val="24"/>
          <w:shd w:val="clear" w:color="auto" w:fill="auto"/>
        </w:rPr>
        <w:t>、联系方式</w:t>
      </w:r>
    </w:p>
    <w:p>
      <w:pPr>
        <w:keepNext w:val="0"/>
        <w:keepLines w:val="0"/>
        <w:pageBreakBefore w:val="0"/>
        <w:kinsoku/>
        <w:wordWrap/>
        <w:overflowPunct/>
        <w:topLinePunct w:val="0"/>
        <w:autoSpaceDE/>
        <w:autoSpaceDN/>
        <w:bidi w:val="0"/>
        <w:snapToGrid/>
        <w:spacing w:line="400" w:lineRule="exact"/>
        <w:ind w:firstLine="480" w:firstLineChars="200"/>
        <w:textAlignment w:val="auto"/>
        <w:rPr>
          <w:rFonts w:hint="eastAsia" w:ascii="仿宋" w:hAnsi="仿宋" w:eastAsia="仿宋" w:cs="宋体"/>
          <w:color w:val="auto"/>
          <w:sz w:val="24"/>
          <w:shd w:val="clear" w:color="auto" w:fill="auto"/>
        </w:rPr>
      </w:pPr>
      <w:r>
        <w:rPr>
          <w:rFonts w:hint="eastAsia" w:ascii="仿宋" w:hAnsi="仿宋" w:eastAsia="仿宋" w:cs="宋体"/>
          <w:color w:val="auto"/>
          <w:sz w:val="24"/>
          <w:shd w:val="clear" w:color="auto" w:fill="auto"/>
        </w:rPr>
        <w:t>采购人：湖南科技学院</w:t>
      </w:r>
    </w:p>
    <w:p>
      <w:pPr>
        <w:keepNext w:val="0"/>
        <w:keepLines w:val="0"/>
        <w:pageBreakBefore w:val="0"/>
        <w:kinsoku/>
        <w:wordWrap/>
        <w:overflowPunct/>
        <w:topLinePunct w:val="0"/>
        <w:autoSpaceDE/>
        <w:autoSpaceDN/>
        <w:bidi w:val="0"/>
        <w:snapToGrid/>
        <w:spacing w:line="400" w:lineRule="exact"/>
        <w:textAlignment w:val="auto"/>
        <w:rPr>
          <w:rFonts w:hint="eastAsia" w:ascii="仿宋" w:hAnsi="仿宋" w:eastAsia="仿宋" w:cs="宋体"/>
          <w:color w:val="auto"/>
          <w:sz w:val="24"/>
          <w:shd w:val="clear" w:color="auto" w:fill="auto"/>
        </w:rPr>
      </w:pPr>
      <w:r>
        <w:rPr>
          <w:rFonts w:hint="eastAsia" w:ascii="仿宋" w:hAnsi="仿宋" w:eastAsia="仿宋" w:cs="宋体"/>
          <w:color w:val="auto"/>
          <w:sz w:val="24"/>
          <w:shd w:val="clear" w:color="auto" w:fill="auto"/>
        </w:rPr>
        <w:t xml:space="preserve">    联系人：周老师 联系电话：0746-6383315。</w:t>
      </w:r>
    </w:p>
    <w:p>
      <w:pPr>
        <w:keepNext w:val="0"/>
        <w:keepLines w:val="0"/>
        <w:pageBreakBefore w:val="0"/>
        <w:kinsoku/>
        <w:wordWrap/>
        <w:overflowPunct/>
        <w:topLinePunct w:val="0"/>
        <w:autoSpaceDE/>
        <w:autoSpaceDN/>
        <w:bidi w:val="0"/>
        <w:snapToGrid/>
        <w:spacing w:line="400" w:lineRule="exact"/>
        <w:textAlignment w:val="auto"/>
        <w:rPr>
          <w:rFonts w:hint="eastAsia" w:ascii="仿宋" w:hAnsi="仿宋" w:eastAsia="仿宋" w:cs="宋体"/>
          <w:color w:val="auto"/>
          <w:sz w:val="24"/>
          <w:shd w:val="clear" w:color="auto" w:fill="auto"/>
        </w:rPr>
      </w:pPr>
      <w:r>
        <w:rPr>
          <w:rFonts w:hint="eastAsia" w:ascii="仿宋" w:hAnsi="仿宋" w:eastAsia="仿宋" w:cs="宋体"/>
          <w:color w:val="auto"/>
          <w:sz w:val="24"/>
          <w:shd w:val="clear" w:color="auto" w:fill="auto"/>
        </w:rPr>
        <w:t xml:space="preserve">    采购代理机构：湖南科技学院采购中心</w:t>
      </w:r>
    </w:p>
    <w:p>
      <w:pPr>
        <w:keepNext w:val="0"/>
        <w:keepLines w:val="0"/>
        <w:pageBreakBefore w:val="0"/>
        <w:kinsoku/>
        <w:wordWrap/>
        <w:overflowPunct/>
        <w:topLinePunct w:val="0"/>
        <w:autoSpaceDE/>
        <w:autoSpaceDN/>
        <w:bidi w:val="0"/>
        <w:snapToGrid/>
        <w:spacing w:line="400" w:lineRule="exact"/>
        <w:textAlignment w:val="auto"/>
        <w:rPr>
          <w:rFonts w:hint="eastAsia" w:ascii="仿宋" w:hAnsi="仿宋" w:eastAsia="仿宋" w:cs="宋体"/>
          <w:color w:val="auto"/>
          <w:sz w:val="24"/>
          <w:shd w:val="clear" w:color="auto" w:fill="auto"/>
        </w:rPr>
      </w:pPr>
      <w:r>
        <w:rPr>
          <w:rFonts w:hint="eastAsia" w:ascii="仿宋" w:hAnsi="仿宋" w:eastAsia="仿宋" w:cs="宋体"/>
          <w:color w:val="auto"/>
          <w:sz w:val="24"/>
          <w:shd w:val="clear" w:color="auto" w:fill="auto"/>
        </w:rPr>
        <w:t xml:space="preserve">    联系人：蒋老师 联系电话：0746-6388315。</w:t>
      </w:r>
    </w:p>
    <w:p>
      <w:pPr>
        <w:keepNext w:val="0"/>
        <w:keepLines w:val="0"/>
        <w:pageBreakBefore w:val="0"/>
        <w:numPr>
          <w:ilvl w:val="0"/>
          <w:numId w:val="0"/>
        </w:numPr>
        <w:kinsoku/>
        <w:wordWrap/>
        <w:overflowPunct/>
        <w:topLinePunct w:val="0"/>
        <w:autoSpaceDE/>
        <w:autoSpaceDN/>
        <w:bidi w:val="0"/>
        <w:snapToGrid/>
        <w:spacing w:line="400" w:lineRule="exact"/>
        <w:ind w:left="481" w:leftChars="0"/>
        <w:textAlignment w:val="auto"/>
        <w:rPr>
          <w:rFonts w:hint="eastAsia" w:ascii="仿宋" w:hAnsi="仿宋" w:eastAsia="仿宋" w:cs="宋体"/>
          <w:b/>
          <w:color w:val="auto"/>
          <w:sz w:val="24"/>
          <w:shd w:val="clear" w:color="auto" w:fill="auto"/>
        </w:rPr>
      </w:pPr>
      <w:r>
        <w:rPr>
          <w:rFonts w:hint="eastAsia" w:ascii="仿宋" w:hAnsi="仿宋" w:eastAsia="仿宋" w:cs="宋体"/>
          <w:b/>
          <w:color w:val="auto"/>
          <w:sz w:val="24"/>
          <w:shd w:val="clear" w:color="auto" w:fill="auto"/>
          <w:lang w:eastAsia="zh-CN"/>
        </w:rPr>
        <w:t>六、</w:t>
      </w:r>
      <w:r>
        <w:rPr>
          <w:rFonts w:hint="eastAsia" w:ascii="仿宋" w:hAnsi="仿宋" w:eastAsia="仿宋" w:cs="宋体"/>
          <w:b/>
          <w:color w:val="auto"/>
          <w:sz w:val="24"/>
          <w:shd w:val="clear" w:color="auto" w:fill="auto"/>
        </w:rPr>
        <w:t>采购监督管理部门：</w:t>
      </w:r>
    </w:p>
    <w:p>
      <w:pPr>
        <w:keepNext w:val="0"/>
        <w:keepLines w:val="0"/>
        <w:pageBreakBefore w:val="0"/>
        <w:numPr>
          <w:ilvl w:val="0"/>
          <w:numId w:val="0"/>
        </w:numPr>
        <w:kinsoku/>
        <w:wordWrap/>
        <w:overflowPunct/>
        <w:topLinePunct w:val="0"/>
        <w:autoSpaceDE/>
        <w:autoSpaceDN/>
        <w:bidi w:val="0"/>
        <w:snapToGrid/>
        <w:spacing w:line="400" w:lineRule="exact"/>
        <w:ind w:left="481" w:leftChars="0"/>
        <w:textAlignment w:val="auto"/>
        <w:rPr>
          <w:rFonts w:hint="eastAsia" w:ascii="仿宋" w:hAnsi="仿宋" w:eastAsia="仿宋" w:cs="宋体"/>
          <w:color w:val="auto"/>
          <w:sz w:val="24"/>
          <w:shd w:val="clear" w:color="auto" w:fill="auto"/>
        </w:rPr>
      </w:pPr>
      <w:r>
        <w:rPr>
          <w:rFonts w:hint="eastAsia" w:ascii="仿宋" w:hAnsi="仿宋" w:eastAsia="仿宋" w:cs="宋体"/>
          <w:color w:val="auto"/>
          <w:sz w:val="24"/>
          <w:shd w:val="clear" w:color="auto" w:fill="auto"/>
        </w:rPr>
        <w:t>湖南科技学院监察处   监督电话：0746-6381404。</w:t>
      </w:r>
    </w:p>
    <w:p>
      <w:pPr>
        <w:spacing w:line="420" w:lineRule="exact"/>
        <w:rPr>
          <w:rFonts w:hint="eastAsia" w:ascii="仿宋" w:hAnsi="仿宋" w:eastAsia="仿宋" w:cs="宋体"/>
          <w:color w:val="auto"/>
          <w:sz w:val="24"/>
          <w:shd w:val="clear" w:color="auto" w:fill="auto"/>
        </w:rPr>
      </w:pPr>
    </w:p>
    <w:p>
      <w:pPr>
        <w:spacing w:line="420" w:lineRule="exact"/>
        <w:ind w:firstLine="2875" w:firstLineChars="895"/>
        <w:rPr>
          <w:rFonts w:hint="eastAsia" w:ascii="宋体" w:hAnsi="宋体" w:eastAsia="仿宋" w:cs="宋体"/>
          <w:b/>
          <w:color w:val="auto"/>
          <w:sz w:val="32"/>
          <w:szCs w:val="32"/>
          <w:shd w:val="clear" w:color="auto" w:fill="auto"/>
        </w:rPr>
      </w:pPr>
      <w:r>
        <w:rPr>
          <w:rFonts w:hint="eastAsia" w:ascii="仿宋" w:hAnsi="仿宋" w:eastAsia="仿宋" w:cs="宋体"/>
          <w:b/>
          <w:color w:val="auto"/>
          <w:sz w:val="32"/>
          <w:szCs w:val="32"/>
          <w:shd w:val="clear" w:color="auto" w:fill="auto"/>
        </w:rPr>
        <w:t>第二章 招标须知</w:t>
      </w:r>
      <w:r>
        <w:rPr>
          <w:rFonts w:hint="eastAsia" w:ascii="宋体" w:hAnsi="宋体" w:eastAsia="仿宋" w:cs="宋体"/>
          <w:b/>
          <w:color w:val="auto"/>
          <w:sz w:val="32"/>
          <w:szCs w:val="32"/>
          <w:shd w:val="clear" w:color="auto" w:fill="auto"/>
        </w:rPr>
        <w:t> </w:t>
      </w:r>
    </w:p>
    <w:p>
      <w:pPr>
        <w:keepNext w:val="0"/>
        <w:keepLines w:val="0"/>
        <w:pageBreakBefore w:val="0"/>
        <w:kinsoku/>
        <w:wordWrap/>
        <w:overflowPunct/>
        <w:topLinePunct w:val="0"/>
        <w:autoSpaceDE/>
        <w:autoSpaceDN/>
        <w:bidi w:val="0"/>
        <w:spacing w:line="400" w:lineRule="exact"/>
        <w:ind w:firstLine="482" w:firstLineChars="200"/>
        <w:textAlignment w:val="auto"/>
        <w:rPr>
          <w:rFonts w:hint="eastAsia" w:ascii="仿宋" w:hAnsi="仿宋" w:eastAsia="仿宋" w:cs="仿宋"/>
          <w:b/>
          <w:color w:val="auto"/>
          <w:kern w:val="0"/>
          <w:sz w:val="24"/>
          <w:szCs w:val="24"/>
          <w:shd w:val="clear" w:color="auto" w:fill="auto"/>
        </w:rPr>
      </w:pPr>
      <w:r>
        <w:rPr>
          <w:rFonts w:hint="eastAsia" w:ascii="仿宋" w:hAnsi="仿宋" w:eastAsia="仿宋" w:cs="仿宋"/>
          <w:b/>
          <w:color w:val="auto"/>
          <w:kern w:val="0"/>
          <w:sz w:val="24"/>
          <w:szCs w:val="24"/>
          <w:shd w:val="clear" w:color="auto" w:fill="auto"/>
        </w:rPr>
        <w:t>一、项目慨况</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1.采购名称：湖南科技学院喷灌系统安装项目</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2.项目编号：XKY-CG2023032</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3.招标控制价：206870.00元（投标人投标总价不得超过招标人发布招标控制价，投标总价超过招标控制价的为无效投标）</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4.工程清单内容：见招标文件第三章采购需求</w:t>
      </w:r>
    </w:p>
    <w:p>
      <w:pPr>
        <w:keepNext w:val="0"/>
        <w:keepLines w:val="0"/>
        <w:pageBreakBefore w:val="0"/>
        <w:kinsoku/>
        <w:wordWrap/>
        <w:overflowPunct/>
        <w:topLinePunct w:val="0"/>
        <w:autoSpaceDE/>
        <w:autoSpaceDN/>
        <w:bidi w:val="0"/>
        <w:adjustRightInd w:val="0"/>
        <w:snapToGrid w:val="0"/>
        <w:spacing w:line="400" w:lineRule="exact"/>
        <w:ind w:right="-164" w:rightChars="-78" w:firstLine="482" w:firstLineChars="200"/>
        <w:textAlignment w:val="auto"/>
        <w:rPr>
          <w:rFonts w:hint="eastAsia" w:ascii="仿宋" w:hAnsi="仿宋" w:eastAsia="仿宋" w:cs="仿宋"/>
          <w:color w:val="auto"/>
          <w:kern w:val="0"/>
          <w:sz w:val="24"/>
          <w:szCs w:val="24"/>
          <w:highlight w:val="none"/>
          <w:shd w:val="clear" w:color="auto" w:fill="auto"/>
          <w:lang w:val="en-US" w:eastAsia="zh-CN"/>
        </w:rPr>
      </w:pPr>
      <w:r>
        <w:rPr>
          <w:rFonts w:hint="eastAsia" w:ascii="仿宋" w:hAnsi="仿宋" w:eastAsia="仿宋" w:cs="仿宋"/>
          <w:b/>
          <w:bCs/>
          <w:color w:val="auto"/>
          <w:kern w:val="0"/>
          <w:sz w:val="24"/>
          <w:szCs w:val="24"/>
          <w:highlight w:val="none"/>
          <w:shd w:val="clear" w:color="auto" w:fill="auto"/>
          <w:lang w:val="en-US" w:eastAsia="zh-CN"/>
        </w:rPr>
        <w:t>二、评标方式：</w:t>
      </w:r>
      <w:r>
        <w:rPr>
          <w:rFonts w:hint="eastAsia" w:ascii="仿宋" w:hAnsi="仿宋" w:eastAsia="仿宋" w:cs="仿宋"/>
          <w:color w:val="auto"/>
          <w:kern w:val="0"/>
          <w:sz w:val="24"/>
          <w:szCs w:val="24"/>
          <w:highlight w:val="none"/>
          <w:shd w:val="clear" w:color="auto" w:fill="auto"/>
          <w:lang w:val="en-US" w:eastAsia="zh-CN"/>
        </w:rPr>
        <w:t>采用综合评分法</w:t>
      </w:r>
    </w:p>
    <w:p>
      <w:pPr>
        <w:keepNext w:val="0"/>
        <w:keepLines w:val="0"/>
        <w:pageBreakBefore w:val="0"/>
        <w:kinsoku/>
        <w:wordWrap/>
        <w:overflowPunct/>
        <w:topLinePunct w:val="0"/>
        <w:autoSpaceDE/>
        <w:autoSpaceDN/>
        <w:bidi w:val="0"/>
        <w:spacing w:line="400" w:lineRule="exact"/>
        <w:ind w:firstLine="482" w:firstLineChars="200"/>
        <w:textAlignment w:val="auto"/>
        <w:rPr>
          <w:rFonts w:hint="eastAsia" w:ascii="仿宋" w:hAnsi="仿宋" w:eastAsia="仿宋" w:cs="宋体"/>
          <w:color w:val="auto"/>
          <w:sz w:val="24"/>
          <w:szCs w:val="24"/>
          <w:lang w:eastAsia="zh-CN"/>
        </w:rPr>
      </w:pPr>
      <w:r>
        <w:rPr>
          <w:rFonts w:hint="eastAsia" w:ascii="仿宋" w:hAnsi="仿宋" w:eastAsia="仿宋" w:cs="宋体"/>
          <w:b/>
          <w:color w:val="auto"/>
          <w:sz w:val="24"/>
          <w:szCs w:val="24"/>
          <w:lang w:eastAsia="zh-CN"/>
        </w:rPr>
        <w:t>三</w:t>
      </w:r>
      <w:r>
        <w:rPr>
          <w:rFonts w:hint="eastAsia" w:ascii="仿宋" w:hAnsi="仿宋" w:eastAsia="仿宋" w:cs="宋体"/>
          <w:b/>
          <w:color w:val="auto"/>
          <w:sz w:val="24"/>
          <w:szCs w:val="24"/>
        </w:rPr>
        <w:t>、现场查勘</w:t>
      </w:r>
      <w:r>
        <w:rPr>
          <w:rFonts w:hint="eastAsia" w:ascii="仿宋" w:hAnsi="仿宋" w:eastAsia="仿宋" w:cs="宋体"/>
          <w:color w:val="auto"/>
          <w:sz w:val="24"/>
          <w:szCs w:val="24"/>
        </w:rPr>
        <w:t>：自行查勘</w:t>
      </w:r>
      <w:r>
        <w:rPr>
          <w:rFonts w:hint="eastAsia" w:ascii="仿宋" w:hAnsi="仿宋" w:eastAsia="仿宋" w:cs="宋体"/>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招标文件中对施工现场的描述仅供竞标人参考,投标人在投标前必须认真踏勘工程现场，投标文件中必须要有现场照片（不小于10张），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kinsoku/>
        <w:wordWrap/>
        <w:overflowPunct/>
        <w:topLinePunct w:val="0"/>
        <w:autoSpaceDE/>
        <w:autoSpaceDN/>
        <w:bidi w:val="0"/>
        <w:adjustRightInd w:val="0"/>
        <w:snapToGrid w:val="0"/>
        <w:spacing w:line="400" w:lineRule="exact"/>
        <w:ind w:right="-164" w:rightChars="-78" w:firstLine="482"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b/>
          <w:bCs/>
          <w:color w:val="auto"/>
          <w:kern w:val="0"/>
          <w:sz w:val="24"/>
          <w:szCs w:val="24"/>
          <w:lang w:val="en-US" w:eastAsia="zh-CN"/>
        </w:rPr>
        <w:t>四、开工时间：</w:t>
      </w:r>
      <w:r>
        <w:rPr>
          <w:rFonts w:hint="eastAsia" w:ascii="仿宋" w:hAnsi="仿宋" w:eastAsia="仿宋" w:cs="仿宋"/>
          <w:color w:val="auto"/>
          <w:kern w:val="0"/>
          <w:sz w:val="24"/>
          <w:szCs w:val="24"/>
          <w:lang w:val="en-US" w:eastAsia="zh-CN"/>
        </w:rPr>
        <w:t>2023年7月15日前。</w:t>
      </w:r>
    </w:p>
    <w:p>
      <w:pPr>
        <w:keepNext w:val="0"/>
        <w:keepLines w:val="0"/>
        <w:pageBreakBefore w:val="0"/>
        <w:kinsoku/>
        <w:wordWrap/>
        <w:overflowPunct/>
        <w:topLinePunct w:val="0"/>
        <w:autoSpaceDE/>
        <w:autoSpaceDN/>
        <w:bidi w:val="0"/>
        <w:adjustRightInd w:val="0"/>
        <w:snapToGrid w:val="0"/>
        <w:spacing w:line="400" w:lineRule="exact"/>
        <w:ind w:right="-164" w:rightChars="-78" w:firstLine="482"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b/>
          <w:bCs/>
          <w:color w:val="auto"/>
          <w:kern w:val="0"/>
          <w:sz w:val="24"/>
          <w:szCs w:val="24"/>
          <w:lang w:val="en-US" w:eastAsia="zh-CN"/>
        </w:rPr>
        <w:t>五、工期要求：</w:t>
      </w:r>
      <w:r>
        <w:rPr>
          <w:rFonts w:hint="eastAsia" w:ascii="仿宋" w:hAnsi="仿宋" w:eastAsia="仿宋" w:cs="仿宋"/>
          <w:color w:val="auto"/>
          <w:kern w:val="0"/>
          <w:sz w:val="24"/>
          <w:szCs w:val="24"/>
          <w:lang w:val="en-US" w:eastAsia="zh-CN"/>
        </w:rPr>
        <w:t>30日历天</w:t>
      </w:r>
    </w:p>
    <w:p>
      <w:pPr>
        <w:keepNext w:val="0"/>
        <w:keepLines w:val="0"/>
        <w:pageBreakBefore w:val="0"/>
        <w:kinsoku/>
        <w:wordWrap/>
        <w:overflowPunct/>
        <w:topLinePunct w:val="0"/>
        <w:autoSpaceDE/>
        <w:autoSpaceDN/>
        <w:bidi w:val="0"/>
        <w:adjustRightInd w:val="0"/>
        <w:snapToGrid w:val="0"/>
        <w:spacing w:line="400" w:lineRule="exact"/>
        <w:ind w:right="-164" w:rightChars="-78" w:firstLine="482" w:firstLineChars="200"/>
        <w:textAlignment w:val="auto"/>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六、投标报价要求</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1.该工程按本项目工程量清单、施工图纸、及招标文件相关要求报价；</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2.按《湖南省消耗量标准》（基价表[2020]）套价，其中：</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（1）主要材料按《永州建设造价》施工同期发布的材料预算价格进行报价；</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（2）管理费、利润、其他管理费取费标准最高不得超过工程量清单中的取费标准；</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（3）暂列金额：见工程量清单，按实结算；</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（4）其他费用按政府相关文件计取。</w:t>
      </w:r>
    </w:p>
    <w:p>
      <w:pPr>
        <w:keepNext w:val="0"/>
        <w:keepLines w:val="0"/>
        <w:pageBreakBefore w:val="0"/>
        <w:kinsoku/>
        <w:wordWrap/>
        <w:overflowPunct/>
        <w:topLinePunct w:val="0"/>
        <w:autoSpaceDE/>
        <w:autoSpaceDN/>
        <w:bidi w:val="0"/>
        <w:adjustRightInd w:val="0"/>
        <w:snapToGrid w:val="0"/>
        <w:spacing w:line="400" w:lineRule="exact"/>
        <w:ind w:right="-164" w:rightChars="-78" w:firstLine="482" w:firstLineChars="200"/>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七、主要材料要求</w:t>
      </w:r>
    </w:p>
    <w:p>
      <w:pPr>
        <w:keepNext w:val="0"/>
        <w:keepLines w:val="0"/>
        <w:pageBreakBefore w:val="0"/>
        <w:kinsoku/>
        <w:wordWrap/>
        <w:overflowPunct/>
        <w:topLinePunct w:val="0"/>
        <w:autoSpaceDE/>
        <w:autoSpaceDN/>
        <w:bidi w:val="0"/>
        <w:adjustRightInd w:val="0"/>
        <w:snapToGrid w:val="0"/>
        <w:spacing w:line="400" w:lineRule="exact"/>
        <w:ind w:right="-164" w:rightChars="-78"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中标人用于该项目的主要材料必须是经国家注册的优等产品，施工前须提供相关样品（包括品牌、颜色、规格等），经招标人书面确认后才可用于该项目，如未经招标人书面确认用于该工程的，招标人有权让中标人拆除，由此产生的所有费用由中标人自负。</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lang w:eastAsia="zh-CN"/>
        </w:rPr>
        <w:t>八、</w:t>
      </w:r>
      <w:r>
        <w:rPr>
          <w:rFonts w:hint="eastAsia" w:ascii="仿宋" w:hAnsi="仿宋" w:eastAsia="仿宋" w:cs="仿宋"/>
          <w:b/>
          <w:color w:val="auto"/>
          <w:sz w:val="24"/>
          <w:szCs w:val="24"/>
        </w:rPr>
        <w:t>投标保证金</w:t>
      </w:r>
      <w:r>
        <w:rPr>
          <w:rFonts w:hint="eastAsia" w:ascii="仿宋" w:hAnsi="仿宋" w:eastAsia="仿宋" w:cs="仿宋"/>
          <w:b/>
          <w:color w:val="auto"/>
          <w:sz w:val="24"/>
          <w:szCs w:val="24"/>
          <w:lang w:eastAsia="zh-CN"/>
        </w:rPr>
        <w:t>：</w:t>
      </w:r>
      <w:r>
        <w:rPr>
          <w:rFonts w:hint="eastAsia" w:ascii="仿宋" w:hAnsi="仿宋" w:eastAsia="仿宋" w:cs="仿宋"/>
          <w:b/>
          <w:bCs/>
          <w:color w:val="auto"/>
          <w:kern w:val="0"/>
          <w:sz w:val="24"/>
          <w:szCs w:val="24"/>
          <w:lang w:val="en-US" w:eastAsia="zh-CN"/>
        </w:rPr>
        <w:t>不须缴纳，投标人须递交投标保证承诺函。</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bCs/>
          <w:color w:val="auto"/>
          <w:kern w:val="0"/>
          <w:sz w:val="24"/>
          <w:szCs w:val="24"/>
          <w:lang w:eastAsia="zh-CN"/>
        </w:rPr>
      </w:pPr>
      <w:r>
        <w:rPr>
          <w:rFonts w:hint="eastAsia" w:ascii="仿宋" w:hAnsi="仿宋" w:eastAsia="仿宋" w:cs="仿宋"/>
          <w:b/>
          <w:bCs/>
          <w:color w:val="auto"/>
          <w:sz w:val="24"/>
          <w:szCs w:val="24"/>
          <w:highlight w:val="none"/>
          <w:lang w:val="en-US" w:eastAsia="zh-CN"/>
        </w:rPr>
        <w:t>九</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履约保证金</w:t>
      </w:r>
      <w:r>
        <w:rPr>
          <w:rFonts w:hint="eastAsia" w:ascii="仿宋" w:hAnsi="仿宋" w:eastAsia="仿宋" w:cs="仿宋"/>
          <w:b/>
          <w:bCs/>
          <w:color w:val="auto"/>
          <w:sz w:val="24"/>
          <w:szCs w:val="24"/>
          <w:highlight w:val="none"/>
          <w:lang w:eastAsia="zh-CN"/>
        </w:rPr>
        <w:t>：</w:t>
      </w:r>
      <w:r>
        <w:rPr>
          <w:rFonts w:hint="eastAsia" w:ascii="仿宋" w:hAnsi="仿宋" w:eastAsia="仿宋" w:cs="仿宋"/>
          <w:color w:val="auto"/>
          <w:sz w:val="24"/>
          <w:szCs w:val="24"/>
          <w:highlight w:val="none"/>
        </w:rPr>
        <w:t>在签订合同前</w:t>
      </w:r>
      <w:r>
        <w:rPr>
          <w:rFonts w:hint="eastAsia" w:ascii="仿宋" w:hAnsi="仿宋" w:eastAsia="仿宋" w:cs="仿宋"/>
          <w:color w:val="auto"/>
          <w:sz w:val="24"/>
          <w:szCs w:val="24"/>
          <w:highlight w:val="none"/>
          <w:lang w:eastAsia="zh-CN"/>
        </w:rPr>
        <w:t>中标人</w:t>
      </w:r>
      <w:r>
        <w:rPr>
          <w:rFonts w:hint="eastAsia" w:ascii="仿宋" w:hAnsi="仿宋" w:eastAsia="仿宋" w:cs="仿宋"/>
          <w:color w:val="auto"/>
          <w:sz w:val="24"/>
          <w:szCs w:val="24"/>
          <w:highlight w:val="none"/>
        </w:rPr>
        <w:t>应向</w:t>
      </w:r>
      <w:r>
        <w:rPr>
          <w:rFonts w:hint="eastAsia" w:ascii="仿宋" w:hAnsi="仿宋" w:eastAsia="仿宋" w:cs="仿宋"/>
          <w:color w:val="auto"/>
          <w:sz w:val="24"/>
          <w:szCs w:val="24"/>
          <w:highlight w:val="none"/>
          <w:lang w:eastAsia="zh-CN"/>
        </w:rPr>
        <w:t>采购人缴纳中标</w:t>
      </w:r>
      <w:r>
        <w:rPr>
          <w:rFonts w:hint="eastAsia" w:ascii="仿宋" w:hAnsi="仿宋" w:eastAsia="仿宋" w:cs="仿宋"/>
          <w:color w:val="auto"/>
          <w:sz w:val="24"/>
          <w:szCs w:val="24"/>
          <w:highlight w:val="none"/>
        </w:rPr>
        <w:t>金额</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%的履约金，</w:t>
      </w:r>
      <w:r>
        <w:rPr>
          <w:rFonts w:hint="eastAsia" w:ascii="仿宋" w:hAnsi="仿宋" w:eastAsia="仿宋" w:cs="仿宋"/>
          <w:b/>
          <w:bCs/>
          <w:color w:val="auto"/>
          <w:sz w:val="24"/>
          <w:szCs w:val="24"/>
          <w:highlight w:val="none"/>
        </w:rPr>
        <w:t>3日内未缴纳履约保证金者视为自动放弃中标资格（并将其列入招标人的不诚信供应商库），排名第二的成交候选供应商顺延为中标供应商，以此类推。</w:t>
      </w:r>
      <w:r>
        <w:rPr>
          <w:rFonts w:hint="eastAsia" w:ascii="仿宋" w:hAnsi="仿宋" w:eastAsia="仿宋" w:cs="仿宋"/>
          <w:b w:val="0"/>
          <w:bCs w:val="0"/>
          <w:color w:val="auto"/>
          <w:sz w:val="24"/>
          <w:szCs w:val="24"/>
          <w:highlight w:val="none"/>
        </w:rPr>
        <w:t>项</w:t>
      </w:r>
      <w:r>
        <w:rPr>
          <w:rFonts w:hint="eastAsia" w:ascii="仿宋" w:hAnsi="仿宋" w:eastAsia="仿宋" w:cs="仿宋"/>
          <w:color w:val="auto"/>
          <w:sz w:val="24"/>
          <w:szCs w:val="24"/>
          <w:highlight w:val="none"/>
        </w:rPr>
        <w:t>目完成，经</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验收合格，履约质保金无息退还给</w:t>
      </w:r>
      <w:r>
        <w:rPr>
          <w:rFonts w:hint="eastAsia" w:ascii="仿宋" w:hAnsi="仿宋" w:eastAsia="仿宋" w:cs="仿宋"/>
          <w:color w:val="auto"/>
          <w:sz w:val="24"/>
          <w:szCs w:val="24"/>
          <w:highlight w:val="none"/>
          <w:lang w:eastAsia="zh-CN"/>
        </w:rPr>
        <w:t>中标人</w:t>
      </w:r>
      <w:r>
        <w:rPr>
          <w:rFonts w:hint="eastAsia" w:ascii="仿宋" w:hAnsi="仿宋" w:eastAsia="仿宋" w:cs="仿宋"/>
          <w:color w:val="auto"/>
          <w:sz w:val="24"/>
          <w:szCs w:val="24"/>
          <w:highlight w:val="none"/>
        </w:rPr>
        <w:t>。非</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原因</w:t>
      </w:r>
      <w:r>
        <w:rPr>
          <w:rFonts w:hint="eastAsia" w:ascii="仿宋" w:hAnsi="仿宋" w:eastAsia="仿宋" w:cs="仿宋"/>
          <w:color w:val="auto"/>
          <w:sz w:val="24"/>
          <w:szCs w:val="24"/>
          <w:highlight w:val="none"/>
          <w:lang w:eastAsia="zh-CN"/>
        </w:rPr>
        <w:t>中标人</w:t>
      </w:r>
      <w:r>
        <w:rPr>
          <w:rFonts w:hint="eastAsia" w:ascii="仿宋" w:hAnsi="仿宋" w:eastAsia="仿宋" w:cs="仿宋"/>
          <w:color w:val="auto"/>
          <w:sz w:val="24"/>
          <w:szCs w:val="24"/>
          <w:highlight w:val="none"/>
        </w:rPr>
        <w:t>未在合同约定时间内完成本项目所有内容的合格验收，拖延一天扣履约保证金10%，直至扣完，</w:t>
      </w:r>
      <w:r>
        <w:rPr>
          <w:rFonts w:hint="eastAsia" w:ascii="仿宋" w:hAnsi="仿宋" w:eastAsia="仿宋" w:cs="仿宋"/>
          <w:color w:val="auto"/>
          <w:sz w:val="24"/>
          <w:szCs w:val="24"/>
          <w:highlight w:val="none"/>
          <w:lang w:eastAsia="zh-CN"/>
        </w:rPr>
        <w:t>且采购人有权</w:t>
      </w:r>
      <w:r>
        <w:rPr>
          <w:rFonts w:hint="eastAsia" w:ascii="仿宋" w:hAnsi="仿宋" w:eastAsia="仿宋" w:cs="仿宋"/>
          <w:color w:val="auto"/>
          <w:sz w:val="24"/>
          <w:szCs w:val="24"/>
          <w:highlight w:val="none"/>
        </w:rPr>
        <w:t>终止合同，</w:t>
      </w:r>
      <w:r>
        <w:rPr>
          <w:rFonts w:hint="eastAsia" w:ascii="仿宋" w:hAnsi="仿宋" w:eastAsia="仿宋" w:cs="仿宋"/>
          <w:color w:val="auto"/>
          <w:sz w:val="24"/>
          <w:szCs w:val="24"/>
          <w:highlight w:val="none"/>
          <w:lang w:eastAsia="zh-CN"/>
        </w:rPr>
        <w:t>对中标人</w:t>
      </w:r>
      <w:r>
        <w:rPr>
          <w:rFonts w:hint="eastAsia" w:ascii="仿宋" w:hAnsi="仿宋" w:eastAsia="仿宋" w:cs="仿宋"/>
          <w:color w:val="auto"/>
          <w:sz w:val="24"/>
          <w:szCs w:val="24"/>
          <w:highlight w:val="none"/>
        </w:rPr>
        <w:t>由此产生的损失概不负责。</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val="0"/>
          <w:bCs w:val="0"/>
          <w:color w:val="auto"/>
          <w:kern w:val="0"/>
          <w:sz w:val="24"/>
          <w:szCs w:val="24"/>
        </w:rPr>
      </w:pPr>
      <w:r>
        <w:rPr>
          <w:rFonts w:hint="eastAsia" w:ascii="仿宋" w:hAnsi="仿宋" w:eastAsia="仿宋" w:cs="仿宋"/>
          <w:b/>
          <w:bCs/>
          <w:color w:val="auto"/>
          <w:kern w:val="0"/>
          <w:sz w:val="24"/>
          <w:szCs w:val="24"/>
          <w:lang w:val="en-US" w:eastAsia="zh-CN"/>
        </w:rPr>
        <w:t>十</w:t>
      </w:r>
      <w:r>
        <w:rPr>
          <w:rFonts w:hint="eastAsia" w:ascii="仿宋" w:hAnsi="仿宋" w:eastAsia="仿宋" w:cs="仿宋"/>
          <w:b/>
          <w:bCs/>
          <w:color w:val="auto"/>
          <w:kern w:val="0"/>
          <w:sz w:val="24"/>
          <w:szCs w:val="24"/>
          <w:lang w:eastAsia="zh-CN"/>
        </w:rPr>
        <w:t>、</w:t>
      </w:r>
      <w:r>
        <w:rPr>
          <w:rFonts w:hint="eastAsia" w:ascii="仿宋" w:hAnsi="仿宋" w:eastAsia="仿宋" w:cs="仿宋"/>
          <w:b/>
          <w:bCs/>
          <w:color w:val="auto"/>
          <w:kern w:val="0"/>
          <w:sz w:val="24"/>
          <w:szCs w:val="24"/>
        </w:rPr>
        <w:t>特定情形：</w:t>
      </w:r>
      <w:r>
        <w:rPr>
          <w:rFonts w:hint="eastAsia" w:ascii="仿宋" w:hAnsi="仿宋" w:eastAsia="仿宋" w:cs="仿宋"/>
          <w:b w:val="0"/>
          <w:bCs w:val="0"/>
          <w:color w:val="auto"/>
          <w:kern w:val="0"/>
          <w:sz w:val="24"/>
          <w:szCs w:val="24"/>
        </w:rPr>
        <w:t>当报名供应商未满足三家的情形下，供应商等于两家时，招标人对已报名的两家供应商进行资格性及符合性审查，审查通过后，招标人有权继续开展评审活动。</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ascii="仿宋" w:hAnsi="仿宋" w:eastAsia="仿宋" w:cs="仿宋"/>
          <w:b/>
          <w:bCs/>
          <w:color w:val="auto"/>
          <w:kern w:val="0"/>
          <w:sz w:val="24"/>
          <w:szCs w:val="24"/>
        </w:rPr>
      </w:pPr>
      <w:r>
        <w:rPr>
          <w:rFonts w:hint="eastAsia" w:ascii="仿宋" w:hAnsi="仿宋" w:eastAsia="仿宋" w:cs="仿宋"/>
          <w:b/>
          <w:bCs/>
          <w:color w:val="auto"/>
          <w:kern w:val="0"/>
          <w:sz w:val="24"/>
          <w:szCs w:val="24"/>
          <w:lang w:val="en-US" w:eastAsia="zh-CN"/>
        </w:rPr>
        <w:t>十一</w:t>
      </w:r>
      <w:r>
        <w:rPr>
          <w:rFonts w:hint="eastAsia" w:ascii="仿宋" w:hAnsi="仿宋" w:eastAsia="仿宋" w:cs="仿宋"/>
          <w:b/>
          <w:bCs/>
          <w:color w:val="auto"/>
          <w:kern w:val="0"/>
          <w:sz w:val="24"/>
          <w:szCs w:val="24"/>
        </w:rPr>
        <w:t>、特别要求</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 w:hAnsi="仿宋" w:eastAsia="仿宋" w:cs="仿宋"/>
          <w:color w:val="auto"/>
          <w:kern w:val="0"/>
          <w:sz w:val="24"/>
          <w:szCs w:val="24"/>
        </w:rPr>
      </w:pPr>
      <w:r>
        <w:rPr>
          <w:rFonts w:hint="eastAsia" w:ascii="仿宋" w:hAnsi="仿宋" w:eastAsia="仿宋" w:cs="仿宋"/>
          <w:color w:val="auto"/>
          <w:kern w:val="0"/>
          <w:sz w:val="24"/>
          <w:szCs w:val="24"/>
        </w:rPr>
        <w:t>1.本项目采购活动结束后，需在湖南省政府采购</w:t>
      </w:r>
      <w:r>
        <w:rPr>
          <w:rFonts w:hint="eastAsia" w:ascii="仿宋" w:hAnsi="仿宋" w:eastAsia="仿宋" w:cs="仿宋"/>
          <w:b w:val="0"/>
          <w:bCs w:val="0"/>
          <w:color w:val="auto"/>
          <w:kern w:val="0"/>
          <w:sz w:val="24"/>
          <w:szCs w:val="24"/>
        </w:rPr>
        <w:t>电子卖场</w:t>
      </w:r>
      <w:r>
        <w:rPr>
          <w:rFonts w:hint="eastAsia" w:ascii="仿宋" w:hAnsi="仿宋" w:eastAsia="仿宋" w:cs="仿宋"/>
          <w:color w:val="auto"/>
          <w:kern w:val="0"/>
          <w:sz w:val="24"/>
          <w:szCs w:val="24"/>
        </w:rPr>
        <w:t xml:space="preserve">完成采购流程，即：采购人按中标金额在电子卖场对中标供应商发起直购。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2.供应商需将本项目采购的内容（商品类目：</w:t>
      </w:r>
      <w:r>
        <w:rPr>
          <w:rFonts w:hint="eastAsia" w:ascii="仿宋" w:hAnsi="仿宋" w:eastAsia="仿宋" w:cs="仿宋"/>
          <w:color w:val="auto"/>
          <w:kern w:val="0"/>
          <w:sz w:val="24"/>
          <w:szCs w:val="24"/>
          <w:highlight w:val="none"/>
          <w:lang w:eastAsia="zh-CN"/>
        </w:rPr>
        <w:t>园林工程</w:t>
      </w:r>
      <w:r>
        <w:rPr>
          <w:rFonts w:hint="eastAsia" w:ascii="仿宋" w:hAnsi="仿宋" w:eastAsia="仿宋" w:cs="仿宋"/>
          <w:color w:val="auto"/>
          <w:kern w:val="0"/>
          <w:sz w:val="24"/>
          <w:szCs w:val="24"/>
        </w:rPr>
        <w:t>）在工程结算之前上架至电子卖场，未按要求入驻电子卖场的不予报账。</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3.结算流程：采购人在湖南省电子卖场按本次中标金额对中标供应商发起直购，在完成电子卖场采购流程后，</w:t>
      </w:r>
      <w:r>
        <w:rPr>
          <w:rFonts w:hint="eastAsia" w:ascii="仿宋" w:hAnsi="仿宋" w:eastAsia="仿宋" w:cs="仿宋"/>
          <w:color w:val="auto"/>
          <w:kern w:val="0"/>
          <w:sz w:val="24"/>
          <w:szCs w:val="24"/>
          <w:lang w:eastAsia="zh-CN"/>
        </w:rPr>
        <w:t>按合同相关约定</w:t>
      </w:r>
      <w:r>
        <w:rPr>
          <w:rFonts w:hint="eastAsia" w:ascii="仿宋" w:hAnsi="仿宋" w:eastAsia="仿宋" w:cs="仿宋"/>
          <w:color w:val="auto"/>
          <w:kern w:val="0"/>
          <w:sz w:val="24"/>
          <w:szCs w:val="24"/>
        </w:rPr>
        <w:t>履行报账程序。</w:t>
      </w:r>
    </w:p>
    <w:p>
      <w:pPr>
        <w:pStyle w:val="8"/>
        <w:keepNext w:val="0"/>
        <w:keepLines w:val="0"/>
        <w:pageBreakBefore w:val="0"/>
        <w:widowControl w:val="0"/>
        <w:kinsoku/>
        <w:wordWrap/>
        <w:overflowPunct/>
        <w:topLinePunct w:val="0"/>
        <w:autoSpaceDE/>
        <w:autoSpaceDN/>
        <w:bidi w:val="0"/>
        <w:adjustRightInd/>
        <w:snapToGrid/>
        <w:spacing w:before="0" w:beforeAutospacing="0" w:after="0" w:line="400" w:lineRule="exact"/>
        <w:ind w:left="0" w:leftChars="0" w:firstLine="480" w:firstLineChars="200"/>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4.付款方式：中标人在申请付款前须向采购人开具增值税专用发票，详见合同相关条款。</w:t>
      </w:r>
    </w:p>
    <w:p>
      <w:pPr>
        <w:pStyle w:val="5"/>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5.质保要求：质保期为2年。</w:t>
      </w:r>
    </w:p>
    <w:p>
      <w:pPr>
        <w:keepNext w:val="0"/>
        <w:keepLines w:val="0"/>
        <w:pageBreakBefore w:val="0"/>
        <w:kinsoku/>
        <w:wordWrap/>
        <w:overflowPunct/>
        <w:topLinePunct w:val="0"/>
        <w:autoSpaceDE/>
        <w:autoSpaceDN/>
        <w:bidi w:val="0"/>
        <w:spacing w:line="400" w:lineRule="exact"/>
        <w:ind w:firstLine="482" w:firstLineChars="200"/>
        <w:textAlignment w:val="auto"/>
        <w:rPr>
          <w:rFonts w:hint="eastAsia" w:ascii="仿宋" w:hAnsi="仿宋" w:eastAsia="仿宋" w:cs="宋体"/>
          <w:b/>
          <w:color w:val="auto"/>
          <w:sz w:val="24"/>
          <w:szCs w:val="24"/>
          <w:highlight w:val="none"/>
          <w:shd w:val="clear" w:color="auto" w:fill="auto"/>
        </w:rPr>
      </w:pPr>
      <w:r>
        <w:rPr>
          <w:rFonts w:hint="eastAsia" w:ascii="仿宋" w:hAnsi="仿宋" w:eastAsia="仿宋" w:cs="宋体"/>
          <w:b/>
          <w:color w:val="auto"/>
          <w:sz w:val="24"/>
          <w:szCs w:val="24"/>
          <w:highlight w:val="none"/>
          <w:shd w:val="clear" w:color="auto" w:fill="auto"/>
          <w:lang w:val="en-US" w:eastAsia="zh-CN"/>
        </w:rPr>
        <w:t>十二</w:t>
      </w:r>
      <w:r>
        <w:rPr>
          <w:rFonts w:hint="eastAsia" w:ascii="仿宋" w:hAnsi="仿宋" w:eastAsia="仿宋" w:cs="宋体"/>
          <w:b/>
          <w:color w:val="auto"/>
          <w:sz w:val="24"/>
          <w:szCs w:val="24"/>
          <w:highlight w:val="none"/>
          <w:shd w:val="clear" w:color="auto" w:fill="auto"/>
        </w:rPr>
        <w:t>、其他约定：</w:t>
      </w:r>
      <w:r>
        <w:rPr>
          <w:rFonts w:hint="eastAsia" w:ascii="仿宋" w:hAnsi="仿宋" w:eastAsia="仿宋" w:cs="宋体"/>
          <w:color w:val="auto"/>
          <w:sz w:val="24"/>
          <w:szCs w:val="24"/>
          <w:highlight w:val="none"/>
          <w:shd w:val="clear" w:color="auto" w:fill="auto"/>
        </w:rPr>
        <w:t>本项目不允许分包、转包。</w:t>
      </w:r>
    </w:p>
    <w:p>
      <w:pPr>
        <w:suppressAutoHyphens/>
        <w:spacing w:line="440" w:lineRule="exact"/>
        <w:ind w:firstLine="482" w:firstLineChars="200"/>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lang w:eastAsia="zh-CN"/>
        </w:rPr>
        <w:t>十</w:t>
      </w:r>
      <w:r>
        <w:rPr>
          <w:rFonts w:hint="eastAsia" w:ascii="仿宋" w:hAnsi="仿宋" w:eastAsia="仿宋" w:cs="仿宋"/>
          <w:b/>
          <w:bCs/>
          <w:color w:val="auto"/>
          <w:kern w:val="0"/>
          <w:sz w:val="24"/>
          <w:szCs w:val="24"/>
          <w:lang w:val="en-US" w:eastAsia="zh-CN"/>
        </w:rPr>
        <w:t>三</w:t>
      </w:r>
      <w:r>
        <w:rPr>
          <w:rFonts w:hint="eastAsia" w:ascii="仿宋" w:hAnsi="仿宋" w:eastAsia="仿宋" w:cs="仿宋"/>
          <w:b/>
          <w:bCs/>
          <w:color w:val="auto"/>
          <w:kern w:val="0"/>
          <w:sz w:val="24"/>
          <w:szCs w:val="24"/>
        </w:rPr>
        <w:t>、</w:t>
      </w:r>
      <w:r>
        <w:rPr>
          <w:rFonts w:hint="eastAsia" w:ascii="仿宋" w:hAnsi="仿宋" w:eastAsia="仿宋" w:cs="仿宋"/>
          <w:b/>
          <w:bCs/>
          <w:color w:val="auto"/>
          <w:kern w:val="0"/>
          <w:sz w:val="24"/>
          <w:szCs w:val="24"/>
          <w:lang w:val="en-US" w:eastAsia="zh-CN"/>
        </w:rPr>
        <w:t>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ascii="仿宋" w:hAnsi="仿宋" w:eastAsia="仿宋" w:cs="仿宋"/>
          <w:b/>
          <w:bCs/>
          <w:color w:val="auto"/>
          <w:kern w:val="0"/>
          <w:sz w:val="24"/>
          <w:szCs w:val="24"/>
        </w:rPr>
      </w:pPr>
      <w:r>
        <w:rPr>
          <w:rFonts w:hint="eastAsia" w:ascii="仿宋" w:hAnsi="仿宋" w:eastAsia="仿宋" w:cs="仿宋"/>
          <w:b/>
          <w:bCs/>
          <w:color w:val="auto"/>
          <w:kern w:val="0"/>
          <w:sz w:val="24"/>
          <w:szCs w:val="24"/>
          <w:lang w:val="en-US" w:eastAsia="zh-CN"/>
        </w:rPr>
        <w:t>十四、</w:t>
      </w:r>
      <w:r>
        <w:rPr>
          <w:rFonts w:hint="eastAsia" w:ascii="仿宋" w:hAnsi="仿宋" w:eastAsia="仿宋" w:cs="仿宋"/>
          <w:b/>
          <w:bCs/>
          <w:color w:val="auto"/>
          <w:kern w:val="0"/>
          <w:sz w:val="24"/>
          <w:szCs w:val="24"/>
          <w:lang w:eastAsia="zh-CN"/>
        </w:rPr>
        <w:t>投标</w:t>
      </w:r>
      <w:r>
        <w:rPr>
          <w:rFonts w:hint="eastAsia" w:ascii="仿宋" w:hAnsi="仿宋" w:eastAsia="仿宋" w:cs="仿宋"/>
          <w:b/>
          <w:bCs/>
          <w:color w:val="auto"/>
          <w:kern w:val="0"/>
          <w:sz w:val="24"/>
          <w:szCs w:val="24"/>
        </w:rPr>
        <w:t>文件的组成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仿宋" w:hAnsi="仿宋" w:eastAsia="仿宋" w:cs="仿宋"/>
          <w:color w:val="auto"/>
          <w:kern w:val="0"/>
          <w:sz w:val="24"/>
          <w:szCs w:val="24"/>
        </w:rPr>
      </w:pPr>
      <w:r>
        <w:rPr>
          <w:rFonts w:hint="eastAsia" w:ascii="仿宋" w:hAnsi="仿宋" w:eastAsia="仿宋" w:cs="仿宋"/>
          <w:color w:val="auto"/>
          <w:kern w:val="0"/>
          <w:sz w:val="24"/>
          <w:szCs w:val="24"/>
        </w:rPr>
        <w:t>1.详见第</w:t>
      </w:r>
      <w:r>
        <w:rPr>
          <w:rFonts w:hint="eastAsia" w:ascii="仿宋" w:hAnsi="仿宋" w:eastAsia="仿宋" w:cs="仿宋"/>
          <w:color w:val="auto"/>
          <w:kern w:val="0"/>
          <w:sz w:val="24"/>
          <w:szCs w:val="24"/>
          <w:lang w:eastAsia="zh-CN"/>
        </w:rPr>
        <w:t>五</w:t>
      </w:r>
      <w:r>
        <w:rPr>
          <w:rFonts w:hint="eastAsia" w:ascii="仿宋" w:hAnsi="仿宋" w:eastAsia="仿宋" w:cs="仿宋"/>
          <w:color w:val="auto"/>
          <w:kern w:val="0"/>
          <w:sz w:val="24"/>
          <w:szCs w:val="24"/>
        </w:rPr>
        <w:t>章</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2.项目实施方案。</w:t>
      </w:r>
    </w:p>
    <w:p>
      <w:pPr>
        <w:keepNext w:val="0"/>
        <w:keepLines w:val="0"/>
        <w:pageBreakBefore w:val="0"/>
        <w:widowControl/>
        <w:kinsoku/>
        <w:wordWrap/>
        <w:overflowPunct/>
        <w:topLinePunct w:val="0"/>
        <w:autoSpaceDE/>
        <w:autoSpaceDN/>
        <w:bidi w:val="0"/>
        <w:adjustRightInd/>
        <w:snapToGrid/>
        <w:spacing w:line="400" w:lineRule="exact"/>
        <w:ind w:firstLine="482" w:firstLineChars="200"/>
        <w:jc w:val="left"/>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3.投标文件一正二副（须密封），投标文件须制作目录、标明页码，封面注明正副本，写明投标人单位名称并加盖投标人单位公章。</w:t>
      </w:r>
    </w:p>
    <w:p>
      <w:pPr>
        <w:pStyle w:val="12"/>
        <w:shd w:val="clear" w:color="auto" w:fill="auto"/>
        <w:spacing w:before="150" w:beforeAutospacing="0" w:after="0" w:afterAutospacing="0" w:line="360" w:lineRule="exact"/>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36"/>
          <w:szCs w:val="36"/>
        </w:rPr>
      </w:pPr>
      <w:r>
        <w:rPr>
          <w:rFonts w:hint="eastAsia" w:ascii="仿宋" w:hAnsi="仿宋" w:eastAsia="仿宋"/>
          <w:b/>
          <w:color w:val="auto"/>
          <w:sz w:val="36"/>
          <w:szCs w:val="36"/>
        </w:rPr>
        <w:t>第</w:t>
      </w:r>
      <w:r>
        <w:rPr>
          <w:rFonts w:hint="eastAsia" w:ascii="仿宋" w:hAnsi="仿宋" w:eastAsia="仿宋"/>
          <w:b/>
          <w:color w:val="auto"/>
          <w:sz w:val="36"/>
          <w:szCs w:val="36"/>
          <w:lang w:eastAsia="zh-CN"/>
        </w:rPr>
        <w:t>三</w:t>
      </w:r>
      <w:r>
        <w:rPr>
          <w:rFonts w:hint="eastAsia" w:ascii="仿宋" w:hAnsi="仿宋" w:eastAsia="仿宋"/>
          <w:b/>
          <w:color w:val="auto"/>
          <w:sz w:val="36"/>
          <w:szCs w:val="36"/>
        </w:rPr>
        <w:t xml:space="preserve">章 </w:t>
      </w:r>
      <w:r>
        <w:rPr>
          <w:rFonts w:hint="eastAsia" w:ascii="仿宋" w:hAnsi="仿宋" w:eastAsia="仿宋"/>
          <w:b/>
          <w:color w:val="auto"/>
          <w:sz w:val="36"/>
          <w:szCs w:val="36"/>
          <w:lang w:eastAsia="zh-CN"/>
        </w:rPr>
        <w:t>采购需求</w:t>
      </w:r>
    </w:p>
    <w:p>
      <w:pPr>
        <w:pStyle w:val="4"/>
        <w:adjustRightInd w:val="0"/>
        <w:snapToGrid w:val="0"/>
        <w:spacing w:before="156" w:beforeLines="50"/>
        <w:jc w:val="center"/>
        <w:rPr>
          <w:rFonts w:hint="eastAsia" w:ascii="仿宋" w:hAnsi="仿宋" w:eastAsia="仿宋" w:cs="仿宋"/>
          <w:color w:val="auto"/>
          <w:sz w:val="28"/>
          <w:szCs w:val="28"/>
        </w:rPr>
      </w:pPr>
      <w:r>
        <w:rPr>
          <w:rFonts w:hint="eastAsia" w:ascii="仿宋" w:hAnsi="仿宋" w:eastAsia="仿宋" w:cs="仿宋"/>
          <w:b/>
          <w:color w:val="auto"/>
          <w:kern w:val="0"/>
          <w:sz w:val="28"/>
          <w:szCs w:val="28"/>
          <w:lang w:val="zh-CN"/>
        </w:rPr>
        <w:t xml:space="preserve"> </w:t>
      </w:r>
      <w:bookmarkStart w:id="1" w:name="_Toc43372372"/>
      <w:bookmarkStart w:id="2" w:name="_Toc20651234"/>
      <w:bookmarkStart w:id="3" w:name="_Toc28613087"/>
      <w:r>
        <w:rPr>
          <w:rFonts w:hint="eastAsia" w:ascii="仿宋" w:hAnsi="仿宋" w:eastAsia="仿宋" w:cs="仿宋"/>
          <w:color w:val="auto"/>
          <w:sz w:val="28"/>
          <w:szCs w:val="28"/>
        </w:rPr>
        <w:t>第一节</w:t>
      </w:r>
      <w:r>
        <w:rPr>
          <w:rFonts w:hint="eastAsia" w:ascii="仿宋" w:hAnsi="仿宋" w:eastAsia="仿宋" w:cs="仿宋"/>
          <w:color w:val="auto"/>
          <w:sz w:val="28"/>
          <w:szCs w:val="28"/>
          <w:lang w:val="en-US" w:eastAsia="zh-CN"/>
        </w:rPr>
        <w:t xml:space="preserve"> 工程内容</w:t>
      </w:r>
      <w:r>
        <w:rPr>
          <w:rFonts w:hint="eastAsia" w:ascii="仿宋" w:hAnsi="仿宋" w:eastAsia="仿宋" w:cs="仿宋"/>
          <w:color w:val="auto"/>
          <w:sz w:val="28"/>
          <w:szCs w:val="28"/>
        </w:rPr>
        <w:t>清单一览表</w:t>
      </w:r>
      <w:bookmarkEnd w:id="1"/>
      <w:bookmarkEnd w:id="2"/>
      <w:bookmarkEnd w:id="3"/>
    </w:p>
    <w:p>
      <w:pPr>
        <w:widowControl/>
        <w:spacing w:line="520" w:lineRule="exact"/>
        <w:rPr>
          <w:rFonts w:hint="eastAsia" w:ascii="仿宋" w:hAnsi="仿宋" w:eastAsia="仿宋" w:cs="仿宋"/>
          <w:b/>
          <w:bCs w:val="0"/>
          <w:color w:val="auto"/>
          <w:kern w:val="0"/>
          <w:sz w:val="24"/>
          <w:szCs w:val="24"/>
        </w:rPr>
      </w:pPr>
      <w:bookmarkStart w:id="4" w:name="_Toc43372373"/>
      <w:bookmarkStart w:id="5" w:name="_Toc29400750"/>
      <w:r>
        <w:rPr>
          <w:rFonts w:hint="eastAsia" w:ascii="仿宋" w:hAnsi="仿宋" w:eastAsia="仿宋" w:cs="仿宋"/>
          <w:b/>
          <w:bCs/>
          <w:color w:val="auto"/>
          <w:kern w:val="0"/>
          <w:sz w:val="24"/>
          <w:szCs w:val="24"/>
          <w:u w:val="single"/>
          <w:lang w:val="en-US" w:eastAsia="zh-CN"/>
        </w:rPr>
        <w:t>喷灌系统安装项目</w:t>
      </w:r>
      <w:r>
        <w:rPr>
          <w:rFonts w:hint="eastAsia" w:ascii="仿宋" w:hAnsi="仿宋" w:eastAsia="仿宋" w:cs="仿宋"/>
          <w:b/>
          <w:bCs w:val="0"/>
          <w:color w:val="auto"/>
          <w:sz w:val="24"/>
          <w:szCs w:val="24"/>
        </w:rPr>
        <w:t>（采购预算：</w:t>
      </w:r>
      <w:r>
        <w:rPr>
          <w:rFonts w:hint="eastAsia" w:ascii="仿宋" w:hAnsi="仿宋" w:eastAsia="仿宋" w:cs="仿宋"/>
          <w:b/>
          <w:bCs w:val="0"/>
          <w:color w:val="auto"/>
          <w:sz w:val="24"/>
          <w:szCs w:val="24"/>
          <w:lang w:val="en-US" w:eastAsia="zh-CN"/>
        </w:rPr>
        <w:t>206870.00</w:t>
      </w:r>
      <w:r>
        <w:rPr>
          <w:rFonts w:hint="eastAsia" w:ascii="仿宋" w:hAnsi="仿宋" w:eastAsia="仿宋" w:cs="仿宋"/>
          <w:b/>
          <w:bCs w:val="0"/>
          <w:color w:val="auto"/>
          <w:sz w:val="24"/>
          <w:szCs w:val="24"/>
        </w:rPr>
        <w:t>元）</w:t>
      </w:r>
      <w:bookmarkEnd w:id="4"/>
      <w:bookmarkEnd w:id="5"/>
    </w:p>
    <w:tbl>
      <w:tblPr>
        <w:tblStyle w:val="13"/>
        <w:tblW w:w="8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148"/>
        <w:gridCol w:w="930"/>
        <w:gridCol w:w="840"/>
        <w:gridCol w:w="1800"/>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6" w:type="dxa"/>
            <w:vAlign w:val="center"/>
          </w:tcPr>
          <w:p>
            <w:pPr>
              <w:widowControl/>
              <w:spacing w:line="288" w:lineRule="auto"/>
              <w:jc w:val="center"/>
              <w:rPr>
                <w:rFonts w:hint="eastAsia" w:ascii="仿宋" w:hAnsi="仿宋" w:eastAsia="仿宋" w:cs="仿宋"/>
                <w:b/>
                <w:color w:val="auto"/>
                <w:kern w:val="0"/>
                <w:szCs w:val="21"/>
              </w:rPr>
            </w:pPr>
            <w:r>
              <w:rPr>
                <w:rFonts w:hint="eastAsia" w:ascii="仿宋" w:hAnsi="仿宋" w:eastAsia="仿宋" w:cs="仿宋"/>
                <w:b/>
                <w:color w:val="auto"/>
                <w:kern w:val="0"/>
                <w:szCs w:val="21"/>
              </w:rPr>
              <w:t>品目</w:t>
            </w:r>
          </w:p>
        </w:tc>
        <w:tc>
          <w:tcPr>
            <w:tcW w:w="2148" w:type="dxa"/>
            <w:vAlign w:val="center"/>
          </w:tcPr>
          <w:p>
            <w:pPr>
              <w:widowControl/>
              <w:spacing w:line="288" w:lineRule="auto"/>
              <w:jc w:val="center"/>
              <w:rPr>
                <w:rFonts w:hint="eastAsia" w:ascii="仿宋" w:hAnsi="仿宋" w:eastAsia="仿宋" w:cs="仿宋"/>
                <w:b/>
                <w:color w:val="auto"/>
                <w:kern w:val="0"/>
                <w:szCs w:val="21"/>
              </w:rPr>
            </w:pPr>
            <w:r>
              <w:rPr>
                <w:rFonts w:hint="eastAsia" w:ascii="仿宋" w:hAnsi="仿宋" w:eastAsia="仿宋" w:cs="仿宋"/>
                <w:b/>
                <w:color w:val="auto"/>
                <w:kern w:val="0"/>
                <w:szCs w:val="21"/>
              </w:rPr>
              <w:t>设备名称</w:t>
            </w:r>
          </w:p>
        </w:tc>
        <w:tc>
          <w:tcPr>
            <w:tcW w:w="930" w:type="dxa"/>
            <w:vAlign w:val="center"/>
          </w:tcPr>
          <w:p>
            <w:pPr>
              <w:widowControl/>
              <w:spacing w:line="288" w:lineRule="auto"/>
              <w:jc w:val="center"/>
              <w:rPr>
                <w:rFonts w:hint="eastAsia" w:ascii="仿宋" w:hAnsi="仿宋" w:eastAsia="仿宋" w:cs="仿宋"/>
                <w:b/>
                <w:color w:val="auto"/>
                <w:kern w:val="0"/>
                <w:szCs w:val="21"/>
              </w:rPr>
            </w:pPr>
            <w:r>
              <w:rPr>
                <w:rFonts w:hint="eastAsia" w:ascii="仿宋" w:hAnsi="仿宋" w:eastAsia="仿宋" w:cs="仿宋"/>
                <w:b/>
                <w:color w:val="auto"/>
                <w:kern w:val="0"/>
                <w:szCs w:val="21"/>
              </w:rPr>
              <w:t>数量</w:t>
            </w:r>
          </w:p>
        </w:tc>
        <w:tc>
          <w:tcPr>
            <w:tcW w:w="840" w:type="dxa"/>
            <w:tcBorders>
              <w:bottom w:val="single" w:color="auto" w:sz="4" w:space="0"/>
            </w:tcBorders>
            <w:vAlign w:val="center"/>
          </w:tcPr>
          <w:p>
            <w:pPr>
              <w:widowControl/>
              <w:spacing w:line="288" w:lineRule="auto"/>
              <w:jc w:val="center"/>
              <w:rPr>
                <w:rFonts w:hint="eastAsia" w:ascii="仿宋" w:hAnsi="仿宋" w:eastAsia="仿宋" w:cs="仿宋"/>
                <w:b/>
                <w:color w:val="auto"/>
                <w:kern w:val="0"/>
                <w:szCs w:val="21"/>
                <w:lang w:val="en-US" w:eastAsia="zh-CN"/>
              </w:rPr>
            </w:pPr>
            <w:r>
              <w:rPr>
                <w:rFonts w:hint="eastAsia" w:ascii="仿宋" w:hAnsi="仿宋" w:eastAsia="仿宋" w:cs="仿宋"/>
                <w:b/>
                <w:color w:val="auto"/>
                <w:kern w:val="0"/>
                <w:szCs w:val="21"/>
                <w:lang w:val="en-US" w:eastAsia="zh-CN"/>
              </w:rPr>
              <w:t>单位</w:t>
            </w:r>
          </w:p>
        </w:tc>
        <w:tc>
          <w:tcPr>
            <w:tcW w:w="1800"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仿宋" w:hAnsi="仿宋" w:eastAsia="仿宋" w:cs="仿宋"/>
                <w:b/>
                <w:color w:val="auto"/>
                <w:kern w:val="0"/>
                <w:szCs w:val="21"/>
                <w:lang w:val="en-US" w:eastAsia="zh-CN"/>
              </w:rPr>
              <w:t>规格（mm）</w:t>
            </w:r>
          </w:p>
        </w:tc>
        <w:tc>
          <w:tcPr>
            <w:tcW w:w="1890"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b/>
                <w:color w:val="auto"/>
                <w:kern w:val="0"/>
                <w:szCs w:val="21"/>
              </w:rPr>
            </w:pPr>
            <w:r>
              <w:rPr>
                <w:rFonts w:hint="eastAsia" w:ascii="仿宋" w:hAnsi="仿宋" w:eastAsia="仿宋" w:cs="仿宋"/>
                <w:b/>
                <w:color w:val="auto"/>
                <w:kern w:val="0"/>
                <w:szCs w:val="21"/>
                <w:lang w:val="en-US" w:eastAsia="zh-CN"/>
              </w:rPr>
              <w:t>品牌材质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26" w:type="dxa"/>
            <w:vAlign w:val="center"/>
          </w:tcPr>
          <w:p>
            <w:pPr>
              <w:widowControl/>
              <w:numPr>
                <w:ilvl w:val="0"/>
                <w:numId w:val="0"/>
              </w:numPr>
              <w:suppressAutoHyphens/>
              <w:ind w:left="210" w:leftChars="0"/>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万向喷头</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240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套</w:t>
            </w:r>
          </w:p>
        </w:tc>
        <w:tc>
          <w:tcPr>
            <w:tcW w:w="1800" w:type="dxa"/>
            <w:vAlign w:val="center"/>
          </w:tcPr>
          <w:p>
            <w:pPr>
              <w:widowControl/>
              <w:numPr>
                <w:ilvl w:val="0"/>
                <w:numId w:val="0"/>
              </w:numPr>
              <w:suppressAutoHyphens/>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直径20mm</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汉轩/铜质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eastAsia" w:ascii="仿宋" w:hAnsi="仿宋" w:eastAsia="仿宋" w:cs="仿宋"/>
                <w:color w:val="auto"/>
                <w:szCs w:val="21"/>
                <w:lang w:eastAsia="zh-CN"/>
              </w:rPr>
            </w:pPr>
            <w:r>
              <w:rPr>
                <w:rFonts w:hint="eastAsia" w:ascii="仿宋" w:hAnsi="仿宋" w:eastAsia="仿宋" w:cs="仿宋"/>
                <w:color w:val="auto"/>
                <w:szCs w:val="21"/>
                <w:lang w:val="en-US" w:eastAsia="zh-CN"/>
              </w:rPr>
              <w:t>2</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雾化喷头</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113</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个</w:t>
            </w:r>
          </w:p>
        </w:tc>
        <w:tc>
          <w:tcPr>
            <w:tcW w:w="1800" w:type="dxa"/>
            <w:vAlign w:val="center"/>
          </w:tcPr>
          <w:p>
            <w:pPr>
              <w:widowControl/>
              <w:numPr>
                <w:ilvl w:val="0"/>
                <w:numId w:val="0"/>
              </w:numPr>
              <w:suppressAutoHyphens/>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20mm</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联塑ppr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毛细喷头</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180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个</w:t>
            </w:r>
          </w:p>
        </w:tc>
        <w:tc>
          <w:tcPr>
            <w:tcW w:w="180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细管</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铜质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4</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取水器</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150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套</w:t>
            </w:r>
          </w:p>
        </w:tc>
        <w:tc>
          <w:tcPr>
            <w:tcW w:w="1800" w:type="dxa"/>
            <w:vAlign w:val="center"/>
          </w:tcPr>
          <w:p>
            <w:pPr>
              <w:widowControl/>
              <w:numPr>
                <w:ilvl w:val="0"/>
                <w:numId w:val="0"/>
              </w:numPr>
              <w:suppressAutoHyphens/>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32mm</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汉轩/铜质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5</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水管（需挖沟填埋）</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2180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米</w:t>
            </w:r>
          </w:p>
        </w:tc>
        <w:tc>
          <w:tcPr>
            <w:tcW w:w="1800" w:type="dxa"/>
            <w:vAlign w:val="center"/>
          </w:tcPr>
          <w:p>
            <w:pPr>
              <w:widowControl/>
              <w:numPr>
                <w:ilvl w:val="0"/>
                <w:numId w:val="0"/>
              </w:numPr>
              <w:suppressAutoHyphens/>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管径50mm</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联塑ppr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6</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水管（需挖沟填埋）</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940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米</w:t>
            </w:r>
          </w:p>
        </w:tc>
        <w:tc>
          <w:tcPr>
            <w:tcW w:w="1800" w:type="dxa"/>
            <w:vAlign w:val="center"/>
          </w:tcPr>
          <w:p>
            <w:pPr>
              <w:widowControl/>
              <w:numPr>
                <w:ilvl w:val="0"/>
                <w:numId w:val="0"/>
              </w:numPr>
              <w:suppressAutoHyphens/>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管径32mm</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联塑ppr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7</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水管（需挖沟填埋）</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3510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米</w:t>
            </w:r>
          </w:p>
        </w:tc>
        <w:tc>
          <w:tcPr>
            <w:tcW w:w="1800" w:type="dxa"/>
            <w:vAlign w:val="center"/>
          </w:tcPr>
          <w:p>
            <w:pPr>
              <w:widowControl/>
              <w:numPr>
                <w:ilvl w:val="0"/>
                <w:numId w:val="0"/>
              </w:numPr>
              <w:suppressAutoHyphens/>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管径25mm</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联塑ppr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8</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毛细管</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2920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米</w:t>
            </w:r>
          </w:p>
        </w:tc>
        <w:tc>
          <w:tcPr>
            <w:tcW w:w="180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细管</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9</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丝口</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520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个</w:t>
            </w:r>
          </w:p>
        </w:tc>
        <w:tc>
          <w:tcPr>
            <w:tcW w:w="180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4分</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联塑ppr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10</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阀门</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165</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个</w:t>
            </w:r>
          </w:p>
        </w:tc>
        <w:tc>
          <w:tcPr>
            <w:tcW w:w="180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50/25</w:t>
            </w:r>
          </w:p>
        </w:tc>
        <w:tc>
          <w:tcPr>
            <w:tcW w:w="189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联塑ppr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11</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破除马路</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80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米</w:t>
            </w:r>
          </w:p>
        </w:tc>
        <w:tc>
          <w:tcPr>
            <w:tcW w:w="1800" w:type="dxa"/>
            <w:vAlign w:val="center"/>
          </w:tcPr>
          <w:p>
            <w:pPr>
              <w:widowControl/>
              <w:numPr>
                <w:ilvl w:val="0"/>
                <w:numId w:val="0"/>
              </w:numPr>
              <w:suppressAutoHyphens/>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宽500mm</w:t>
            </w:r>
          </w:p>
        </w:tc>
        <w:tc>
          <w:tcPr>
            <w:tcW w:w="1890"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12</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开挖点</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方</w:t>
            </w:r>
          </w:p>
        </w:tc>
        <w:tc>
          <w:tcPr>
            <w:tcW w:w="1800"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p>
        </w:tc>
        <w:tc>
          <w:tcPr>
            <w:tcW w:w="1890"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13</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揭盖板施工</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600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米</w:t>
            </w:r>
          </w:p>
        </w:tc>
        <w:tc>
          <w:tcPr>
            <w:tcW w:w="1800"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p>
        </w:tc>
        <w:tc>
          <w:tcPr>
            <w:tcW w:w="1890"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14</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水管接入点</w:t>
            </w:r>
          </w:p>
        </w:tc>
        <w:tc>
          <w:tcPr>
            <w:tcW w:w="93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40</w:t>
            </w:r>
          </w:p>
        </w:tc>
        <w:tc>
          <w:tcPr>
            <w:tcW w:w="840" w:type="dxa"/>
            <w:vAlign w:val="center"/>
          </w:tcPr>
          <w:p>
            <w:pPr>
              <w:widowControl/>
              <w:numPr>
                <w:ilvl w:val="0"/>
                <w:numId w:val="0"/>
              </w:numPr>
              <w:suppressAutoHyphens/>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处</w:t>
            </w:r>
          </w:p>
        </w:tc>
        <w:tc>
          <w:tcPr>
            <w:tcW w:w="1800"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p>
        </w:tc>
        <w:tc>
          <w:tcPr>
            <w:tcW w:w="1890"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6" w:type="dxa"/>
            <w:vAlign w:val="center"/>
          </w:tcPr>
          <w:p>
            <w:pPr>
              <w:widowControl/>
              <w:numPr>
                <w:ilvl w:val="0"/>
                <w:numId w:val="0"/>
              </w:numPr>
              <w:suppressAutoHyphens/>
              <w:ind w:left="210" w:leftChars="0"/>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15</w:t>
            </w:r>
          </w:p>
        </w:tc>
        <w:tc>
          <w:tcPr>
            <w:tcW w:w="2148" w:type="dxa"/>
            <w:vAlign w:val="center"/>
          </w:tcPr>
          <w:p>
            <w:pPr>
              <w:widowControl/>
              <w:numPr>
                <w:ilvl w:val="0"/>
                <w:numId w:val="0"/>
              </w:numPr>
              <w:suppressAutoHyphens/>
              <w:ind w:left="210" w:leftChars="0"/>
              <w:jc w:val="center"/>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不可预见费</w:t>
            </w:r>
          </w:p>
        </w:tc>
        <w:tc>
          <w:tcPr>
            <w:tcW w:w="5460" w:type="dxa"/>
            <w:gridSpan w:val="4"/>
            <w:vAlign w:val="center"/>
          </w:tcPr>
          <w:p>
            <w:pPr>
              <w:widowControl/>
              <w:numPr>
                <w:ilvl w:val="0"/>
                <w:numId w:val="0"/>
              </w:numPr>
              <w:suppressAutoHyphens/>
              <w:ind w:left="210" w:leftChars="0"/>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15000元（不可更改）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34" w:type="dxa"/>
            <w:gridSpan w:val="6"/>
          </w:tcPr>
          <w:p>
            <w:pPr>
              <w:jc w:val="both"/>
              <w:rPr>
                <w:rFonts w:hint="default"/>
                <w:color w:val="auto"/>
                <w:lang w:val="en-US"/>
              </w:rPr>
            </w:pPr>
            <w:r>
              <w:rPr>
                <w:rFonts w:hint="eastAsia" w:ascii="仿宋" w:hAnsi="仿宋" w:eastAsia="仿宋" w:cs="仿宋"/>
                <w:color w:val="FF0000"/>
                <w:sz w:val="21"/>
                <w:szCs w:val="21"/>
                <w:shd w:val="clear" w:color="FFFFFF" w:fill="D9D9D9"/>
                <w:lang w:val="en-US" w:eastAsia="zh-CN"/>
              </w:rPr>
              <w:t>本项目为交钥匙工程，报价金额为含税总价。本技术规格、要求以及安装过程中所发生的一切费用均包含在总报价中（包含但不限于材料费、安装费、机械费等安装过程的所有费用，包工包料）。</w:t>
            </w:r>
            <w:r>
              <w:rPr>
                <w:rFonts w:hint="eastAsia" w:ascii="仿宋" w:hAnsi="仿宋" w:eastAsia="仿宋" w:cs="仿宋"/>
                <w:sz w:val="21"/>
                <w:szCs w:val="21"/>
                <w:shd w:val="clear" w:color="FFFFFF" w:fill="D9D9D9"/>
                <w:lang w:val="en-US" w:eastAsia="zh-CN"/>
              </w:rPr>
              <w:t>项目直至验收合格，甲方除支付中标金额外，将不再支付任何其它费用</w:t>
            </w:r>
            <w:r>
              <w:rPr>
                <w:rFonts w:hint="eastAsia" w:ascii="仿宋" w:hAnsi="仿宋" w:eastAsia="仿宋" w:cs="仿宋"/>
                <w:color w:val="auto"/>
                <w:szCs w:val="21"/>
                <w:lang w:val="en-US" w:eastAsia="zh-CN"/>
              </w:rPr>
              <w:t>。具体参数详见第三章。</w:t>
            </w:r>
          </w:p>
        </w:tc>
      </w:tr>
    </w:tbl>
    <w:p>
      <w:pPr>
        <w:pStyle w:val="8"/>
        <w:keepNext w:val="0"/>
        <w:keepLines w:val="0"/>
        <w:pageBreakBefore w:val="0"/>
        <w:widowControl w:val="0"/>
        <w:numPr>
          <w:ilvl w:val="0"/>
          <w:numId w:val="0"/>
        </w:numPr>
        <w:kinsoku/>
        <w:wordWrap/>
        <w:overflowPunct/>
        <w:topLinePunct w:val="0"/>
        <w:autoSpaceDE/>
        <w:autoSpaceDN/>
        <w:bidi w:val="0"/>
        <w:spacing w:before="0" w:beforeAutospacing="0" w:after="0" w:line="520" w:lineRule="exact"/>
        <w:ind w:leftChars="0" w:firstLine="3092" w:firstLineChars="1100"/>
        <w:textAlignment w:val="auto"/>
        <w:rPr>
          <w:rFonts w:hint="eastAsia" w:ascii="仿宋" w:hAnsi="仿宋" w:eastAsia="仿宋" w:cs="仿宋"/>
          <w:b/>
          <w:bCs/>
          <w:color w:val="auto"/>
          <w:kern w:val="0"/>
          <w:sz w:val="28"/>
          <w:szCs w:val="28"/>
          <w:lang w:val="en-US" w:eastAsia="zh-CN" w:bidi="ar-SA"/>
        </w:rPr>
      </w:pPr>
    </w:p>
    <w:p>
      <w:pPr>
        <w:pStyle w:val="8"/>
        <w:keepNext w:val="0"/>
        <w:keepLines w:val="0"/>
        <w:pageBreakBefore w:val="0"/>
        <w:widowControl w:val="0"/>
        <w:numPr>
          <w:ilvl w:val="0"/>
          <w:numId w:val="0"/>
        </w:numPr>
        <w:kinsoku/>
        <w:wordWrap/>
        <w:overflowPunct/>
        <w:topLinePunct w:val="0"/>
        <w:autoSpaceDE/>
        <w:autoSpaceDN/>
        <w:bidi w:val="0"/>
        <w:spacing w:before="0" w:beforeAutospacing="0" w:after="0" w:line="520" w:lineRule="exact"/>
        <w:ind w:leftChars="0" w:firstLine="3092" w:firstLineChars="1100"/>
        <w:textAlignment w:val="auto"/>
        <w:rPr>
          <w:rFonts w:hint="eastAsia" w:ascii="仿宋" w:hAnsi="仿宋" w:eastAsia="仿宋" w:cs="仿宋"/>
          <w:b/>
          <w:bCs/>
          <w:color w:val="auto"/>
          <w:kern w:val="0"/>
          <w:sz w:val="28"/>
          <w:szCs w:val="28"/>
          <w:lang w:val="en-US" w:eastAsia="zh-CN" w:bidi="ar-SA"/>
        </w:rPr>
      </w:pPr>
      <w:r>
        <w:rPr>
          <w:rFonts w:hint="eastAsia" w:ascii="仿宋" w:hAnsi="仿宋" w:eastAsia="仿宋" w:cs="仿宋"/>
          <w:b/>
          <w:bCs/>
          <w:color w:val="auto"/>
          <w:kern w:val="0"/>
          <w:sz w:val="28"/>
          <w:szCs w:val="28"/>
          <w:lang w:val="en-US" w:eastAsia="zh-CN" w:bidi="ar-SA"/>
        </w:rPr>
        <w:t xml:space="preserve">第二节  技术要求 </w:t>
      </w:r>
    </w:p>
    <w:p>
      <w:pPr>
        <w:keepNext w:val="0"/>
        <w:keepLines w:val="0"/>
        <w:widowControl/>
        <w:suppressLineNumbers w:val="0"/>
        <w:jc w:val="left"/>
        <w:rPr>
          <w:color w:val="auto"/>
        </w:rPr>
      </w:pPr>
      <w:r>
        <w:rPr>
          <w:rFonts w:hint="eastAsia" w:ascii="仿宋" w:hAnsi="仿宋" w:eastAsia="仿宋" w:cs="仿宋"/>
          <w:b/>
          <w:bCs/>
          <w:color w:val="auto"/>
          <w:kern w:val="0"/>
          <w:sz w:val="24"/>
          <w:szCs w:val="24"/>
          <w:lang w:val="en-US" w:eastAsia="zh-CN" w:bidi="ar-SA"/>
        </w:rPr>
        <w:t xml:space="preserve"> </w:t>
      </w:r>
      <w:r>
        <w:rPr>
          <w:rFonts w:hint="eastAsia" w:ascii="仿宋" w:hAnsi="仿宋" w:eastAsia="仿宋" w:cs="仿宋"/>
          <w:b/>
          <w:color w:val="auto"/>
          <w:sz w:val="24"/>
          <w:szCs w:val="24"/>
        </w:rPr>
        <w:t xml:space="preserve"> </w:t>
      </w:r>
      <w:r>
        <w:rPr>
          <w:rFonts w:hint="eastAsia" w:ascii="仿宋" w:hAnsi="仿宋" w:eastAsia="仿宋" w:cs="仿宋"/>
          <w:b/>
          <w:color w:val="auto"/>
          <w:sz w:val="24"/>
          <w:szCs w:val="24"/>
          <w:lang w:val="en-US" w:eastAsia="zh-CN"/>
        </w:rPr>
        <w:t xml:space="preserve">  一、设计依据：</w:t>
      </w:r>
      <w:r>
        <w:rPr>
          <w:rFonts w:ascii="仿宋" w:hAnsi="仿宋" w:eastAsia="仿宋" w:cs="仿宋"/>
          <w:color w:val="auto"/>
          <w:kern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 xml:space="preserve">1.《建筑给水排水设计标准》GB50015-2019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 xml:space="preserve">2.《室外给水设计标准》GB50013-2018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 xml:space="preserve">3.《建筑设计防火规范》GB50016-2014（2018 年版）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 xml:space="preserve">4.《给水排水管道工程施工及验收规范》 GB 50268-2008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 xml:space="preserve">5.《喷灌工程设计规范》（GB_T50085-2007）；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 建设单位提供的有关资料和设计要求。</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二、技术参数及参考图片：</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color w:val="auto"/>
          <w:kern w:val="0"/>
          <w:sz w:val="24"/>
          <w:szCs w:val="24"/>
          <w:lang w:val="en-US"/>
        </w:rPr>
      </w:pPr>
      <w:r>
        <w:rPr>
          <w:rFonts w:hint="eastAsia" w:ascii="仿宋" w:hAnsi="仿宋" w:eastAsia="仿宋" w:cs="仿宋"/>
          <w:color w:val="auto"/>
          <w:kern w:val="0"/>
          <w:sz w:val="24"/>
          <w:szCs w:val="24"/>
          <w:lang w:val="en-US" w:eastAsia="zh-CN"/>
        </w:rPr>
        <w:t xml:space="preserve"> 1.技术参数：</w:t>
      </w:r>
    </w:p>
    <w:tbl>
      <w:tblPr>
        <w:tblStyle w:val="14"/>
        <w:tblW w:w="88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9"/>
        <w:gridCol w:w="1200"/>
        <w:gridCol w:w="1380"/>
        <w:gridCol w:w="1380"/>
        <w:gridCol w:w="1305"/>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tcPr>
          <w:p>
            <w:pPr>
              <w:keepNext w:val="0"/>
              <w:keepLines w:val="0"/>
              <w:widowControl/>
              <w:suppressLineNumbers w:val="0"/>
              <w:jc w:val="center"/>
              <w:rPr>
                <w:rFonts w:hint="eastAsia" w:ascii="仿宋" w:hAnsi="仿宋" w:eastAsia="仿宋" w:cs="仿宋"/>
                <w:color w:val="auto"/>
                <w:kern w:val="0"/>
                <w:sz w:val="24"/>
                <w:szCs w:val="24"/>
                <w:vertAlign w:val="baseline"/>
                <w:lang w:val="en-US" w:eastAsia="zh-CN"/>
              </w:rPr>
            </w:pPr>
            <w:r>
              <w:rPr>
                <w:rFonts w:hint="eastAsia" w:ascii="仿宋" w:hAnsi="仿宋" w:eastAsia="仿宋" w:cs="仿宋"/>
                <w:b/>
                <w:color w:val="auto"/>
                <w:kern w:val="0"/>
                <w:szCs w:val="21"/>
              </w:rPr>
              <w:t>设备名称</w:t>
            </w:r>
          </w:p>
        </w:tc>
        <w:tc>
          <w:tcPr>
            <w:tcW w:w="1200" w:type="dxa"/>
          </w:tcPr>
          <w:p>
            <w:pPr>
              <w:keepNext w:val="0"/>
              <w:keepLines w:val="0"/>
              <w:widowControl/>
              <w:suppressLineNumbers w:val="0"/>
              <w:jc w:val="center"/>
              <w:rPr>
                <w:rFonts w:hint="default" w:ascii="仿宋" w:hAnsi="仿宋" w:eastAsia="仿宋" w:cs="仿宋"/>
                <w:b/>
                <w:color w:val="auto"/>
                <w:kern w:val="0"/>
                <w:szCs w:val="21"/>
                <w:lang w:val="en-US" w:eastAsia="zh-CN"/>
              </w:rPr>
            </w:pPr>
            <w:r>
              <w:rPr>
                <w:rFonts w:hint="eastAsia" w:ascii="仿宋" w:hAnsi="仿宋" w:eastAsia="仿宋" w:cs="仿宋"/>
                <w:b/>
                <w:color w:val="auto"/>
                <w:kern w:val="0"/>
                <w:szCs w:val="21"/>
                <w:lang w:val="en-US" w:eastAsia="zh-CN"/>
              </w:rPr>
              <w:t>参考品牌</w:t>
            </w:r>
          </w:p>
        </w:tc>
        <w:tc>
          <w:tcPr>
            <w:tcW w:w="1380" w:type="dxa"/>
          </w:tcPr>
          <w:p>
            <w:pPr>
              <w:keepNext w:val="0"/>
              <w:keepLines w:val="0"/>
              <w:widowControl/>
              <w:suppressLineNumbers w:val="0"/>
              <w:jc w:val="center"/>
              <w:rPr>
                <w:rFonts w:hint="default" w:ascii="仿宋" w:hAnsi="仿宋" w:eastAsia="仿宋" w:cs="仿宋"/>
                <w:b/>
                <w:color w:val="auto"/>
                <w:kern w:val="0"/>
                <w:szCs w:val="21"/>
                <w:lang w:val="en-US" w:eastAsia="zh-CN"/>
              </w:rPr>
            </w:pPr>
            <w:r>
              <w:rPr>
                <w:rFonts w:hint="eastAsia" w:ascii="仿宋" w:hAnsi="仿宋" w:eastAsia="仿宋" w:cs="仿宋"/>
                <w:b/>
                <w:color w:val="auto"/>
                <w:kern w:val="0"/>
                <w:szCs w:val="21"/>
                <w:lang w:val="en-US" w:eastAsia="zh-CN"/>
              </w:rPr>
              <w:t>材质</w:t>
            </w:r>
          </w:p>
        </w:tc>
        <w:tc>
          <w:tcPr>
            <w:tcW w:w="1380" w:type="dxa"/>
          </w:tcPr>
          <w:p>
            <w:pPr>
              <w:keepNext w:val="0"/>
              <w:keepLines w:val="0"/>
              <w:widowControl/>
              <w:suppressLineNumbers w:val="0"/>
              <w:jc w:val="center"/>
              <w:rPr>
                <w:rFonts w:hint="default" w:ascii="仿宋" w:hAnsi="仿宋" w:eastAsia="仿宋" w:cs="仿宋"/>
                <w:b/>
                <w:color w:val="auto"/>
                <w:kern w:val="0"/>
                <w:szCs w:val="21"/>
                <w:lang w:val="en-US" w:eastAsia="zh-CN"/>
              </w:rPr>
            </w:pPr>
            <w:r>
              <w:rPr>
                <w:rFonts w:hint="eastAsia" w:ascii="仿宋" w:hAnsi="仿宋" w:eastAsia="仿宋" w:cs="仿宋"/>
                <w:b/>
                <w:color w:val="auto"/>
                <w:kern w:val="0"/>
                <w:szCs w:val="21"/>
                <w:lang w:val="en-US" w:eastAsia="zh-CN"/>
              </w:rPr>
              <w:t>壁厚</w:t>
            </w:r>
          </w:p>
        </w:tc>
        <w:tc>
          <w:tcPr>
            <w:tcW w:w="1305" w:type="dxa"/>
          </w:tcPr>
          <w:p>
            <w:pPr>
              <w:keepNext w:val="0"/>
              <w:keepLines w:val="0"/>
              <w:widowControl/>
              <w:suppressLineNumbers w:val="0"/>
              <w:jc w:val="center"/>
              <w:rPr>
                <w:rFonts w:hint="default" w:ascii="仿宋" w:hAnsi="仿宋" w:eastAsia="仿宋" w:cs="仿宋"/>
                <w:b/>
                <w:color w:val="auto"/>
                <w:kern w:val="0"/>
                <w:szCs w:val="21"/>
                <w:lang w:val="en-US" w:eastAsia="zh-CN"/>
              </w:rPr>
            </w:pPr>
            <w:r>
              <w:rPr>
                <w:rFonts w:hint="eastAsia" w:ascii="仿宋" w:hAnsi="仿宋" w:eastAsia="仿宋" w:cs="仿宋"/>
                <w:b/>
                <w:color w:val="auto"/>
                <w:kern w:val="0"/>
                <w:szCs w:val="21"/>
                <w:lang w:val="en-US" w:eastAsia="zh-CN"/>
              </w:rPr>
              <w:t>最低水压</w:t>
            </w:r>
          </w:p>
        </w:tc>
        <w:tc>
          <w:tcPr>
            <w:tcW w:w="2025" w:type="dxa"/>
          </w:tcPr>
          <w:p>
            <w:pPr>
              <w:keepNext w:val="0"/>
              <w:keepLines w:val="0"/>
              <w:widowControl/>
              <w:suppressLineNumbers w:val="0"/>
              <w:jc w:val="center"/>
              <w:rPr>
                <w:rFonts w:hint="eastAsia" w:ascii="仿宋" w:hAnsi="仿宋" w:eastAsia="仿宋" w:cs="仿宋"/>
                <w:b/>
                <w:color w:val="auto"/>
                <w:kern w:val="0"/>
                <w:sz w:val="21"/>
                <w:szCs w:val="21"/>
                <w:lang w:val="en-US" w:eastAsia="zh-CN" w:bidi="ar-SA"/>
              </w:rPr>
            </w:pPr>
            <w:r>
              <w:rPr>
                <w:rFonts w:hint="eastAsia" w:ascii="仿宋" w:hAnsi="仿宋" w:eastAsia="仿宋" w:cs="仿宋"/>
                <w:b/>
                <w:color w:val="auto"/>
                <w:kern w:val="0"/>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万向喷头</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汉轩</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铜质</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05" w:type="dxa"/>
          </w:tcPr>
          <w:p>
            <w:pPr>
              <w:widowControl/>
              <w:numPr>
                <w:ilvl w:val="0"/>
                <w:numId w:val="0"/>
              </w:numPr>
              <w:suppressAutoHyphens/>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1.6mpa</w:t>
            </w: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喷灌半径≥5米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雾化喷头</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ppr</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1.6mpa</w:t>
            </w: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喷灌半径≥1米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毛细喷头</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铜质</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取水器</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汉轩</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铜质</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1.6mpa</w:t>
            </w: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流量≥1.2立方米/时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管径50mm水管</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ppr热水管</w:t>
            </w:r>
          </w:p>
        </w:tc>
        <w:tc>
          <w:tcPr>
            <w:tcW w:w="1380" w:type="dxa"/>
          </w:tcPr>
          <w:p>
            <w:pPr>
              <w:widowControl/>
              <w:numPr>
                <w:ilvl w:val="0"/>
                <w:numId w:val="0"/>
              </w:numPr>
              <w:suppressAutoHyphens/>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厚度4.6mm</w:t>
            </w:r>
          </w:p>
        </w:tc>
        <w:tc>
          <w:tcPr>
            <w:tcW w:w="1305" w:type="dxa"/>
          </w:tcPr>
          <w:p>
            <w:pPr>
              <w:widowControl/>
              <w:numPr>
                <w:ilvl w:val="0"/>
                <w:numId w:val="0"/>
              </w:numPr>
              <w:suppressAutoHyphens/>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1.25mpa</w:t>
            </w: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管径32mm水管</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ppr热水管</w:t>
            </w:r>
          </w:p>
        </w:tc>
        <w:tc>
          <w:tcPr>
            <w:tcW w:w="1380" w:type="dxa"/>
          </w:tcPr>
          <w:p>
            <w:pPr>
              <w:widowControl/>
              <w:numPr>
                <w:ilvl w:val="0"/>
                <w:numId w:val="0"/>
              </w:numPr>
              <w:suppressAutoHyphens/>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厚度3.0mm</w:t>
            </w: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1.25mpa</w:t>
            </w: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管径25mm水管</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ppr热水管</w:t>
            </w:r>
          </w:p>
        </w:tc>
        <w:tc>
          <w:tcPr>
            <w:tcW w:w="1380" w:type="dxa"/>
          </w:tcPr>
          <w:p>
            <w:pPr>
              <w:widowControl/>
              <w:numPr>
                <w:ilvl w:val="0"/>
                <w:numId w:val="0"/>
              </w:numPr>
              <w:suppressAutoHyphens/>
              <w:jc w:val="both"/>
              <w:textAlignment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厚度2.3mm</w:t>
            </w: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1.25mpa</w:t>
            </w: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毛细管</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丝口</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ppr</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9"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阀门</w:t>
            </w:r>
          </w:p>
        </w:tc>
        <w:tc>
          <w:tcPr>
            <w:tcW w:w="1200" w:type="dxa"/>
            <w:vAlign w:val="center"/>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联塑</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ppr</w:t>
            </w:r>
          </w:p>
        </w:tc>
        <w:tc>
          <w:tcPr>
            <w:tcW w:w="1380"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130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c>
          <w:tcPr>
            <w:tcW w:w="2025" w:type="dxa"/>
          </w:tcPr>
          <w:p>
            <w:pPr>
              <w:widowControl/>
              <w:numPr>
                <w:ilvl w:val="0"/>
                <w:numId w:val="0"/>
              </w:numPr>
              <w:suppressAutoHyphens/>
              <w:jc w:val="both"/>
              <w:textAlignment w:val="center"/>
              <w:rPr>
                <w:rFonts w:hint="eastAsia" w:ascii="仿宋" w:hAnsi="仿宋" w:eastAsia="仿宋" w:cs="仿宋"/>
                <w:color w:val="auto"/>
                <w:szCs w:val="21"/>
                <w:lang w:val="en-US" w:eastAsia="zh-CN"/>
              </w:rPr>
            </w:pPr>
          </w:p>
        </w:tc>
      </w:tr>
    </w:tbl>
    <w:p>
      <w:pPr>
        <w:keepNext w:val="0"/>
        <w:keepLines w:val="0"/>
        <w:widowControl/>
        <w:suppressLineNumbers w:val="0"/>
        <w:jc w:val="left"/>
        <w:rPr>
          <w:rFonts w:hint="eastAsia" w:ascii="仿宋" w:hAnsi="仿宋" w:eastAsia="仿宋" w:cs="仿宋"/>
          <w:color w:val="auto"/>
          <w:kern w:val="0"/>
          <w:sz w:val="24"/>
          <w:szCs w:val="24"/>
          <w:lang w:val="en-US" w:eastAsia="zh-CN"/>
        </w:rPr>
      </w:pP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2.要求同一片区（至少10个区域）同时打开喷头与取水器，可以达到万向喷头喷灌半径≥5米、雾化喷头喷灌半径≥1米、取水器流量≥1.2立方米/时。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3.工程量清单明细见附件。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4.参考图片：</w:t>
      </w:r>
    </w:p>
    <w:p>
      <w:pPr>
        <w:keepNext w:val="0"/>
        <w:keepLines w:val="0"/>
        <w:widowControl/>
        <w:suppressLineNumbers w:val="0"/>
        <w:ind w:firstLine="482" w:firstLineChars="200"/>
        <w:jc w:val="left"/>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万向喷头：                           雾化喷头：</w:t>
      </w:r>
    </w:p>
    <w:p>
      <w:pPr>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drawing>
          <wp:inline distT="0" distB="0" distL="0" distR="0">
            <wp:extent cx="2061845" cy="2214880"/>
            <wp:effectExtent l="0" t="0" r="14605" b="13970"/>
            <wp:docPr id="1026" name="图片 2" descr="0f4fa88b635dc71290e422a893f98cf"/>
            <wp:cNvGraphicFramePr/>
            <a:graphic xmlns:a="http://schemas.openxmlformats.org/drawingml/2006/main">
              <a:graphicData uri="http://schemas.openxmlformats.org/drawingml/2006/picture">
                <pic:pic xmlns:pic="http://schemas.openxmlformats.org/drawingml/2006/picture">
                  <pic:nvPicPr>
                    <pic:cNvPr id="1026" name="图片 2" descr="0f4fa88b635dc71290e422a893f98cf"/>
                    <pic:cNvPicPr/>
                  </pic:nvPicPr>
                  <pic:blipFill>
                    <a:blip r:embed="rId9" cstate="print"/>
                    <a:srcRect/>
                    <a:stretch>
                      <a:fillRect/>
                    </a:stretch>
                  </pic:blipFill>
                  <pic:spPr>
                    <a:xfrm>
                      <a:off x="0" y="0"/>
                      <a:ext cx="2061845" cy="2214880"/>
                    </a:xfrm>
                    <a:prstGeom prst="rect">
                      <a:avLst/>
                    </a:prstGeom>
                  </pic:spPr>
                </pic:pic>
              </a:graphicData>
            </a:graphic>
          </wp:inline>
        </w:drawing>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drawing>
          <wp:inline distT="0" distB="0" distL="0" distR="0">
            <wp:extent cx="2308225" cy="2027555"/>
            <wp:effectExtent l="0" t="0" r="15875" b="10795"/>
            <wp:docPr id="1027" name="图片 3" descr="50555f1e9492e2c60b10ab7a854a092"/>
            <wp:cNvGraphicFramePr/>
            <a:graphic xmlns:a="http://schemas.openxmlformats.org/drawingml/2006/main">
              <a:graphicData uri="http://schemas.openxmlformats.org/drawingml/2006/picture">
                <pic:pic xmlns:pic="http://schemas.openxmlformats.org/drawingml/2006/picture">
                  <pic:nvPicPr>
                    <pic:cNvPr id="1027" name="图片 3" descr="50555f1e9492e2c60b10ab7a854a092"/>
                    <pic:cNvPicPr/>
                  </pic:nvPicPr>
                  <pic:blipFill>
                    <a:blip r:embed="rId10" cstate="print"/>
                    <a:srcRect/>
                    <a:stretch>
                      <a:fillRect/>
                    </a:stretch>
                  </pic:blipFill>
                  <pic:spPr>
                    <a:xfrm>
                      <a:off x="0" y="0"/>
                      <a:ext cx="2308225" cy="2027555"/>
                    </a:xfrm>
                    <a:prstGeom prst="rect">
                      <a:avLst/>
                    </a:prstGeom>
                  </pic:spPr>
                </pic:pic>
              </a:graphicData>
            </a:graphic>
          </wp:inline>
        </w:drawing>
      </w:r>
    </w:p>
    <w:p>
      <w:pPr>
        <w:ind w:firstLine="482" w:firstLineChars="200"/>
        <w:jc w:val="both"/>
        <w:rPr>
          <w:rFonts w:hint="default" w:ascii="仿宋_GB2312" w:hAnsi="仿宋_GB2312" w:eastAsia="仿宋_GB2312" w:cs="仿宋_GB2312"/>
          <w:b/>
          <w:bCs/>
          <w:color w:val="auto"/>
          <w:sz w:val="32"/>
          <w:szCs w:val="32"/>
          <w:lang w:val="en-US" w:eastAsia="zh-CN"/>
        </w:rPr>
      </w:pPr>
      <w:r>
        <w:rPr>
          <w:rFonts w:hint="eastAsia" w:ascii="仿宋" w:hAnsi="仿宋" w:eastAsia="仿宋" w:cs="仿宋"/>
          <w:b/>
          <w:bCs/>
          <w:color w:val="auto"/>
          <w:kern w:val="0"/>
          <w:sz w:val="24"/>
          <w:szCs w:val="24"/>
          <w:lang w:val="en-US" w:eastAsia="zh-CN"/>
        </w:rPr>
        <w:t>毛细喷头：</w:t>
      </w:r>
    </w:p>
    <w:p>
      <w:pPr>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drawing>
          <wp:inline distT="0" distB="0" distL="0" distR="0">
            <wp:extent cx="1984375" cy="1976120"/>
            <wp:effectExtent l="0" t="0" r="15875" b="5080"/>
            <wp:docPr id="1028" name="图片 4" descr="8a9fe2d9c14ded555ad3630f454adc1"/>
            <wp:cNvGraphicFramePr/>
            <a:graphic xmlns:a="http://schemas.openxmlformats.org/drawingml/2006/main">
              <a:graphicData uri="http://schemas.openxmlformats.org/drawingml/2006/picture">
                <pic:pic xmlns:pic="http://schemas.openxmlformats.org/drawingml/2006/picture">
                  <pic:nvPicPr>
                    <pic:cNvPr id="1028" name="图片 4" descr="8a9fe2d9c14ded555ad3630f454adc1"/>
                    <pic:cNvPicPr/>
                  </pic:nvPicPr>
                  <pic:blipFill>
                    <a:blip r:embed="rId11" cstate="print"/>
                    <a:srcRect t="29027" b="25825"/>
                    <a:stretch>
                      <a:fillRect/>
                    </a:stretch>
                  </pic:blipFill>
                  <pic:spPr>
                    <a:xfrm>
                      <a:off x="0" y="0"/>
                      <a:ext cx="1984375" cy="1976120"/>
                    </a:xfrm>
                    <a:prstGeom prst="rect">
                      <a:avLst/>
                    </a:prstGeom>
                  </pic:spPr>
                </pic:pic>
              </a:graphicData>
            </a:graphic>
          </wp:inline>
        </w:drawing>
      </w:r>
    </w:p>
    <w:p>
      <w:pPr>
        <w:keepNext w:val="0"/>
        <w:keepLines w:val="0"/>
        <w:widowControl/>
        <w:suppressLineNumbers w:val="0"/>
        <w:jc w:val="left"/>
        <w:rPr>
          <w:rFonts w:hint="eastAsia" w:ascii="仿宋" w:hAnsi="仿宋" w:eastAsia="仿宋" w:cs="仿宋"/>
          <w:b/>
          <w:color w:val="auto"/>
          <w:sz w:val="24"/>
          <w:szCs w:val="24"/>
          <w:lang w:val="en-US" w:eastAsia="zh-CN"/>
        </w:rPr>
      </w:pPr>
    </w:p>
    <w:p>
      <w:pPr>
        <w:keepNext w:val="0"/>
        <w:keepLines w:val="0"/>
        <w:widowControl/>
        <w:suppressLineNumbers w:val="0"/>
        <w:jc w:val="left"/>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drawing>
          <wp:inline distT="0" distB="0" distL="0" distR="0">
            <wp:extent cx="5259705" cy="3242945"/>
            <wp:effectExtent l="0" t="0" r="17145" b="14605"/>
            <wp:docPr id="1029" name="图片 1" descr="平面图"/>
            <wp:cNvGraphicFramePr/>
            <a:graphic xmlns:a="http://schemas.openxmlformats.org/drawingml/2006/main">
              <a:graphicData uri="http://schemas.openxmlformats.org/drawingml/2006/picture">
                <pic:pic xmlns:pic="http://schemas.openxmlformats.org/drawingml/2006/picture">
                  <pic:nvPicPr>
                    <pic:cNvPr id="1029" name="图片 1" descr="平面图"/>
                    <pic:cNvPicPr/>
                  </pic:nvPicPr>
                  <pic:blipFill>
                    <a:blip r:embed="rId12" cstate="print"/>
                    <a:srcRect/>
                    <a:stretch>
                      <a:fillRect/>
                    </a:stretch>
                  </pic:blipFill>
                  <pic:spPr>
                    <a:xfrm>
                      <a:off x="0" y="0"/>
                      <a:ext cx="5259705" cy="3242945"/>
                    </a:xfrm>
                    <a:prstGeom prst="rect">
                      <a:avLst/>
                    </a:prstGeom>
                  </pic:spPr>
                </pic:pic>
              </a:graphicData>
            </a:graphic>
          </wp:inline>
        </w:drawing>
      </w:r>
    </w:p>
    <w:p>
      <w:pPr>
        <w:keepNext w:val="0"/>
        <w:keepLines w:val="0"/>
        <w:widowControl/>
        <w:suppressLineNumbers w:val="0"/>
        <w:ind w:firstLine="482" w:firstLineChars="200"/>
        <w:jc w:val="left"/>
        <w:rPr>
          <w:color w:val="auto"/>
        </w:rPr>
      </w:pPr>
      <w:r>
        <w:rPr>
          <w:rFonts w:hint="eastAsia" w:ascii="仿宋" w:hAnsi="仿宋" w:eastAsia="仿宋" w:cs="仿宋"/>
          <w:b/>
          <w:color w:val="auto"/>
          <w:sz w:val="24"/>
          <w:szCs w:val="24"/>
          <w:lang w:val="en-US" w:eastAsia="zh-CN"/>
        </w:rPr>
        <w:t>三、工程量清单编制依据</w:t>
      </w:r>
      <w:r>
        <w:rPr>
          <w:rFonts w:hint="eastAsia" w:ascii="仿宋" w:hAnsi="仿宋" w:eastAsia="仿宋" w:cs="仿宋"/>
          <w:color w:val="auto"/>
          <w:kern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1.本项目工程量清单及招标文件相关要求；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2.《建设工程造价咨询规范》（GB/T51095-2015）；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3.《建设工程工程量清单计价规范》（GB50500-2013）；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4.2020年《湖南省建设工程计价办法》；</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5.2020年《湖南省建设工程消耗量标准》；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6.DBJ43/T533-2022《湖南省园林绿化工程质量综合评价标准》；</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7.本工程的施工图纸、技术要求。 </w:t>
      </w:r>
    </w:p>
    <w:p>
      <w:pPr>
        <w:keepNext w:val="0"/>
        <w:keepLines w:val="0"/>
        <w:widowControl/>
        <w:suppressLineNumbers w:val="0"/>
        <w:ind w:firstLine="482" w:firstLineChars="200"/>
        <w:jc w:val="left"/>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四</w:t>
      </w:r>
      <w:r>
        <w:rPr>
          <w:rFonts w:hint="eastAsia" w:ascii="仿宋" w:hAnsi="仿宋" w:eastAsia="仿宋" w:cs="仿宋"/>
          <w:b/>
          <w:color w:val="auto"/>
          <w:sz w:val="24"/>
          <w:szCs w:val="24"/>
        </w:rPr>
        <w:t>、</w:t>
      </w:r>
      <w:r>
        <w:rPr>
          <w:rFonts w:hint="eastAsia" w:ascii="仿宋" w:hAnsi="仿宋" w:eastAsia="仿宋" w:cs="仿宋"/>
          <w:b/>
          <w:color w:val="auto"/>
          <w:sz w:val="24"/>
          <w:szCs w:val="24"/>
          <w:lang w:val="en-US" w:eastAsia="zh-CN"/>
        </w:rPr>
        <w:t>质保、维修要求</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1.质保期内所有产品的维护等所涉及的费用包含在合同金额中。在质保期内正常使用时出现任何质量问题（明显人为破坏、自然灾害等不可抗力除外），乙方应予以免费更换或维修。</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2.质保期以施工完毕后，验收合格当天开始计算。</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在质保期内，接到用户故障通知，乙方必须在24小时内到达现场并解决问题（节假日照常服务），保障甲方正常使用作业；如到达现场24小时仍不能排除故障，应在5个工作日内提供同类替代产品或配件，保证甲方正常使用。不能提供同类替代产品或无法在时间要求内保障甲方正常作业的，由甲方采取必要补救措施，其带来的风险和费用将由乙方承担。</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质保期内免费维修、更换配件，保修期满后应当提供售后服务函，注明质保期后维修费用等情况。在使用寿命期内终身维护，中标方应保证对产品的技术支持等服务，维修零件、易损件的供应，其发生的费用中标方只收取破损组件的成本费。</w:t>
      </w:r>
    </w:p>
    <w:p>
      <w:pPr>
        <w:keepNext w:val="0"/>
        <w:keepLines w:val="0"/>
        <w:widowControl/>
        <w:suppressLineNumbers w:val="0"/>
        <w:ind w:firstLine="482" w:firstLineChars="200"/>
        <w:jc w:val="left"/>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五、其他</w:t>
      </w:r>
      <w:r>
        <w:rPr>
          <w:rFonts w:hint="eastAsia" w:ascii="仿宋" w:hAnsi="仿宋" w:eastAsia="仿宋" w:cs="仿宋"/>
          <w:b/>
          <w:color w:val="auto"/>
          <w:sz w:val="24"/>
          <w:szCs w:val="24"/>
        </w:rPr>
        <w:t>要求</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color w:val="auto"/>
          <w:kern w:val="0"/>
          <w:sz w:val="24"/>
          <w:szCs w:val="24"/>
          <w:shd w:val="clear" w:color="FFFFFF" w:fill="D9D9D9"/>
          <w:lang w:val="en-US" w:eastAsia="zh-CN"/>
        </w:rPr>
      </w:pPr>
      <w:r>
        <w:rPr>
          <w:rFonts w:hint="eastAsia" w:ascii="仿宋" w:hAnsi="仿宋" w:eastAsia="仿宋" w:cs="仿宋"/>
          <w:color w:val="auto"/>
          <w:kern w:val="0"/>
          <w:sz w:val="24"/>
          <w:szCs w:val="24"/>
          <w:lang w:val="en-US" w:eastAsia="zh-CN"/>
        </w:rPr>
        <w:t>1.在安装、调试的过程中，中标方应按用户单位的要求进行安装及调试。必须按照校方指定地点及位置进行安装，确保浇灌覆盖面积最大化。</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供应商用于该项目的主要材料必须是经国家注册的优等产品，施工前须在生产前应到用户单位实地进行实际测量，并提供相关样品（包括品牌、颜色、规格等），经采购人书面确认后才可用于该项目，如未经采购人书面确认用于该工程的，采购人有权让供应商拆除，由此产生的所有费用由供应商自负。</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施工过程中需对水管挖沟填埋；施工完成后需经招标人测试达到技术要求方可验收合格，验收内容包括但不限于：流量、水压、喷灌距离等（如验收时对流量、压强等数据存在争议，由乙方提供专业测量仪器进行测量）。</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4.因中标人原因耽误工期的，中标人未能按期完成施工的，工程每延期一天，中标人须支付招标人违约金3000元/天。</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5.其他要求详见合同条款。</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kern w:val="0"/>
          <w:sz w:val="24"/>
          <w:szCs w:val="24"/>
          <w:lang w:val="en-US" w:eastAsia="zh-CN"/>
        </w:rPr>
      </w:pPr>
    </w:p>
    <w:p>
      <w:pPr>
        <w:pStyle w:val="8"/>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5"/>
        <w:rPr>
          <w:rFonts w:hint="eastAsia" w:ascii="仿宋" w:hAnsi="仿宋" w:eastAsia="仿宋" w:cs="仿宋"/>
          <w:color w:val="auto"/>
          <w:sz w:val="24"/>
          <w:szCs w:val="24"/>
          <w:shd w:val="clear" w:color="FFFFFF" w:fill="D9D9D9"/>
        </w:rPr>
      </w:pPr>
    </w:p>
    <w:p>
      <w:pPr>
        <w:pStyle w:val="12"/>
        <w:shd w:val="clear" w:color="auto" w:fill="auto"/>
        <w:spacing w:before="150" w:beforeAutospacing="0" w:after="0" w:afterAutospacing="0" w:line="360" w:lineRule="exact"/>
        <w:ind w:firstLine="2891" w:firstLineChars="800"/>
        <w:jc w:val="both"/>
        <w:rPr>
          <w:rFonts w:hint="eastAsia" w:ascii="仿宋" w:hAnsi="仿宋" w:eastAsia="仿宋"/>
          <w:b/>
          <w:color w:val="auto"/>
          <w:sz w:val="24"/>
          <w:szCs w:val="24"/>
        </w:rPr>
      </w:pPr>
      <w:r>
        <w:rPr>
          <w:rFonts w:hint="eastAsia" w:ascii="仿宋" w:hAnsi="仿宋" w:eastAsia="仿宋"/>
          <w:b/>
          <w:color w:val="auto"/>
          <w:sz w:val="36"/>
          <w:szCs w:val="36"/>
        </w:rPr>
        <w:t>第</w:t>
      </w:r>
      <w:r>
        <w:rPr>
          <w:rFonts w:hint="eastAsia" w:ascii="仿宋" w:hAnsi="仿宋" w:eastAsia="仿宋"/>
          <w:b/>
          <w:color w:val="auto"/>
          <w:sz w:val="36"/>
          <w:szCs w:val="36"/>
          <w:lang w:eastAsia="zh-CN"/>
        </w:rPr>
        <w:t>四</w:t>
      </w:r>
      <w:r>
        <w:rPr>
          <w:rFonts w:hint="eastAsia" w:ascii="仿宋" w:hAnsi="仿宋" w:eastAsia="仿宋"/>
          <w:b/>
          <w:color w:val="auto"/>
          <w:sz w:val="36"/>
          <w:szCs w:val="36"/>
        </w:rPr>
        <w:t>章 评标方法及标准</w:t>
      </w:r>
    </w:p>
    <w:p>
      <w:pPr>
        <w:keepNext w:val="0"/>
        <w:keepLines w:val="0"/>
        <w:pageBreakBefore w:val="0"/>
        <w:widowControl w:val="0"/>
        <w:kinsoku/>
        <w:wordWrap/>
        <w:overflowPunct/>
        <w:topLinePunct w:val="0"/>
        <w:autoSpaceDE/>
        <w:autoSpaceDN/>
        <w:bidi w:val="0"/>
        <w:adjustRightInd/>
        <w:snapToGrid/>
        <w:spacing w:line="400" w:lineRule="exact"/>
        <w:ind w:firstLine="555"/>
        <w:textAlignment w:val="auto"/>
        <w:rPr>
          <w:rFonts w:ascii="仿宋" w:hAnsi="仿宋" w:eastAsia="仿宋"/>
          <w:b/>
          <w:color w:val="auto"/>
          <w:sz w:val="24"/>
          <w:szCs w:val="24"/>
        </w:rPr>
      </w:pPr>
      <w:r>
        <w:rPr>
          <w:rFonts w:hint="eastAsia" w:ascii="仿宋" w:hAnsi="仿宋" w:eastAsia="仿宋"/>
          <w:b/>
          <w:color w:val="auto"/>
          <w:sz w:val="24"/>
          <w:szCs w:val="24"/>
        </w:rPr>
        <w:t>一、评标方法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仿宋" w:hAnsi="仿宋" w:eastAsia="仿宋"/>
          <w:color w:val="auto"/>
          <w:sz w:val="24"/>
          <w:szCs w:val="24"/>
        </w:rPr>
      </w:pPr>
      <w:r>
        <w:rPr>
          <w:rFonts w:hint="eastAsia" w:ascii="仿宋" w:hAnsi="仿宋" w:eastAsia="仿宋"/>
          <w:color w:val="auto"/>
          <w:sz w:val="24"/>
          <w:szCs w:val="24"/>
        </w:rPr>
        <w:t>综合评分法，即投标文件能够最大限度的满足招标文件的规定的各项综合评价标准且经评审得分最高的投标人为中标候选人的评标方法。</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仿宋" w:hAnsi="仿宋" w:eastAsia="仿宋"/>
          <w:color w:val="auto"/>
          <w:sz w:val="24"/>
          <w:szCs w:val="24"/>
        </w:rPr>
      </w:pPr>
      <w:r>
        <w:rPr>
          <w:rFonts w:hint="eastAsia" w:ascii="仿宋" w:hAnsi="仿宋" w:eastAsia="仿宋"/>
          <w:b/>
          <w:color w:val="auto"/>
          <w:sz w:val="24"/>
          <w:szCs w:val="24"/>
        </w:rPr>
        <w:t>二、评标因素</w:t>
      </w:r>
      <w:r>
        <w:rPr>
          <w:rFonts w:hint="eastAsia" w:ascii="仿宋" w:hAnsi="仿宋" w:eastAsia="仿宋"/>
          <w:color w:val="auto"/>
          <w:sz w:val="24"/>
          <w:szCs w:val="24"/>
        </w:rPr>
        <w:t>：价格、</w:t>
      </w:r>
      <w:r>
        <w:rPr>
          <w:rFonts w:hint="eastAsia" w:ascii="仿宋" w:hAnsi="仿宋" w:eastAsia="仿宋"/>
          <w:color w:val="auto"/>
          <w:sz w:val="24"/>
          <w:szCs w:val="24"/>
          <w:lang w:eastAsia="zh-CN"/>
        </w:rPr>
        <w:t>技术</w:t>
      </w:r>
      <w:r>
        <w:rPr>
          <w:rFonts w:hint="eastAsia" w:ascii="仿宋" w:hAnsi="仿宋" w:eastAsia="仿宋"/>
          <w:color w:val="auto"/>
          <w:sz w:val="24"/>
          <w:szCs w:val="24"/>
        </w:rPr>
        <w:t>、商务以及相应的比重或者权值等。</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仿宋" w:hAnsi="仿宋" w:eastAsia="仿宋"/>
          <w:b/>
          <w:color w:val="auto"/>
          <w:sz w:val="24"/>
          <w:szCs w:val="24"/>
        </w:rPr>
      </w:pPr>
      <w:r>
        <w:rPr>
          <w:rFonts w:hint="eastAsia" w:ascii="仿宋" w:hAnsi="仿宋" w:eastAsia="仿宋"/>
          <w:b/>
          <w:color w:val="auto"/>
          <w:sz w:val="24"/>
          <w:szCs w:val="24"/>
        </w:rPr>
        <w:t>三、权值范围</w:t>
      </w:r>
    </w:p>
    <w:tbl>
      <w:tblPr>
        <w:tblStyle w:val="13"/>
        <w:tblW w:w="9540"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4434"/>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712" w:type="dxa"/>
            <w:vAlign w:val="center"/>
          </w:tcPr>
          <w:p>
            <w:pPr>
              <w:spacing w:line="320" w:lineRule="exact"/>
              <w:jc w:val="center"/>
              <w:rPr>
                <w:rFonts w:ascii="仿宋" w:hAnsi="仿宋" w:eastAsia="仿宋"/>
                <w:b/>
                <w:color w:val="auto"/>
                <w:szCs w:val="21"/>
              </w:rPr>
            </w:pPr>
            <w:r>
              <w:rPr>
                <w:rFonts w:hint="eastAsia" w:ascii="仿宋" w:hAnsi="仿宋" w:eastAsia="仿宋"/>
                <w:b/>
                <w:color w:val="auto"/>
                <w:szCs w:val="21"/>
              </w:rPr>
              <w:t>序</w:t>
            </w:r>
            <w:r>
              <w:rPr>
                <w:rFonts w:ascii="仿宋" w:hAnsi="仿宋" w:eastAsia="仿宋"/>
                <w:b/>
                <w:color w:val="auto"/>
                <w:szCs w:val="21"/>
              </w:rPr>
              <w:t xml:space="preserve"> </w:t>
            </w:r>
            <w:r>
              <w:rPr>
                <w:rFonts w:hint="eastAsia" w:ascii="仿宋" w:hAnsi="仿宋" w:eastAsia="仿宋"/>
                <w:b/>
                <w:color w:val="auto"/>
                <w:szCs w:val="21"/>
              </w:rPr>
              <w:t>号</w:t>
            </w:r>
          </w:p>
        </w:tc>
        <w:tc>
          <w:tcPr>
            <w:tcW w:w="4434" w:type="dxa"/>
            <w:vAlign w:val="center"/>
          </w:tcPr>
          <w:p>
            <w:pPr>
              <w:spacing w:line="320" w:lineRule="exact"/>
              <w:jc w:val="center"/>
              <w:rPr>
                <w:rFonts w:ascii="仿宋" w:hAnsi="仿宋" w:eastAsia="仿宋"/>
                <w:b/>
                <w:color w:val="auto"/>
                <w:szCs w:val="21"/>
              </w:rPr>
            </w:pPr>
            <w:r>
              <w:rPr>
                <w:rFonts w:hint="eastAsia" w:ascii="仿宋" w:hAnsi="仿宋" w:eastAsia="仿宋" w:cs="Times New Roman"/>
                <w:b/>
                <w:color w:val="auto"/>
                <w:szCs w:val="21"/>
              </w:rPr>
              <w:t>评标因素</w:t>
            </w:r>
          </w:p>
        </w:tc>
        <w:tc>
          <w:tcPr>
            <w:tcW w:w="3394" w:type="dxa"/>
            <w:vAlign w:val="center"/>
          </w:tcPr>
          <w:p>
            <w:pPr>
              <w:spacing w:line="320" w:lineRule="exact"/>
              <w:jc w:val="center"/>
              <w:rPr>
                <w:rFonts w:ascii="仿宋" w:hAnsi="仿宋" w:eastAsia="仿宋"/>
                <w:b/>
                <w:color w:val="auto"/>
                <w:szCs w:val="21"/>
              </w:rPr>
            </w:pPr>
            <w:r>
              <w:rPr>
                <w:rFonts w:hint="eastAsia" w:ascii="仿宋" w:hAnsi="仿宋" w:eastAsia="仿宋"/>
                <w:b/>
                <w:color w:val="auto"/>
                <w:szCs w:val="21"/>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712" w:type="dxa"/>
            <w:vAlign w:val="center"/>
          </w:tcPr>
          <w:p>
            <w:pPr>
              <w:spacing w:line="320" w:lineRule="exact"/>
              <w:jc w:val="center"/>
              <w:rPr>
                <w:rFonts w:ascii="仿宋" w:hAnsi="仿宋" w:eastAsia="仿宋"/>
                <w:color w:val="auto"/>
                <w:szCs w:val="21"/>
              </w:rPr>
            </w:pPr>
            <w:r>
              <w:rPr>
                <w:rFonts w:ascii="仿宋" w:hAnsi="仿宋" w:eastAsia="仿宋"/>
                <w:color w:val="auto"/>
                <w:szCs w:val="21"/>
              </w:rPr>
              <w:t>1</w:t>
            </w:r>
          </w:p>
        </w:tc>
        <w:tc>
          <w:tcPr>
            <w:tcW w:w="4434" w:type="dxa"/>
            <w:vAlign w:val="center"/>
          </w:tcPr>
          <w:p>
            <w:pPr>
              <w:spacing w:line="320" w:lineRule="exact"/>
              <w:jc w:val="center"/>
              <w:rPr>
                <w:rFonts w:ascii="仿宋" w:hAnsi="仿宋" w:eastAsia="仿宋"/>
                <w:color w:val="auto"/>
                <w:szCs w:val="21"/>
              </w:rPr>
            </w:pPr>
            <w:r>
              <w:rPr>
                <w:rFonts w:hint="eastAsia" w:ascii="仿宋" w:hAnsi="仿宋" w:eastAsia="仿宋"/>
                <w:color w:val="auto"/>
                <w:szCs w:val="21"/>
              </w:rPr>
              <w:t>报价部分</w:t>
            </w:r>
          </w:p>
        </w:tc>
        <w:tc>
          <w:tcPr>
            <w:tcW w:w="3394" w:type="dxa"/>
            <w:vAlign w:val="center"/>
          </w:tcPr>
          <w:p>
            <w:pPr>
              <w:spacing w:line="320" w:lineRule="exact"/>
              <w:jc w:val="center"/>
              <w:rPr>
                <w:rFonts w:ascii="仿宋" w:hAnsi="仿宋" w:eastAsia="仿宋"/>
                <w:color w:val="auto"/>
                <w:szCs w:val="21"/>
              </w:rPr>
            </w:pPr>
            <w:r>
              <w:rPr>
                <w:rFonts w:hint="eastAsia" w:ascii="仿宋" w:hAnsi="仿宋" w:eastAsia="仿宋"/>
                <w:color w:val="auto"/>
                <w:szCs w:val="21"/>
                <w:lang w:val="en-US" w:eastAsia="zh-CN"/>
              </w:rPr>
              <w:t>40</w:t>
            </w:r>
            <w:r>
              <w:rPr>
                <w:rFonts w:hint="eastAsia" w:ascii="仿宋" w:hAnsi="仿宋" w:eastAsia="仿宋"/>
                <w:color w:val="auto"/>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712" w:type="dxa"/>
            <w:vAlign w:val="center"/>
          </w:tcPr>
          <w:p>
            <w:pPr>
              <w:spacing w:line="320" w:lineRule="exact"/>
              <w:jc w:val="center"/>
              <w:rPr>
                <w:rFonts w:ascii="仿宋" w:hAnsi="仿宋" w:eastAsia="仿宋"/>
                <w:color w:val="auto"/>
                <w:szCs w:val="21"/>
              </w:rPr>
            </w:pPr>
            <w:r>
              <w:rPr>
                <w:rFonts w:ascii="仿宋" w:hAnsi="仿宋" w:eastAsia="仿宋"/>
                <w:color w:val="auto"/>
                <w:szCs w:val="21"/>
              </w:rPr>
              <w:t>2</w:t>
            </w:r>
          </w:p>
        </w:tc>
        <w:tc>
          <w:tcPr>
            <w:tcW w:w="4434" w:type="dxa"/>
            <w:vAlign w:val="center"/>
          </w:tcPr>
          <w:p>
            <w:pPr>
              <w:spacing w:line="320" w:lineRule="exact"/>
              <w:jc w:val="center"/>
              <w:rPr>
                <w:rFonts w:hint="eastAsia" w:ascii="仿宋" w:hAnsi="仿宋" w:eastAsia="仿宋"/>
                <w:color w:val="auto"/>
                <w:szCs w:val="21"/>
              </w:rPr>
            </w:pPr>
            <w:r>
              <w:rPr>
                <w:rFonts w:hint="eastAsia" w:ascii="仿宋" w:hAnsi="仿宋" w:eastAsia="仿宋"/>
                <w:color w:val="auto"/>
                <w:szCs w:val="21"/>
              </w:rPr>
              <w:t>技术部分</w:t>
            </w:r>
          </w:p>
        </w:tc>
        <w:tc>
          <w:tcPr>
            <w:tcW w:w="3394" w:type="dxa"/>
            <w:vAlign w:val="center"/>
          </w:tcPr>
          <w:p>
            <w:pPr>
              <w:spacing w:line="320" w:lineRule="exact"/>
              <w:jc w:val="center"/>
              <w:rPr>
                <w:rFonts w:hint="eastAsia" w:ascii="仿宋" w:hAnsi="仿宋" w:eastAsia="仿宋"/>
                <w:color w:val="auto"/>
                <w:szCs w:val="21"/>
              </w:rPr>
            </w:pPr>
            <w:r>
              <w:rPr>
                <w:rFonts w:hint="eastAsia" w:ascii="仿宋" w:hAnsi="仿宋" w:eastAsia="仿宋"/>
                <w:color w:val="auto"/>
                <w:szCs w:val="21"/>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712" w:type="dxa"/>
            <w:vAlign w:val="center"/>
          </w:tcPr>
          <w:p>
            <w:pPr>
              <w:spacing w:line="320" w:lineRule="exact"/>
              <w:jc w:val="center"/>
              <w:rPr>
                <w:rFonts w:ascii="仿宋" w:hAnsi="仿宋" w:eastAsia="仿宋"/>
                <w:color w:val="auto"/>
                <w:szCs w:val="21"/>
              </w:rPr>
            </w:pPr>
            <w:r>
              <w:rPr>
                <w:rFonts w:ascii="仿宋" w:hAnsi="仿宋" w:eastAsia="仿宋"/>
                <w:color w:val="auto"/>
                <w:szCs w:val="21"/>
              </w:rPr>
              <w:t>3</w:t>
            </w:r>
          </w:p>
        </w:tc>
        <w:tc>
          <w:tcPr>
            <w:tcW w:w="4434" w:type="dxa"/>
            <w:vAlign w:val="center"/>
          </w:tcPr>
          <w:p>
            <w:pPr>
              <w:spacing w:line="320" w:lineRule="exact"/>
              <w:jc w:val="center"/>
              <w:rPr>
                <w:rFonts w:ascii="仿宋" w:hAnsi="仿宋" w:eastAsia="仿宋"/>
                <w:color w:val="auto"/>
                <w:szCs w:val="21"/>
              </w:rPr>
            </w:pPr>
            <w:r>
              <w:rPr>
                <w:rFonts w:hint="eastAsia" w:ascii="仿宋" w:hAnsi="仿宋" w:eastAsia="仿宋"/>
                <w:color w:val="auto"/>
                <w:szCs w:val="21"/>
              </w:rPr>
              <w:t>商务部分</w:t>
            </w:r>
          </w:p>
        </w:tc>
        <w:tc>
          <w:tcPr>
            <w:tcW w:w="3394" w:type="dxa"/>
            <w:vAlign w:val="center"/>
          </w:tcPr>
          <w:p>
            <w:pPr>
              <w:spacing w:line="320" w:lineRule="exact"/>
              <w:jc w:val="center"/>
              <w:rPr>
                <w:rFonts w:ascii="仿宋" w:hAnsi="仿宋" w:eastAsia="仿宋"/>
                <w:color w:val="auto"/>
                <w:szCs w:val="21"/>
              </w:rPr>
            </w:pPr>
            <w:r>
              <w:rPr>
                <w:rFonts w:hint="eastAsia" w:ascii="仿宋" w:hAnsi="仿宋" w:eastAsia="仿宋"/>
                <w:color w:val="auto"/>
                <w:szCs w:val="21"/>
                <w:lang w:val="en-US" w:eastAsia="zh-CN"/>
              </w:rPr>
              <w:t>20</w:t>
            </w:r>
            <w:r>
              <w:rPr>
                <w:rFonts w:hint="eastAsia" w:ascii="仿宋" w:hAnsi="仿宋" w:eastAsia="仿宋"/>
                <w:color w:val="auto"/>
                <w:szCs w:val="21"/>
              </w:rPr>
              <w:t>分</w:t>
            </w:r>
          </w:p>
        </w:tc>
      </w:tr>
    </w:tbl>
    <w:p>
      <w:pPr>
        <w:pStyle w:val="3"/>
        <w:keepNext w:val="0"/>
        <w:rPr>
          <w:rFonts w:hint="eastAsia" w:ascii="仿宋" w:hAnsi="仿宋" w:eastAsia="仿宋"/>
          <w:b/>
          <w:color w:val="auto"/>
          <w:sz w:val="24"/>
        </w:rPr>
      </w:pPr>
      <w:r>
        <w:rPr>
          <w:rFonts w:hint="eastAsia" w:ascii="仿宋" w:hAnsi="仿宋" w:eastAsia="仿宋"/>
          <w:b/>
          <w:color w:val="auto"/>
          <w:sz w:val="24"/>
        </w:rPr>
        <w:t xml:space="preserve">    四、评分标准</w:t>
      </w:r>
    </w:p>
    <w:tbl>
      <w:tblPr>
        <w:tblStyle w:val="13"/>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187"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color w:val="auto"/>
              </w:rPr>
            </w:pPr>
            <w:r>
              <w:rPr>
                <w:rFonts w:hint="eastAsia" w:ascii="仿宋" w:hAnsi="仿宋" w:eastAsia="仿宋" w:cs="仿宋"/>
                <w:b/>
                <w:bCs/>
                <w:color w:val="auto"/>
                <w:kern w:val="0"/>
                <w:sz w:val="24"/>
              </w:rPr>
              <w:t>评审因素</w:t>
            </w:r>
          </w:p>
        </w:tc>
        <w:tc>
          <w:tcPr>
            <w:tcW w:w="1716"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color w:val="auto"/>
              </w:rPr>
            </w:pPr>
            <w:r>
              <w:rPr>
                <w:rFonts w:hint="eastAsia" w:ascii="仿宋" w:hAnsi="仿宋" w:eastAsia="仿宋" w:cs="仿宋"/>
                <w:b/>
                <w:bCs/>
                <w:color w:val="auto"/>
                <w:kern w:val="0"/>
                <w:sz w:val="24"/>
              </w:rPr>
              <w:t>计分因素</w:t>
            </w:r>
          </w:p>
        </w:tc>
        <w:tc>
          <w:tcPr>
            <w:tcW w:w="780" w:type="dxa"/>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ascii="仿宋" w:hAnsi="仿宋" w:eastAsia="仿宋" w:cs="仿宋"/>
                <w:b/>
                <w:bCs/>
                <w:color w:val="auto"/>
              </w:rPr>
            </w:pPr>
            <w:r>
              <w:rPr>
                <w:rFonts w:hint="eastAsia" w:ascii="仿宋" w:hAnsi="仿宋" w:eastAsia="仿宋" w:cs="仿宋"/>
                <w:b/>
                <w:bCs/>
                <w:color w:val="auto"/>
                <w:kern w:val="0"/>
                <w:sz w:val="24"/>
              </w:rPr>
              <w:t>分值</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662" w:firstLineChars="690"/>
              <w:textAlignment w:val="auto"/>
              <w:rPr>
                <w:rFonts w:ascii="仿宋" w:hAnsi="仿宋" w:eastAsia="仿宋" w:cs="仿宋"/>
                <w:b/>
                <w:bCs/>
                <w:color w:val="auto"/>
              </w:rPr>
            </w:pPr>
            <w:r>
              <w:rPr>
                <w:rFonts w:hint="eastAsia" w:ascii="仿宋" w:hAnsi="仿宋" w:eastAsia="仿宋" w:cs="仿宋"/>
                <w:b/>
                <w:bCs/>
                <w:color w:val="auto"/>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187"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color w:val="auto"/>
              </w:rPr>
              <w:t>投标报价</w:t>
            </w:r>
            <w:r>
              <w:rPr>
                <w:rFonts w:hint="eastAsia" w:ascii="仿宋" w:hAnsi="仿宋" w:eastAsia="仿宋" w:cs="仿宋"/>
                <w:bCs/>
                <w:color w:val="auto"/>
              </w:rPr>
              <w:t>（40分）</w:t>
            </w: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color w:val="auto"/>
              </w:rPr>
            </w:pPr>
            <w:r>
              <w:rPr>
                <w:rFonts w:hint="eastAsia" w:ascii="仿宋" w:hAnsi="仿宋" w:eastAsia="仿宋" w:cs="仿宋"/>
                <w:bCs/>
                <w:color w:val="auto"/>
              </w:rPr>
              <w:t>以报价计分</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bCs/>
                <w:color w:val="auto"/>
              </w:rPr>
              <w:t>40分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bCs/>
                <w:color w:val="auto"/>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187" w:type="dxa"/>
            <w:vMerge w:val="restart"/>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技</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术</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部</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分</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color w:val="auto"/>
              </w:rPr>
            </w:pPr>
            <w:r>
              <w:rPr>
                <w:rFonts w:hint="eastAsia" w:ascii="仿宋" w:hAnsi="仿宋" w:eastAsia="仿宋" w:cs="仿宋"/>
                <w:bCs/>
                <w:color w:val="auto"/>
              </w:rPr>
              <w:t>（40分）</w:t>
            </w: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lang w:val="zh-CN"/>
              </w:rPr>
              <w:t>施工方案</w:t>
            </w:r>
            <w:r>
              <w:rPr>
                <w:rFonts w:hint="eastAsia" w:ascii="仿宋" w:hAnsi="仿宋" w:eastAsia="仿宋" w:cs="仿宋"/>
                <w:color w:val="auto"/>
              </w:rPr>
              <w:t>与技术措施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10</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color w:val="auto"/>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工程进度计划与保障措施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6</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color w:val="auto"/>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质量保障体系与措施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8</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color w:val="auto"/>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安全保障体系与措施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6</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color w:val="auto"/>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环境保护体系与措施</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5</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color w:val="auto"/>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187" w:type="dxa"/>
            <w:vMerge w:val="continue"/>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资源配备计划</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5</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textAlignment w:val="auto"/>
              <w:rPr>
                <w:rFonts w:ascii="仿宋" w:hAnsi="仿宋" w:eastAsia="仿宋" w:cs="仿宋"/>
                <w:bCs/>
                <w:color w:val="auto"/>
              </w:rPr>
            </w:pPr>
            <w:r>
              <w:rPr>
                <w:rFonts w:hint="eastAsia" w:ascii="仿宋" w:hAnsi="仿宋" w:eastAsia="仿宋" w:cs="仿宋"/>
                <w:color w:val="auto"/>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87" w:type="dxa"/>
            <w:vMerge w:val="restart"/>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商</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务</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部</w:t>
            </w:r>
          </w:p>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r>
              <w:rPr>
                <w:rFonts w:hint="eastAsia" w:ascii="仿宋" w:hAnsi="仿宋" w:eastAsia="仿宋" w:cs="仿宋"/>
                <w:bCs/>
                <w:color w:val="auto"/>
              </w:rPr>
              <w:t>分</w:t>
            </w:r>
          </w:p>
          <w:p>
            <w:pPr>
              <w:keepNext w:val="0"/>
              <w:keepLines w:val="0"/>
              <w:pageBreakBefore w:val="0"/>
              <w:kinsoku/>
              <w:wordWrap/>
              <w:overflowPunct/>
              <w:topLinePunct w:val="0"/>
              <w:autoSpaceDE/>
              <w:autoSpaceDN/>
              <w:bidi w:val="0"/>
              <w:spacing w:line="240" w:lineRule="exact"/>
              <w:textAlignment w:val="auto"/>
              <w:rPr>
                <w:rFonts w:ascii="仿宋" w:hAnsi="仿宋" w:eastAsia="仿宋" w:cs="仿宋"/>
                <w:bCs/>
                <w:color w:val="auto"/>
              </w:rPr>
            </w:pPr>
            <w:r>
              <w:rPr>
                <w:rFonts w:hint="eastAsia" w:ascii="仿宋" w:hAnsi="仿宋" w:eastAsia="仿宋" w:cs="仿宋"/>
                <w:bCs/>
                <w:color w:val="auto"/>
              </w:rPr>
              <w:t>（20分）</w:t>
            </w: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hint="default" w:ascii="仿宋" w:hAnsi="仿宋" w:eastAsia="仿宋" w:cs="仿宋"/>
                <w:bCs/>
                <w:color w:val="auto"/>
                <w:lang w:val="en-US" w:eastAsia="zh-CN"/>
              </w:rPr>
            </w:pPr>
            <w:r>
              <w:rPr>
                <w:rFonts w:hint="eastAsia" w:ascii="仿宋" w:hAnsi="仿宋" w:eastAsia="仿宋" w:cs="仿宋"/>
                <w:color w:val="auto"/>
                <w:lang w:val="en-US" w:eastAsia="zh-CN"/>
              </w:rPr>
              <w:t>企业荣誉证书</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3</w:t>
            </w:r>
            <w:r>
              <w:rPr>
                <w:rFonts w:hint="eastAsia" w:ascii="仿宋" w:hAnsi="仿宋" w:eastAsia="仿宋" w:cs="仿宋"/>
                <w:bCs/>
                <w:color w:val="auto"/>
              </w:rPr>
              <w:t>分</w:t>
            </w:r>
          </w:p>
        </w:tc>
        <w:tc>
          <w:tcPr>
            <w:tcW w:w="5850" w:type="dxa"/>
            <w:vAlign w:val="center"/>
          </w:tcPr>
          <w:p>
            <w:pPr>
              <w:pStyle w:val="25"/>
              <w:keepNext w:val="0"/>
              <w:keepLines w:val="0"/>
              <w:pageBreakBefore w:val="0"/>
              <w:kinsoku/>
              <w:wordWrap/>
              <w:overflowPunct/>
              <w:topLinePunct w:val="0"/>
              <w:autoSpaceDE/>
              <w:autoSpaceDN/>
              <w:bidi w:val="0"/>
              <w:spacing w:line="240" w:lineRule="exact"/>
              <w:jc w:val="left"/>
              <w:textAlignment w:val="auto"/>
              <w:rPr>
                <w:rFonts w:hint="eastAsia" w:ascii="仿宋" w:hAnsi="仿宋" w:eastAsia="仿宋" w:cs="仿宋"/>
                <w:color w:val="auto"/>
                <w:kern w:val="2"/>
                <w:sz w:val="21"/>
                <w:szCs w:val="22"/>
                <w:highlight w:val="none"/>
                <w:lang w:val="en-US" w:eastAsia="zh-CN" w:bidi="ar-SA"/>
              </w:rPr>
            </w:pPr>
            <w:r>
              <w:rPr>
                <w:rFonts w:hint="eastAsia" w:hAnsi="仿宋" w:cs="仿宋"/>
                <w:color w:val="auto"/>
                <w:kern w:val="2"/>
                <w:sz w:val="21"/>
                <w:szCs w:val="22"/>
                <w:highlight w:val="none"/>
                <w:lang w:val="en-US" w:eastAsia="zh-CN" w:bidi="ar-SA"/>
              </w:rPr>
              <w:t>提供</w:t>
            </w:r>
            <w:r>
              <w:rPr>
                <w:rFonts w:hint="eastAsia" w:ascii="仿宋" w:hAnsi="仿宋" w:eastAsia="仿宋" w:cs="仿宋"/>
                <w:color w:val="auto"/>
                <w:kern w:val="2"/>
                <w:sz w:val="21"/>
                <w:szCs w:val="22"/>
                <w:highlight w:val="none"/>
                <w:lang w:val="en-US" w:eastAsia="zh-CN" w:bidi="ar-SA"/>
              </w:rPr>
              <w:t>能体现投标人诚信、服务、质量相关的企业荣誉证书，无关证书不计分</w:t>
            </w:r>
            <w:r>
              <w:rPr>
                <w:rFonts w:hint="eastAsia" w:hAnsi="仿宋" w:cs="仿宋"/>
                <w:color w:val="auto"/>
                <w:kern w:val="2"/>
                <w:sz w:val="21"/>
                <w:szCs w:val="22"/>
                <w:highlight w:val="none"/>
                <w:lang w:val="en-US" w:eastAsia="zh-CN" w:bidi="ar-SA"/>
              </w:rPr>
              <w:t>，</w:t>
            </w:r>
            <w:r>
              <w:rPr>
                <w:rFonts w:hint="eastAsia" w:ascii="仿宋" w:hAnsi="仿宋" w:eastAsia="仿宋" w:cs="仿宋"/>
                <w:color w:val="auto"/>
                <w:kern w:val="2"/>
                <w:sz w:val="21"/>
                <w:szCs w:val="22"/>
                <w:highlight w:val="none"/>
                <w:lang w:val="en-US" w:eastAsia="zh-CN" w:bidi="ar-SA"/>
              </w:rPr>
              <w:t>每个计1分，最多得分3分。</w:t>
            </w:r>
          </w:p>
          <w:p>
            <w:pPr>
              <w:pStyle w:val="25"/>
              <w:keepNext w:val="0"/>
              <w:keepLines w:val="0"/>
              <w:pageBreakBefore w:val="0"/>
              <w:kinsoku/>
              <w:wordWrap/>
              <w:overflowPunct/>
              <w:topLinePunct w:val="0"/>
              <w:autoSpaceDE/>
              <w:autoSpaceDN/>
              <w:bidi w:val="0"/>
              <w:spacing w:line="240" w:lineRule="exact"/>
              <w:jc w:val="left"/>
              <w:textAlignment w:val="auto"/>
              <w:rPr>
                <w:rFonts w:ascii="仿宋" w:hAnsi="仿宋" w:eastAsia="仿宋" w:cs="仿宋"/>
                <w:bCs/>
                <w:color w:val="auto"/>
              </w:rPr>
            </w:pPr>
            <w:r>
              <w:rPr>
                <w:rFonts w:hint="eastAsia" w:hAnsi="仿宋" w:cs="仿宋"/>
                <w:color w:val="auto"/>
                <w:kern w:val="2"/>
                <w:sz w:val="21"/>
                <w:szCs w:val="22"/>
                <w:highlight w:val="none"/>
                <w:lang w:val="en-US" w:eastAsia="zh-CN" w:bidi="ar-SA"/>
              </w:rPr>
              <w:t>注：提供</w:t>
            </w:r>
            <w:r>
              <w:rPr>
                <w:rFonts w:hint="eastAsia" w:ascii="仿宋" w:hAnsi="仿宋" w:eastAsia="仿宋" w:cs="仿宋"/>
                <w:color w:val="auto"/>
                <w:kern w:val="2"/>
                <w:sz w:val="21"/>
                <w:szCs w:val="22"/>
                <w:highlight w:val="none"/>
                <w:lang w:val="en-US" w:eastAsia="zh-CN" w:bidi="ar-SA"/>
              </w:rPr>
              <w:t>政府</w:t>
            </w:r>
            <w:r>
              <w:rPr>
                <w:rFonts w:hint="eastAsia" w:hAnsi="仿宋" w:cs="仿宋"/>
                <w:color w:val="auto"/>
                <w:kern w:val="2"/>
                <w:sz w:val="21"/>
                <w:szCs w:val="22"/>
                <w:highlight w:val="none"/>
                <w:lang w:val="en-US" w:eastAsia="zh-CN" w:bidi="ar-SA"/>
              </w:rPr>
              <w:t>职能</w:t>
            </w:r>
            <w:r>
              <w:rPr>
                <w:rFonts w:hint="eastAsia" w:ascii="仿宋" w:hAnsi="仿宋" w:eastAsia="仿宋" w:cs="仿宋"/>
                <w:color w:val="auto"/>
                <w:kern w:val="2"/>
                <w:sz w:val="21"/>
                <w:szCs w:val="22"/>
                <w:highlight w:val="none"/>
                <w:lang w:val="en-US" w:eastAsia="zh-CN" w:bidi="ar-SA"/>
              </w:rPr>
              <w:t>部门、行业协会或第三方机构颁发</w:t>
            </w:r>
            <w:r>
              <w:rPr>
                <w:rFonts w:hint="eastAsia" w:hAnsi="仿宋" w:cs="仿宋"/>
                <w:color w:val="auto"/>
                <w:kern w:val="2"/>
                <w:sz w:val="21"/>
                <w:szCs w:val="22"/>
                <w:highlight w:val="none"/>
                <w:lang w:val="en-US" w:eastAsia="zh-CN" w:bidi="ar-SA"/>
              </w:rPr>
              <w:t>的相关荣誉证书复印件</w:t>
            </w:r>
            <w:r>
              <w:rPr>
                <w:rFonts w:hint="eastAsia" w:ascii="仿宋" w:hAnsi="仿宋" w:eastAsia="仿宋" w:cs="仿宋"/>
                <w:color w:val="auto"/>
                <w:kern w:val="2"/>
                <w:sz w:val="21"/>
                <w:szCs w:val="22"/>
                <w:highlight w:val="none"/>
                <w:lang w:val="en-US" w:eastAsia="zh-CN" w:bidi="ar-SA"/>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420" w:firstLineChars="200"/>
              <w:textAlignment w:val="auto"/>
              <w:rPr>
                <w:rFonts w:ascii="仿宋" w:hAnsi="仿宋" w:eastAsia="仿宋" w:cs="仿宋"/>
                <w:bCs/>
                <w:color w:val="auto"/>
              </w:rPr>
            </w:pPr>
          </w:p>
        </w:tc>
        <w:tc>
          <w:tcPr>
            <w:tcW w:w="1716" w:type="dxa"/>
            <w:vAlign w:val="center"/>
          </w:tcPr>
          <w:p>
            <w:pPr>
              <w:keepNext w:val="0"/>
              <w:keepLines w:val="0"/>
              <w:pageBreakBefore w:val="0"/>
              <w:kinsoku/>
              <w:wordWrap/>
              <w:overflowPunct/>
              <w:topLinePunct w:val="0"/>
              <w:autoSpaceDE/>
              <w:autoSpaceDN/>
              <w:bidi w:val="0"/>
              <w:spacing w:line="240" w:lineRule="exact"/>
              <w:jc w:val="center"/>
              <w:textAlignment w:val="auto"/>
              <w:rPr>
                <w:rFonts w:ascii="仿宋" w:hAnsi="仿宋" w:eastAsia="仿宋" w:cs="仿宋"/>
                <w:color w:val="auto"/>
              </w:rPr>
            </w:pPr>
            <w:r>
              <w:rPr>
                <w:rFonts w:hint="eastAsia" w:ascii="仿宋" w:hAnsi="仿宋" w:eastAsia="仿宋" w:cs="仿宋"/>
                <w:color w:val="auto"/>
              </w:rPr>
              <w:t>服务</w:t>
            </w:r>
          </w:p>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color w:val="auto"/>
                <w:highlight w:val="yellow"/>
              </w:rPr>
            </w:pPr>
            <w:r>
              <w:rPr>
                <w:rFonts w:hint="eastAsia" w:ascii="仿宋" w:hAnsi="仿宋" w:eastAsia="仿宋" w:cs="仿宋"/>
                <w:color w:val="auto"/>
              </w:rPr>
              <w:t>承诺</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color w:val="auto"/>
                <w:highlight w:val="none"/>
              </w:rPr>
            </w:pPr>
            <w:r>
              <w:rPr>
                <w:rFonts w:hint="eastAsia" w:ascii="仿宋" w:hAnsi="仿宋" w:eastAsia="仿宋" w:cs="仿宋"/>
                <w:color w:val="auto"/>
                <w:highlight w:val="none"/>
              </w:rPr>
              <w:t>8</w:t>
            </w:r>
            <w:r>
              <w:rPr>
                <w:rFonts w:hint="eastAsia" w:ascii="仿宋" w:hAnsi="仿宋" w:eastAsia="仿宋" w:cs="仿宋"/>
                <w:bCs/>
                <w:color w:val="auto"/>
                <w:highlight w:val="none"/>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color w:val="auto"/>
                <w:highlight w:val="none"/>
              </w:rPr>
            </w:pPr>
            <w:r>
              <w:rPr>
                <w:rFonts w:hint="eastAsia" w:ascii="仿宋" w:hAnsi="仿宋" w:eastAsia="仿宋" w:cs="仿宋"/>
                <w:color w:val="auto"/>
                <w:highlight w:val="none"/>
              </w:rPr>
              <w:t>质保期：投标人承诺防水质保期为5年</w:t>
            </w:r>
            <w:r>
              <w:rPr>
                <w:rFonts w:hint="eastAsia" w:ascii="仿宋" w:hAnsi="仿宋" w:eastAsia="仿宋" w:cs="仿宋"/>
                <w:color w:val="auto"/>
                <w:highlight w:val="none"/>
                <w:lang w:eastAsia="zh-CN"/>
              </w:rPr>
              <w:t>且</w:t>
            </w:r>
            <w:r>
              <w:rPr>
                <w:rFonts w:hint="eastAsia" w:ascii="仿宋" w:hAnsi="仿宋" w:eastAsia="仿宋" w:cs="仿宋"/>
                <w:color w:val="auto"/>
                <w:highlight w:val="none"/>
              </w:rPr>
              <w:t>其他项目质保期2年的计4分；每增加一年加2分，最高得8分。未承诺质保期或质保期不满足要求的不计分。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业绩情况</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bCs/>
                <w:color w:val="auto"/>
              </w:rPr>
            </w:pPr>
            <w:r>
              <w:rPr>
                <w:rFonts w:hint="eastAsia" w:ascii="仿宋" w:hAnsi="仿宋" w:eastAsia="仿宋" w:cs="仿宋"/>
                <w:color w:val="auto"/>
              </w:rPr>
              <w:t>5</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hint="eastAsia" w:ascii="仿宋" w:hAnsi="仿宋" w:eastAsia="仿宋" w:cs="仿宋"/>
                <w:color w:val="auto"/>
                <w:lang w:eastAsia="zh-CN"/>
              </w:rPr>
            </w:pPr>
            <w:r>
              <w:rPr>
                <w:rFonts w:hint="eastAsia" w:ascii="仿宋" w:hAnsi="仿宋" w:eastAsia="仿宋" w:cs="仿宋"/>
                <w:color w:val="auto"/>
              </w:rPr>
              <w:t>提供2021年5月1日以来（以合同签字盖章时间为准）承接</w:t>
            </w:r>
            <w:r>
              <w:rPr>
                <w:rFonts w:hint="eastAsia" w:ascii="仿宋" w:hAnsi="仿宋" w:eastAsia="仿宋" w:cs="仿宋"/>
                <w:color w:val="auto"/>
                <w:highlight w:val="none"/>
              </w:rPr>
              <w:t>过</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园林绿化</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类似项目业绩的</w:t>
            </w:r>
            <w:r>
              <w:rPr>
                <w:rFonts w:hint="eastAsia" w:ascii="仿宋" w:hAnsi="仿宋" w:eastAsia="仿宋" w:cs="仿宋"/>
                <w:color w:val="auto"/>
                <w:highlight w:val="none"/>
                <w:lang w:eastAsia="zh-CN"/>
              </w:rPr>
              <w:t>合同复印件</w:t>
            </w:r>
            <w:r>
              <w:rPr>
                <w:rFonts w:hint="eastAsia" w:ascii="仿宋" w:hAnsi="仿宋" w:eastAsia="仿宋" w:cs="仿宋"/>
                <w:color w:val="auto"/>
                <w:highlight w:val="none"/>
              </w:rPr>
              <w:t>，每个计2.5分，最多计5分</w:t>
            </w:r>
            <w:r>
              <w:rPr>
                <w:rFonts w:hint="eastAsia" w:ascii="仿宋" w:hAnsi="仿宋" w:eastAsia="仿宋" w:cs="仿宋"/>
                <w:color w:val="auto"/>
                <w:highlight w:val="none"/>
                <w:lang w:eastAsia="zh-CN"/>
              </w:rPr>
              <w:t>，未提供的不计分。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color w:val="auto"/>
              </w:rPr>
            </w:pPr>
            <w:r>
              <w:rPr>
                <w:rFonts w:hint="eastAsia" w:ascii="仿宋" w:hAnsi="仿宋" w:eastAsia="仿宋" w:cs="仿宋"/>
                <w:color w:val="auto"/>
              </w:rPr>
              <w:t>无不良行为记录</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color w:val="auto"/>
              </w:rPr>
            </w:pPr>
            <w:r>
              <w:rPr>
                <w:rFonts w:hint="eastAsia" w:ascii="仿宋" w:hAnsi="仿宋" w:eastAsia="仿宋" w:cs="仿宋"/>
                <w:color w:val="auto"/>
              </w:rPr>
              <w:t>2</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color w:val="auto"/>
              </w:rPr>
            </w:pPr>
            <w:r>
              <w:rPr>
                <w:rFonts w:hint="eastAsia" w:ascii="仿宋" w:hAnsi="仿宋" w:eastAsia="仿宋" w:cs="仿宋"/>
                <w:color w:val="auto"/>
              </w:rPr>
              <w:t>2021年5月1日后，企业未被建设行政主管部门记录不良行为记录的计2分，每被建设行政主管部门记录一次不良行为记录的扣1分，扣完为止。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187" w:type="dxa"/>
            <w:vMerge w:val="continue"/>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firstLine="105" w:firstLineChars="50"/>
              <w:textAlignment w:val="auto"/>
              <w:rPr>
                <w:rFonts w:ascii="仿宋" w:hAnsi="仿宋" w:eastAsia="仿宋" w:cs="仿宋"/>
                <w:bCs/>
                <w:color w:val="auto"/>
              </w:rPr>
            </w:pPr>
          </w:p>
        </w:tc>
        <w:tc>
          <w:tcPr>
            <w:tcW w:w="1716"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ind w:left="420" w:hanging="420" w:hangingChars="200"/>
              <w:jc w:val="left"/>
              <w:textAlignment w:val="auto"/>
              <w:rPr>
                <w:rFonts w:ascii="仿宋" w:hAnsi="仿宋" w:eastAsia="仿宋" w:cs="仿宋"/>
                <w:color w:val="auto"/>
              </w:rPr>
            </w:pPr>
            <w:r>
              <w:rPr>
                <w:rFonts w:hint="eastAsia" w:ascii="仿宋" w:hAnsi="仿宋" w:eastAsia="仿宋" w:cs="仿宋"/>
                <w:color w:val="auto"/>
              </w:rPr>
              <w:t>项目负责人不良行为记录</w:t>
            </w:r>
          </w:p>
        </w:tc>
        <w:tc>
          <w:tcPr>
            <w:tcW w:w="78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center"/>
              <w:textAlignment w:val="auto"/>
              <w:rPr>
                <w:rFonts w:ascii="仿宋" w:hAnsi="仿宋" w:eastAsia="仿宋" w:cs="仿宋"/>
                <w:color w:val="auto"/>
              </w:rPr>
            </w:pPr>
            <w:r>
              <w:rPr>
                <w:rFonts w:hint="eastAsia" w:ascii="仿宋" w:hAnsi="仿宋" w:eastAsia="仿宋" w:cs="仿宋"/>
                <w:color w:val="auto"/>
              </w:rPr>
              <w:t>2</w:t>
            </w:r>
            <w:r>
              <w:rPr>
                <w:rFonts w:hint="eastAsia" w:ascii="仿宋" w:hAnsi="仿宋" w:eastAsia="仿宋" w:cs="仿宋"/>
                <w:bCs/>
                <w:color w:val="auto"/>
              </w:rPr>
              <w:t>分</w:t>
            </w:r>
          </w:p>
        </w:tc>
        <w:tc>
          <w:tcPr>
            <w:tcW w:w="5850" w:type="dxa"/>
            <w:vAlign w:val="center"/>
          </w:tcPr>
          <w:p>
            <w:pPr>
              <w:keepNext w:val="0"/>
              <w:keepLines w:val="0"/>
              <w:pageBreakBefore w:val="0"/>
              <w:tabs>
                <w:tab w:val="left" w:pos="0"/>
              </w:tabs>
              <w:kinsoku/>
              <w:wordWrap/>
              <w:overflowPunct/>
              <w:topLinePunct w:val="0"/>
              <w:autoSpaceDE/>
              <w:autoSpaceDN/>
              <w:bidi w:val="0"/>
              <w:adjustRightInd w:val="0"/>
              <w:snapToGrid w:val="0"/>
              <w:spacing w:line="240" w:lineRule="exact"/>
              <w:jc w:val="left"/>
              <w:textAlignment w:val="auto"/>
              <w:rPr>
                <w:rFonts w:ascii="仿宋" w:hAnsi="仿宋" w:eastAsia="仿宋" w:cs="仿宋"/>
                <w:color w:val="auto"/>
              </w:rPr>
            </w:pPr>
            <w:r>
              <w:rPr>
                <w:rFonts w:hint="eastAsia" w:ascii="仿宋" w:hAnsi="仿宋" w:eastAsia="仿宋" w:cs="仿宋"/>
                <w:color w:val="auto"/>
              </w:rPr>
              <w:t>2021年5月1日后，拟任项目负责人未被建设行政主管部门记录不良行为记录的计2分，每被建设行政主管部门记录一次不良行为记录的扣1分，扣完为止。</w:t>
            </w:r>
          </w:p>
        </w:tc>
      </w:tr>
    </w:tbl>
    <w:p>
      <w:pPr>
        <w:pStyle w:val="5"/>
        <w:rPr>
          <w:rFonts w:hint="default" w:eastAsia="宋体"/>
          <w:color w:val="auto"/>
          <w:lang w:val="en-US" w:eastAsia="zh-CN"/>
        </w:rPr>
      </w:pPr>
    </w:p>
    <w:p>
      <w:pPr>
        <w:pStyle w:val="3"/>
        <w:ind w:firstLine="2530" w:firstLineChars="700"/>
        <w:jc w:val="both"/>
        <w:rPr>
          <w:rFonts w:hint="eastAsia" w:ascii="仿宋" w:hAnsi="仿宋" w:eastAsia="仿宋" w:cs="宋体"/>
          <w:b/>
          <w:color w:val="auto"/>
          <w:kern w:val="0"/>
          <w:sz w:val="36"/>
          <w:szCs w:val="36"/>
          <w:lang w:val="en-US" w:eastAsia="zh-CN" w:bidi="ar-SA"/>
        </w:rPr>
      </w:pPr>
      <w:r>
        <w:rPr>
          <w:rFonts w:hint="eastAsia" w:ascii="仿宋" w:hAnsi="仿宋" w:eastAsia="仿宋" w:cs="宋体"/>
          <w:b/>
          <w:color w:val="auto"/>
          <w:kern w:val="0"/>
          <w:sz w:val="36"/>
          <w:szCs w:val="36"/>
          <w:lang w:val="en-US" w:eastAsia="zh-CN" w:bidi="ar-SA"/>
        </w:rPr>
        <w:t>第五章 响应文件格式</w:t>
      </w:r>
    </w:p>
    <w:p>
      <w:pPr>
        <w:pStyle w:val="21"/>
        <w:spacing w:line="520" w:lineRule="exact"/>
        <w:ind w:firstLine="3213" w:firstLineChars="1000"/>
        <w:outlineLvl w:val="1"/>
        <w:rPr>
          <w:rFonts w:ascii="仿宋" w:hAnsi="仿宋" w:eastAsia="仿宋" w:cs="仿宋"/>
          <w:b/>
          <w:bCs/>
          <w:color w:val="auto"/>
          <w:sz w:val="32"/>
          <w:szCs w:val="32"/>
        </w:rPr>
      </w:pPr>
    </w:p>
    <w:p>
      <w:pPr>
        <w:pStyle w:val="21"/>
        <w:spacing w:line="520" w:lineRule="exact"/>
        <w:ind w:firstLine="3213" w:firstLineChars="1000"/>
        <w:outlineLvl w:val="1"/>
        <w:rPr>
          <w:rFonts w:ascii="仿宋" w:hAnsi="仿宋" w:eastAsia="仿宋" w:cs="仿宋"/>
          <w:b/>
          <w:bCs/>
          <w:color w:val="auto"/>
          <w:sz w:val="32"/>
          <w:szCs w:val="32"/>
        </w:rPr>
      </w:pPr>
      <w:r>
        <w:rPr>
          <w:rFonts w:hint="eastAsia" w:ascii="仿宋" w:hAnsi="仿宋" w:eastAsia="仿宋" w:cs="仿宋"/>
          <w:b/>
          <w:bCs/>
          <w:color w:val="auto"/>
          <w:sz w:val="32"/>
          <w:szCs w:val="32"/>
        </w:rPr>
        <w:t>一、 投标函</w:t>
      </w:r>
    </w:p>
    <w:p>
      <w:pPr>
        <w:pStyle w:val="22"/>
        <w:widowControl/>
        <w:spacing w:line="540" w:lineRule="exact"/>
        <w:rPr>
          <w:rFonts w:ascii="仿宋" w:hAnsi="仿宋" w:eastAsia="仿宋" w:cs="仿宋"/>
          <w:color w:val="auto"/>
          <w:sz w:val="24"/>
          <w:szCs w:val="24"/>
        </w:rPr>
      </w:pPr>
    </w:p>
    <w:p>
      <w:pPr>
        <w:pStyle w:val="22"/>
        <w:widowControl/>
        <w:spacing w:line="540" w:lineRule="exact"/>
        <w:rPr>
          <w:rFonts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 xml:space="preserve"> (招标人)：  </w:t>
      </w:r>
    </w:p>
    <w:p>
      <w:pPr>
        <w:pStyle w:val="22"/>
        <w:widowControl/>
        <w:spacing w:line="540" w:lineRule="exact"/>
        <w:ind w:firstLine="435"/>
        <w:rPr>
          <w:rFonts w:ascii="仿宋" w:hAnsi="仿宋" w:eastAsia="仿宋" w:cs="仿宋"/>
          <w:color w:val="auto"/>
          <w:sz w:val="28"/>
          <w:szCs w:val="28"/>
        </w:rPr>
      </w:pPr>
      <w:r>
        <w:rPr>
          <w:rFonts w:hint="eastAsia" w:ascii="仿宋" w:hAnsi="仿宋" w:eastAsia="仿宋" w:cs="仿宋"/>
          <w:color w:val="auto"/>
          <w:sz w:val="28"/>
          <w:szCs w:val="28"/>
        </w:rPr>
        <w:t>根据贵方为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（项目名称）的投标邀请（项目编号：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），签字代表 </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（姓名、职务）经正式授权并代表投标人</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 xml:space="preserve">  （投标人名称、地址）提交下述文件并在此声明，所递交的投标文件内容完整、真实，合法、有效。 </w:t>
      </w:r>
    </w:p>
    <w:p>
      <w:pPr>
        <w:pStyle w:val="22"/>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在此，签字代表宣布同意如下： </w:t>
      </w:r>
    </w:p>
    <w:p>
      <w:pPr>
        <w:pStyle w:val="22"/>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1、投标人严格按照招标文件的规定报价，见《报价表》。</w:t>
      </w:r>
    </w:p>
    <w:p>
      <w:pPr>
        <w:pStyle w:val="22"/>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2、投标人将按招标文件的规定履行合同责任和义务。 </w:t>
      </w:r>
    </w:p>
    <w:p>
      <w:pPr>
        <w:pStyle w:val="22"/>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3、投标人已详细审查全部招标文件。我们完全理解并同意放弃对这方面有不明及误解的权利。  </w:t>
      </w:r>
    </w:p>
    <w:p>
      <w:pPr>
        <w:pStyle w:val="22"/>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4、投标人资格声明 （见附件）。</w:t>
      </w:r>
    </w:p>
    <w:p>
      <w:pPr>
        <w:pStyle w:val="22"/>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5、同意提供贵方可能要求的与其投标有关的一切数据或资料。 </w:t>
      </w:r>
    </w:p>
    <w:p>
      <w:pPr>
        <w:pStyle w:val="22"/>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6、与本投标有关的一切正式往来信函请寄：</w:t>
      </w:r>
    </w:p>
    <w:p>
      <w:pPr>
        <w:pStyle w:val="22"/>
        <w:widowControl/>
        <w:spacing w:line="54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地址：</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 xml:space="preserve">  邮编：</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pPr>
        <w:pStyle w:val="22"/>
        <w:widowControl/>
        <w:spacing w:line="54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电话：</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r>
        <w:rPr>
          <w:rFonts w:hint="eastAsia" w:ascii="宋体" w:hAnsi="宋体" w:cs="宋体"/>
          <w:color w:val="auto"/>
          <w:sz w:val="28"/>
          <w:szCs w:val="28"/>
        </w:rPr>
        <w:t> </w:t>
      </w:r>
      <w:r>
        <w:rPr>
          <w:rFonts w:hint="eastAsia" w:ascii="仿宋" w:hAnsi="仿宋" w:eastAsia="仿宋" w:cs="仿宋"/>
          <w:color w:val="auto"/>
          <w:sz w:val="28"/>
          <w:szCs w:val="28"/>
        </w:rPr>
        <w:t>传真：</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宋体" w:hAnsi="宋体" w:cs="宋体"/>
          <w:color w:val="auto"/>
          <w:sz w:val="28"/>
          <w:szCs w:val="28"/>
          <w:u w:val="single"/>
        </w:rPr>
        <w:t> </w:t>
      </w:r>
      <w:r>
        <w:rPr>
          <w:rFonts w:hint="eastAsia" w:ascii="宋体" w:hAnsi="宋体" w:cs="宋体"/>
          <w:color w:val="auto"/>
          <w:sz w:val="28"/>
          <w:szCs w:val="28"/>
        </w:rPr>
        <w:t> </w:t>
      </w:r>
      <w:r>
        <w:rPr>
          <w:rFonts w:hint="eastAsia" w:ascii="仿宋" w:hAnsi="仿宋" w:eastAsia="仿宋" w:cs="仿宋"/>
          <w:color w:val="auto"/>
          <w:sz w:val="28"/>
          <w:szCs w:val="28"/>
        </w:rPr>
        <w:t xml:space="preserve"> </w:t>
      </w:r>
    </w:p>
    <w:p>
      <w:pPr>
        <w:pStyle w:val="22"/>
        <w:widowControl/>
        <w:spacing w:line="540" w:lineRule="exact"/>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投标人名称(单位公章)：</w:t>
      </w:r>
      <w:r>
        <w:rPr>
          <w:rFonts w:hint="eastAsia" w:ascii="仿宋" w:hAnsi="仿宋" w:eastAsia="仿宋" w:cs="仿宋"/>
          <w:color w:val="auto"/>
          <w:sz w:val="28"/>
          <w:szCs w:val="28"/>
          <w:u w:val="single"/>
        </w:rPr>
        <w:t xml:space="preserve">                            </w:t>
      </w:r>
    </w:p>
    <w:p>
      <w:pPr>
        <w:pStyle w:val="22"/>
        <w:widowControl/>
        <w:spacing w:line="54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法定代表人或授权代表（签字）：</w:t>
      </w:r>
      <w:r>
        <w:rPr>
          <w:rFonts w:hint="eastAsia" w:ascii="仿宋" w:hAnsi="仿宋" w:eastAsia="仿宋" w:cs="仿宋"/>
          <w:color w:val="auto"/>
          <w:sz w:val="28"/>
          <w:szCs w:val="28"/>
          <w:u w:val="single"/>
        </w:rPr>
        <w:t xml:space="preserve">                            </w:t>
      </w:r>
    </w:p>
    <w:p>
      <w:pPr>
        <w:pStyle w:val="22"/>
        <w:widowControl/>
        <w:spacing w:line="540" w:lineRule="exact"/>
        <w:jc w:val="right"/>
        <w:rPr>
          <w:rFonts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rPr>
        <w:tab/>
      </w:r>
      <w:r>
        <w:rPr>
          <w:rFonts w:hint="eastAsia" w:ascii="仿宋" w:hAnsi="仿宋" w:eastAsia="仿宋" w:cs="仿宋"/>
          <w:color w:val="auto"/>
          <w:sz w:val="28"/>
          <w:szCs w:val="28"/>
        </w:rPr>
        <w:tab/>
      </w:r>
      <w:r>
        <w:rPr>
          <w:rFonts w:hint="eastAsia" w:ascii="仿宋" w:hAnsi="仿宋" w:eastAsia="仿宋" w:cs="仿宋"/>
          <w:color w:val="auto"/>
          <w:sz w:val="28"/>
          <w:szCs w:val="28"/>
        </w:rPr>
        <w:tab/>
      </w:r>
      <w:r>
        <w:rPr>
          <w:rFonts w:hint="eastAsia" w:ascii="仿宋" w:hAnsi="仿宋" w:eastAsia="仿宋" w:cs="仿宋"/>
          <w:color w:val="auto"/>
          <w:sz w:val="28"/>
          <w:szCs w:val="28"/>
        </w:rPr>
        <w:tab/>
      </w:r>
    </w:p>
    <w:p>
      <w:pPr>
        <w:pStyle w:val="22"/>
        <w:widowControl/>
        <w:spacing w:line="540" w:lineRule="exact"/>
        <w:jc w:val="center"/>
        <w:rPr>
          <w:rFonts w:ascii="仿宋" w:hAnsi="仿宋" w:eastAsia="仿宋" w:cs="仿宋"/>
          <w:color w:val="auto"/>
          <w:sz w:val="28"/>
          <w:szCs w:val="28"/>
        </w:rPr>
      </w:pPr>
      <w:r>
        <w:rPr>
          <w:rFonts w:hint="eastAsia" w:ascii="仿宋" w:hAnsi="仿宋" w:eastAsia="仿宋" w:cs="仿宋"/>
          <w:color w:val="auto"/>
          <w:sz w:val="28"/>
          <w:szCs w:val="28"/>
        </w:rPr>
        <w:t xml:space="preserve">           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widowControl/>
        <w:spacing w:line="500" w:lineRule="exact"/>
        <w:jc w:val="center"/>
        <w:rPr>
          <w:rFonts w:ascii="仿宋" w:hAnsi="仿宋" w:eastAsia="仿宋" w:cs="仿宋"/>
          <w:b/>
          <w:bCs/>
          <w:color w:val="auto"/>
          <w:sz w:val="28"/>
          <w:szCs w:val="28"/>
        </w:rPr>
      </w:pPr>
    </w:p>
    <w:p>
      <w:pPr>
        <w:pStyle w:val="5"/>
        <w:shd w:val="clear" w:color="auto" w:fill="auto"/>
        <w:rPr>
          <w:color w:val="auto"/>
        </w:rPr>
      </w:pPr>
    </w:p>
    <w:p>
      <w:pPr>
        <w:pStyle w:val="12"/>
        <w:shd w:val="clear" w:color="auto" w:fill="auto"/>
        <w:spacing w:before="150" w:beforeAutospacing="0" w:after="0" w:afterAutospacing="0" w:line="400" w:lineRule="exact"/>
        <w:jc w:val="center"/>
        <w:rPr>
          <w:rFonts w:hint="eastAsia" w:ascii="仿宋" w:hAnsi="仿宋" w:eastAsia="仿宋"/>
          <w:b/>
          <w:color w:val="auto"/>
          <w:sz w:val="32"/>
          <w:szCs w:val="32"/>
        </w:rPr>
      </w:pPr>
    </w:p>
    <w:p>
      <w:pPr>
        <w:widowControl/>
        <w:shd w:val="clear" w:color="auto" w:fill="auto"/>
        <w:spacing w:line="500" w:lineRule="exact"/>
        <w:ind w:firstLine="643" w:firstLineChars="200"/>
        <w:jc w:val="center"/>
        <w:rPr>
          <w:rFonts w:ascii="仿宋" w:hAnsi="仿宋" w:eastAsia="仿宋"/>
          <w:b/>
          <w:color w:val="auto"/>
          <w:kern w:val="0"/>
          <w:sz w:val="32"/>
          <w:szCs w:val="32"/>
        </w:rPr>
      </w:pPr>
      <w:r>
        <w:rPr>
          <w:rFonts w:hint="eastAsia" w:ascii="仿宋" w:hAnsi="仿宋" w:eastAsia="仿宋"/>
          <w:b/>
          <w:color w:val="auto"/>
          <w:sz w:val="32"/>
          <w:szCs w:val="32"/>
        </w:rPr>
        <w:t>二、</w:t>
      </w:r>
      <w:r>
        <w:rPr>
          <w:rFonts w:hint="eastAsia" w:ascii="仿宋" w:hAnsi="仿宋" w:eastAsia="仿宋"/>
          <w:b/>
          <w:color w:val="auto"/>
          <w:kern w:val="0"/>
          <w:sz w:val="32"/>
          <w:szCs w:val="32"/>
        </w:rPr>
        <w:t>营业执照复印件、特定资格要求相关证明材料</w:t>
      </w:r>
    </w:p>
    <w:p>
      <w:pPr>
        <w:pStyle w:val="12"/>
        <w:shd w:val="clear" w:color="auto" w:fill="auto"/>
        <w:spacing w:before="150" w:beforeAutospacing="0" w:after="0" w:afterAutospacing="0" w:line="400" w:lineRule="exact"/>
        <w:jc w:val="center"/>
        <w:rPr>
          <w:rFonts w:hint="eastAsia" w:ascii="仿宋" w:hAnsi="仿宋" w:eastAsia="仿宋"/>
          <w:b/>
          <w:color w:val="auto"/>
          <w:sz w:val="32"/>
          <w:szCs w:val="32"/>
        </w:rPr>
      </w:pPr>
    </w:p>
    <w:p>
      <w:pPr>
        <w:widowControl/>
        <w:spacing w:line="500" w:lineRule="exact"/>
        <w:ind w:firstLine="643" w:firstLineChars="200"/>
        <w:jc w:val="center"/>
        <w:rPr>
          <w:rFonts w:ascii="仿宋" w:hAnsi="仿宋" w:eastAsia="仿宋"/>
          <w:b/>
          <w:color w:val="auto"/>
          <w:kern w:val="0"/>
          <w:sz w:val="32"/>
          <w:szCs w:val="32"/>
        </w:rPr>
      </w:pPr>
      <w:r>
        <w:rPr>
          <w:rFonts w:hint="eastAsia" w:ascii="仿宋" w:hAnsi="仿宋" w:eastAsia="仿宋"/>
          <w:b/>
          <w:color w:val="auto"/>
          <w:kern w:val="0"/>
          <w:sz w:val="32"/>
          <w:szCs w:val="32"/>
          <w:lang w:eastAsia="zh-CN"/>
        </w:rPr>
        <w:t>三</w:t>
      </w:r>
      <w:r>
        <w:rPr>
          <w:rFonts w:hint="eastAsia" w:ascii="仿宋" w:hAnsi="仿宋" w:eastAsia="仿宋"/>
          <w:b/>
          <w:color w:val="auto"/>
          <w:kern w:val="0"/>
          <w:sz w:val="32"/>
          <w:szCs w:val="32"/>
        </w:rPr>
        <w:t>、法定代表人（单位负责人）身份证明(格式)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color w:val="auto"/>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position w:val="-4"/>
          <w:sz w:val="28"/>
          <w:szCs w:val="28"/>
        </w:rPr>
        <w:t>供应商名</w:t>
      </w:r>
      <w:r>
        <w:rPr>
          <w:rFonts w:hint="eastAsia" w:ascii="仿宋" w:hAnsi="仿宋" w:eastAsia="仿宋" w:cs="仿宋"/>
          <w:color w:val="auto"/>
          <w:spacing w:val="-2"/>
          <w:kern w:val="0"/>
          <w:position w:val="-4"/>
          <w:sz w:val="28"/>
          <w:szCs w:val="28"/>
        </w:rPr>
        <w:t>称</w:t>
      </w:r>
      <w:r>
        <w:rPr>
          <w:rFonts w:hint="eastAsia" w:ascii="仿宋" w:hAnsi="仿宋" w:eastAsia="仿宋" w:cs="仿宋"/>
          <w:color w:val="auto"/>
          <w:kern w:val="0"/>
          <w:position w:val="-4"/>
          <w:sz w:val="28"/>
          <w:szCs w:val="28"/>
        </w:rPr>
        <w:t>：</w:t>
      </w:r>
      <w:r>
        <w:rPr>
          <w:rFonts w:hint="eastAsia" w:ascii="仿宋" w:hAnsi="仿宋" w:eastAsia="仿宋" w:cs="仿宋"/>
          <w:color w:val="auto"/>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color w:val="auto"/>
          <w:kern w:val="0"/>
          <w:position w:val="-2"/>
          <w:sz w:val="28"/>
          <w:szCs w:val="28"/>
        </w:rPr>
      </w:pPr>
      <w:r>
        <w:rPr>
          <w:rFonts w:hint="eastAsia" w:ascii="仿宋" w:hAnsi="仿宋" w:eastAsia="仿宋" w:cs="仿宋"/>
          <w:color w:val="auto"/>
          <w:kern w:val="0"/>
          <w:position w:val="-2"/>
          <w:sz w:val="28"/>
          <w:szCs w:val="28"/>
        </w:rPr>
        <w:t>统一社会信用代码：</w:t>
      </w:r>
      <w:r>
        <w:rPr>
          <w:rFonts w:hint="eastAsia" w:ascii="仿宋" w:hAnsi="仿宋" w:eastAsia="仿宋" w:cs="仿宋"/>
          <w:color w:val="auto"/>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color w:val="auto"/>
          <w:kern w:val="0"/>
          <w:position w:val="-2"/>
          <w:sz w:val="28"/>
          <w:szCs w:val="28"/>
        </w:rPr>
      </w:pPr>
      <w:r>
        <w:rPr>
          <w:rFonts w:hint="eastAsia" w:ascii="仿宋" w:hAnsi="仿宋" w:eastAsia="仿宋" w:cs="仿宋"/>
          <w:color w:val="auto"/>
          <w:kern w:val="0"/>
          <w:position w:val="-2"/>
          <w:sz w:val="28"/>
          <w:szCs w:val="28"/>
        </w:rPr>
        <w:t>注册地址：</w:t>
      </w:r>
      <w:r>
        <w:rPr>
          <w:rFonts w:hint="eastAsia" w:ascii="仿宋" w:hAnsi="仿宋" w:eastAsia="仿宋" w:cs="仿宋"/>
          <w:color w:val="auto"/>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position w:val="-2"/>
          <w:sz w:val="28"/>
          <w:szCs w:val="28"/>
        </w:rPr>
        <w:t>姓名</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性别</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年</w:t>
      </w:r>
      <w:r>
        <w:rPr>
          <w:rFonts w:hint="eastAsia" w:ascii="仿宋" w:hAnsi="仿宋" w:eastAsia="仿宋" w:cs="仿宋"/>
          <w:color w:val="auto"/>
          <w:spacing w:val="-2"/>
          <w:kern w:val="0"/>
          <w:position w:val="-2"/>
          <w:sz w:val="28"/>
          <w:szCs w:val="28"/>
        </w:rPr>
        <w:t>龄</w:t>
      </w:r>
      <w:r>
        <w:rPr>
          <w:rFonts w:hint="eastAsia" w:ascii="仿宋" w:hAnsi="仿宋" w:eastAsia="仿宋" w:cs="仿宋"/>
          <w:color w:val="auto"/>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职</w:t>
      </w:r>
      <w:r>
        <w:rPr>
          <w:rFonts w:hint="eastAsia" w:ascii="仿宋" w:hAnsi="仿宋" w:eastAsia="仿宋" w:cs="仿宋"/>
          <w:color w:val="auto"/>
          <w:spacing w:val="-2"/>
          <w:kern w:val="0"/>
          <w:position w:val="-2"/>
          <w:sz w:val="28"/>
          <w:szCs w:val="28"/>
        </w:rPr>
        <w:t>务</w:t>
      </w:r>
      <w:r>
        <w:rPr>
          <w:rFonts w:hint="eastAsia" w:ascii="仿宋" w:hAnsi="仿宋" w:eastAsia="仿宋" w:cs="仿宋"/>
          <w:color w:val="auto"/>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kern w:val="0"/>
          <w:position w:val="-2"/>
          <w:sz w:val="28"/>
          <w:szCs w:val="28"/>
        </w:rPr>
        <w:t>供应商</w:t>
      </w:r>
      <w:r>
        <w:rPr>
          <w:rFonts w:hint="eastAsia" w:ascii="仿宋" w:hAnsi="仿宋" w:eastAsia="仿宋" w:cs="仿宋"/>
          <w:color w:val="auto"/>
          <w:spacing w:val="-2"/>
          <w:kern w:val="0"/>
          <w:position w:val="-2"/>
          <w:sz w:val="28"/>
          <w:szCs w:val="28"/>
        </w:rPr>
        <w:t>名</w:t>
      </w:r>
      <w:r>
        <w:rPr>
          <w:rFonts w:hint="eastAsia" w:ascii="仿宋" w:hAnsi="仿宋" w:eastAsia="仿宋" w:cs="仿宋"/>
          <w:color w:val="auto"/>
          <w:kern w:val="0"/>
          <w:position w:val="-2"/>
          <w:sz w:val="28"/>
          <w:szCs w:val="28"/>
        </w:rPr>
        <w:t>称</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kern w:val="0"/>
          <w:position w:val="-2"/>
          <w:sz w:val="28"/>
          <w:szCs w:val="28"/>
        </w:rPr>
        <w:t>的</w:t>
      </w:r>
      <w:r>
        <w:rPr>
          <w:rFonts w:hint="eastAsia" w:ascii="仿宋" w:hAnsi="仿宋" w:eastAsia="仿宋" w:cs="仿宋"/>
          <w:color w:val="auto"/>
          <w:spacing w:val="-2"/>
          <w:kern w:val="0"/>
          <w:position w:val="-2"/>
          <w:sz w:val="28"/>
          <w:szCs w:val="28"/>
        </w:rPr>
        <w:t>法定</w:t>
      </w:r>
      <w:r>
        <w:rPr>
          <w:rFonts w:hint="eastAsia" w:ascii="仿宋" w:hAnsi="仿宋" w:eastAsia="仿宋" w:cs="仿宋"/>
          <w:color w:val="auto"/>
          <w:kern w:val="0"/>
          <w:position w:val="-2"/>
          <w:sz w:val="28"/>
          <w:szCs w:val="28"/>
        </w:rPr>
        <w:t>代表</w:t>
      </w:r>
      <w:r>
        <w:rPr>
          <w:rFonts w:hint="eastAsia" w:ascii="仿宋" w:hAnsi="仿宋" w:eastAsia="仿宋" w:cs="仿宋"/>
          <w:color w:val="auto"/>
          <w:spacing w:val="-2"/>
          <w:kern w:val="0"/>
          <w:position w:val="-2"/>
          <w:sz w:val="28"/>
          <w:szCs w:val="28"/>
        </w:rPr>
        <w:t>人</w:t>
      </w:r>
      <w:r>
        <w:rPr>
          <w:rFonts w:hint="eastAsia" w:ascii="仿宋" w:hAnsi="仿宋" w:eastAsia="仿宋" w:cs="仿宋"/>
          <w:color w:val="auto"/>
          <w:kern w:val="0"/>
          <w:position w:val="-2"/>
          <w:sz w:val="28"/>
          <w:szCs w:val="28"/>
        </w:rPr>
        <w:t>（</w:t>
      </w:r>
      <w:r>
        <w:rPr>
          <w:rFonts w:hint="eastAsia" w:ascii="仿宋" w:hAnsi="仿宋" w:eastAsia="仿宋" w:cs="仿宋"/>
          <w:color w:val="auto"/>
          <w:spacing w:val="-2"/>
          <w:kern w:val="0"/>
          <w:position w:val="-2"/>
          <w:sz w:val="28"/>
          <w:szCs w:val="28"/>
        </w:rPr>
        <w:t>单</w:t>
      </w:r>
      <w:r>
        <w:rPr>
          <w:rFonts w:hint="eastAsia" w:ascii="仿宋" w:hAnsi="仿宋" w:eastAsia="仿宋" w:cs="仿宋"/>
          <w:color w:val="auto"/>
          <w:kern w:val="0"/>
          <w:position w:val="-2"/>
          <w:sz w:val="28"/>
          <w:szCs w:val="28"/>
        </w:rPr>
        <w:t>位</w:t>
      </w:r>
      <w:r>
        <w:rPr>
          <w:rFonts w:hint="eastAsia" w:ascii="仿宋" w:hAnsi="仿宋" w:eastAsia="仿宋" w:cs="仿宋"/>
          <w:color w:val="auto"/>
          <w:spacing w:val="-2"/>
          <w:kern w:val="0"/>
          <w:position w:val="-2"/>
          <w:sz w:val="28"/>
          <w:szCs w:val="28"/>
        </w:rPr>
        <w:t>负</w:t>
      </w:r>
      <w:r>
        <w:rPr>
          <w:rFonts w:hint="eastAsia" w:ascii="仿宋" w:hAnsi="仿宋" w:eastAsia="仿宋" w:cs="仿宋"/>
          <w:color w:val="auto"/>
          <w:kern w:val="0"/>
          <w:position w:val="-2"/>
          <w:sz w:val="28"/>
          <w:szCs w:val="28"/>
        </w:rPr>
        <w:t>责</w:t>
      </w:r>
      <w:r>
        <w:rPr>
          <w:rFonts w:hint="eastAsia" w:ascii="仿宋" w:hAnsi="仿宋" w:eastAsia="仿宋" w:cs="仿宋"/>
          <w:color w:val="auto"/>
          <w:spacing w:val="-2"/>
          <w:kern w:val="0"/>
          <w:position w:val="-2"/>
          <w:sz w:val="28"/>
          <w:szCs w:val="28"/>
        </w:rPr>
        <w:t>人</w:t>
      </w:r>
      <w:r>
        <w:rPr>
          <w:rFonts w:hint="eastAsia" w:ascii="仿宋" w:hAnsi="仿宋" w:eastAsia="仿宋" w:cs="仿宋"/>
          <w:color w:val="auto"/>
          <w:spacing w:val="-106"/>
          <w:kern w:val="0"/>
          <w:position w:val="-2"/>
          <w:sz w:val="28"/>
          <w:szCs w:val="28"/>
        </w:rPr>
        <w:t>）</w:t>
      </w:r>
      <w:r>
        <w:rPr>
          <w:rFonts w:hint="eastAsia" w:ascii="仿宋" w:hAnsi="仿宋" w:eastAsia="仿宋" w:cs="仿宋"/>
          <w:color w:val="auto"/>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特此</w:t>
      </w:r>
      <w:r>
        <w:rPr>
          <w:rFonts w:hint="eastAsia" w:ascii="仿宋" w:hAnsi="仿宋" w:eastAsia="仿宋" w:cs="仿宋"/>
          <w:color w:val="auto"/>
          <w:spacing w:val="-2"/>
          <w:kern w:val="0"/>
          <w:sz w:val="28"/>
          <w:szCs w:val="28"/>
        </w:rPr>
        <w:t>证</w:t>
      </w:r>
      <w:r>
        <w:rPr>
          <w:rFonts w:hint="eastAsia" w:ascii="仿宋" w:hAnsi="仿宋" w:eastAsia="仿宋" w:cs="仿宋"/>
          <w:color w:val="auto"/>
          <w:kern w:val="0"/>
          <w:sz w:val="28"/>
          <w:szCs w:val="28"/>
        </w:rPr>
        <w:t>明。</w:t>
      </w:r>
    </w:p>
    <w:p>
      <w:pPr>
        <w:autoSpaceDE w:val="0"/>
        <w:autoSpaceDN w:val="0"/>
        <w:adjustRightInd w:val="0"/>
        <w:snapToGrid w:val="0"/>
        <w:spacing w:line="360" w:lineRule="auto"/>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附：</w:t>
      </w:r>
      <w:r>
        <w:rPr>
          <w:rFonts w:hint="eastAsia" w:ascii="仿宋" w:hAnsi="仿宋" w:eastAsia="仿宋" w:cs="仿宋"/>
          <w:color w:val="auto"/>
          <w:spacing w:val="-2"/>
          <w:kern w:val="0"/>
          <w:sz w:val="28"/>
          <w:szCs w:val="28"/>
        </w:rPr>
        <w:t>法</w:t>
      </w:r>
      <w:r>
        <w:rPr>
          <w:rFonts w:hint="eastAsia" w:ascii="仿宋" w:hAnsi="仿宋" w:eastAsia="仿宋" w:cs="仿宋"/>
          <w:color w:val="auto"/>
          <w:kern w:val="0"/>
          <w:sz w:val="28"/>
          <w:szCs w:val="28"/>
        </w:rPr>
        <w:t>定</w:t>
      </w:r>
      <w:r>
        <w:rPr>
          <w:rFonts w:hint="eastAsia" w:ascii="仿宋" w:hAnsi="仿宋" w:eastAsia="仿宋" w:cs="仿宋"/>
          <w:color w:val="auto"/>
          <w:spacing w:val="-2"/>
          <w:kern w:val="0"/>
          <w:sz w:val="28"/>
          <w:szCs w:val="28"/>
        </w:rPr>
        <w:t>代</w:t>
      </w:r>
      <w:r>
        <w:rPr>
          <w:rFonts w:hint="eastAsia" w:ascii="仿宋" w:hAnsi="仿宋" w:eastAsia="仿宋" w:cs="仿宋"/>
          <w:color w:val="auto"/>
          <w:kern w:val="0"/>
          <w:sz w:val="28"/>
          <w:szCs w:val="28"/>
        </w:rPr>
        <w:t>表</w:t>
      </w:r>
      <w:r>
        <w:rPr>
          <w:rFonts w:hint="eastAsia" w:ascii="仿宋" w:hAnsi="仿宋" w:eastAsia="仿宋" w:cs="仿宋"/>
          <w:color w:val="auto"/>
          <w:spacing w:val="-2"/>
          <w:kern w:val="0"/>
          <w:sz w:val="28"/>
          <w:szCs w:val="28"/>
        </w:rPr>
        <w:t>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kern w:val="0"/>
          <w:sz w:val="28"/>
          <w:szCs w:val="28"/>
        </w:rPr>
        <w:t>身</w:t>
      </w:r>
      <w:r>
        <w:rPr>
          <w:rFonts w:hint="eastAsia" w:ascii="仿宋" w:hAnsi="仿宋" w:eastAsia="仿宋" w:cs="仿宋"/>
          <w:color w:val="auto"/>
          <w:spacing w:val="-2"/>
          <w:kern w:val="0"/>
          <w:sz w:val="28"/>
          <w:szCs w:val="28"/>
        </w:rPr>
        <w:t>份</w:t>
      </w:r>
      <w:r>
        <w:rPr>
          <w:rFonts w:hint="eastAsia" w:ascii="仿宋" w:hAnsi="仿宋" w:eastAsia="仿宋" w:cs="仿宋"/>
          <w:color w:val="auto"/>
          <w:kern w:val="0"/>
          <w:sz w:val="28"/>
          <w:szCs w:val="28"/>
        </w:rPr>
        <w:t>证</w:t>
      </w:r>
      <w:r>
        <w:rPr>
          <w:rFonts w:hint="eastAsia" w:ascii="仿宋" w:hAnsi="仿宋" w:eastAsia="仿宋" w:cs="仿宋"/>
          <w:color w:val="auto"/>
          <w:spacing w:val="-2"/>
          <w:kern w:val="0"/>
          <w:sz w:val="28"/>
          <w:szCs w:val="28"/>
        </w:rPr>
        <w:t>复</w:t>
      </w:r>
      <w:r>
        <w:rPr>
          <w:rFonts w:hint="eastAsia" w:ascii="仿宋" w:hAnsi="仿宋" w:eastAsia="仿宋" w:cs="仿宋"/>
          <w:color w:val="auto"/>
          <w:kern w:val="0"/>
          <w:sz w:val="28"/>
          <w:szCs w:val="28"/>
        </w:rPr>
        <w:t>印</w:t>
      </w:r>
      <w:r>
        <w:rPr>
          <w:rFonts w:hint="eastAsia" w:ascii="仿宋" w:hAnsi="仿宋" w:eastAsia="仿宋" w:cs="仿宋"/>
          <w:color w:val="auto"/>
          <w:spacing w:val="-2"/>
          <w:kern w:val="0"/>
          <w:sz w:val="28"/>
          <w:szCs w:val="28"/>
        </w:rPr>
        <w:t>件</w:t>
      </w:r>
      <w:r>
        <w:rPr>
          <w:rFonts w:hint="eastAsia" w:ascii="仿宋" w:hAnsi="仿宋" w:eastAsia="仿宋" w:cs="仿宋"/>
          <w:color w:val="auto"/>
          <w:kern w:val="0"/>
          <w:sz w:val="28"/>
          <w:szCs w:val="28"/>
        </w:rPr>
        <w:t>。</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身份证（正面）</w:t>
            </w:r>
            <w:r>
              <w:rPr>
                <w:rFonts w:hint="eastAsia" w:ascii="仿宋" w:hAnsi="仿宋" w:eastAsia="仿宋" w:cs="仿宋"/>
                <w:color w:val="auto"/>
                <w:spacing w:val="-2"/>
                <w:kern w:val="0"/>
                <w:sz w:val="28"/>
                <w:szCs w:val="28"/>
              </w:rPr>
              <w:t>复</w:t>
            </w:r>
            <w:r>
              <w:rPr>
                <w:rFonts w:hint="eastAsia" w:ascii="仿宋" w:hAnsi="仿宋" w:eastAsia="仿宋" w:cs="仿宋"/>
                <w:color w:val="auto"/>
                <w:kern w:val="0"/>
                <w:sz w:val="28"/>
                <w:szCs w:val="28"/>
              </w:rPr>
              <w:t>印</w:t>
            </w:r>
            <w:r>
              <w:rPr>
                <w:rFonts w:hint="eastAsia" w:ascii="仿宋" w:hAnsi="仿宋" w:eastAsia="仿宋" w:cs="仿宋"/>
                <w:color w:val="auto"/>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身份证（反面）</w:t>
            </w:r>
            <w:r>
              <w:rPr>
                <w:rFonts w:hint="eastAsia" w:ascii="仿宋" w:hAnsi="仿宋" w:eastAsia="仿宋" w:cs="仿宋"/>
                <w:color w:val="auto"/>
                <w:spacing w:val="-2"/>
                <w:kern w:val="0"/>
                <w:sz w:val="28"/>
                <w:szCs w:val="28"/>
              </w:rPr>
              <w:t>复</w:t>
            </w:r>
            <w:r>
              <w:rPr>
                <w:rFonts w:hint="eastAsia" w:ascii="仿宋" w:hAnsi="仿宋" w:eastAsia="仿宋" w:cs="仿宋"/>
                <w:color w:val="auto"/>
                <w:kern w:val="0"/>
                <w:sz w:val="28"/>
                <w:szCs w:val="28"/>
              </w:rPr>
              <w:t>印</w:t>
            </w:r>
            <w:r>
              <w:rPr>
                <w:rFonts w:hint="eastAsia" w:ascii="仿宋" w:hAnsi="仿宋" w:eastAsia="仿宋" w:cs="仿宋"/>
                <w:color w:val="auto"/>
                <w:spacing w:val="-2"/>
                <w:kern w:val="0"/>
                <w:sz w:val="28"/>
                <w:szCs w:val="28"/>
              </w:rPr>
              <w:t>件</w:t>
            </w:r>
          </w:p>
        </w:tc>
      </w:tr>
    </w:tbl>
    <w:p>
      <w:pPr>
        <w:adjustRightInd w:val="0"/>
        <w:snapToGrid w:val="0"/>
        <w:spacing w:before="120" w:beforeLines="50" w:line="360" w:lineRule="auto"/>
        <w:rPr>
          <w:rFonts w:ascii="仿宋" w:hAnsi="仿宋" w:eastAsia="仿宋" w:cs="仿宋"/>
          <w:color w:val="auto"/>
          <w:sz w:val="28"/>
          <w:szCs w:val="28"/>
        </w:rPr>
      </w:pPr>
    </w:p>
    <w:p>
      <w:pPr>
        <w:pStyle w:val="9"/>
        <w:adjustRightInd w:val="0"/>
        <w:snapToGrid w:val="0"/>
        <w:spacing w:before="120" w:beforeLines="50" w:line="360" w:lineRule="auto"/>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供应商名称(盖单位公章)：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pStyle w:val="4"/>
        <w:jc w:val="center"/>
        <w:rPr>
          <w:rFonts w:ascii="仿宋" w:hAnsi="仿宋" w:eastAsia="仿宋"/>
          <w:bCs w:val="0"/>
          <w:color w:val="auto"/>
          <w:kern w:val="0"/>
        </w:rPr>
      </w:pPr>
      <w:r>
        <w:rPr>
          <w:color w:val="auto"/>
          <w:sz w:val="28"/>
          <w:szCs w:val="28"/>
        </w:rPr>
        <w:br w:type="page"/>
      </w:r>
      <w:r>
        <w:rPr>
          <w:rFonts w:hint="eastAsia" w:ascii="仿宋" w:hAnsi="仿宋" w:eastAsia="仿宋" w:cs="Times New Roman"/>
          <w:b/>
          <w:bCs w:val="0"/>
          <w:color w:val="auto"/>
          <w:kern w:val="0"/>
          <w:sz w:val="32"/>
          <w:szCs w:val="32"/>
          <w:lang w:val="en-US" w:eastAsia="zh-CN" w:bidi="ar-SA"/>
        </w:rPr>
        <w:t>四、授权委托书(格式)</w:t>
      </w:r>
    </w:p>
    <w:p>
      <w:pPr>
        <w:autoSpaceDE w:val="0"/>
        <w:autoSpaceDN w:val="0"/>
        <w:adjustRightInd w:val="0"/>
        <w:snapToGrid w:val="0"/>
        <w:spacing w:before="120" w:beforeLines="50" w:line="360" w:lineRule="auto"/>
        <w:ind w:firstLine="420" w:firstLineChars="200"/>
        <w:jc w:val="left"/>
        <w:rPr>
          <w:rFonts w:ascii="宋体" w:hAnsi="宋体"/>
          <w:color w:val="auto"/>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本人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（姓名、职务）系</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sz w:val="28"/>
          <w:szCs w:val="28"/>
        </w:rPr>
        <w:t>供应商</w:t>
      </w:r>
      <w:r>
        <w:rPr>
          <w:rFonts w:hint="eastAsia" w:ascii="仿宋" w:hAnsi="仿宋" w:eastAsia="仿宋" w:cs="仿宋"/>
          <w:color w:val="auto"/>
          <w:kern w:val="0"/>
          <w:sz w:val="28"/>
          <w:szCs w:val="28"/>
        </w:rPr>
        <w:t>名称）的法定代表人（</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kern w:val="0"/>
          <w:sz w:val="28"/>
          <w:szCs w:val="28"/>
        </w:rPr>
        <w:t>，现授权</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（姓名、职务）为我方代理人。代理人根据授权，以我方名义：(1)签署、澄清、补正、修改、撤回、提交</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委托期限：</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pPr>
        <w:adjustRightInd w:val="0"/>
        <w:snapToGrid w:val="0"/>
        <w:spacing w:before="120" w:beforeLines="50" w:line="500" w:lineRule="exact"/>
        <w:ind w:firstLine="435"/>
        <w:rPr>
          <w:rFonts w:ascii="仿宋" w:hAnsi="仿宋" w:eastAsia="仿宋" w:cs="仿宋"/>
          <w:color w:val="auto"/>
          <w:kern w:val="0"/>
          <w:sz w:val="28"/>
          <w:szCs w:val="28"/>
        </w:rPr>
      </w:pPr>
      <w:r>
        <w:rPr>
          <w:rFonts w:hint="eastAsia" w:ascii="仿宋" w:hAnsi="仿宋" w:eastAsia="仿宋" w:cs="仿宋"/>
          <w:color w:val="auto"/>
          <w:kern w:val="0"/>
          <w:sz w:val="28"/>
          <w:szCs w:val="28"/>
        </w:rPr>
        <w:t>代理人无转委托权。</w:t>
      </w:r>
    </w:p>
    <w:p>
      <w:pPr>
        <w:adjustRightInd w:val="0"/>
        <w:snapToGrid w:val="0"/>
        <w:spacing w:before="120" w:beforeLines="50" w:line="500" w:lineRule="exact"/>
        <w:ind w:firstLine="435"/>
        <w:rPr>
          <w:rFonts w:ascii="仿宋" w:hAnsi="仿宋" w:eastAsia="仿宋" w:cs="仿宋"/>
          <w:color w:val="auto"/>
          <w:kern w:val="0"/>
          <w:sz w:val="28"/>
          <w:szCs w:val="28"/>
        </w:rPr>
      </w:pPr>
      <w:r>
        <w:rPr>
          <w:rFonts w:hint="eastAsia" w:ascii="仿宋" w:hAnsi="仿宋" w:eastAsia="仿宋" w:cs="仿宋"/>
          <w:color w:val="auto"/>
          <w:sz w:val="28"/>
          <w:szCs w:val="28"/>
        </w:rPr>
        <w:t>本授权书于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日签字生效，特此声明。</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color w:val="auto"/>
                <w:sz w:val="24"/>
              </w:rPr>
            </w:pPr>
            <w:r>
              <w:rPr>
                <w:rFonts w:hint="eastAsia" w:ascii="仿宋" w:hAnsi="仿宋" w:eastAsia="仿宋" w:cs="仿宋"/>
                <w:color w:val="auto"/>
                <w:sz w:val="24"/>
              </w:rPr>
              <w:t>身份证（正面）</w:t>
            </w:r>
            <w:r>
              <w:rPr>
                <w:rFonts w:hint="eastAsia" w:ascii="仿宋" w:hAnsi="仿宋" w:eastAsia="仿宋" w:cs="仿宋"/>
                <w:color w:val="auto"/>
                <w:spacing w:val="-2"/>
                <w:kern w:val="0"/>
                <w:sz w:val="24"/>
              </w:rPr>
              <w:t>复</w:t>
            </w:r>
            <w:r>
              <w:rPr>
                <w:rFonts w:hint="eastAsia" w:ascii="仿宋" w:hAnsi="仿宋" w:eastAsia="仿宋" w:cs="仿宋"/>
                <w:color w:val="auto"/>
                <w:kern w:val="0"/>
                <w:sz w:val="24"/>
              </w:rPr>
              <w:t>印</w:t>
            </w:r>
            <w:r>
              <w:rPr>
                <w:rFonts w:hint="eastAsia" w:ascii="仿宋" w:hAnsi="仿宋" w:eastAsia="仿宋" w:cs="仿宋"/>
                <w:color w:val="auto"/>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color w:val="auto"/>
                <w:sz w:val="24"/>
              </w:rPr>
            </w:pPr>
            <w:r>
              <w:rPr>
                <w:rFonts w:hint="eastAsia" w:ascii="仿宋" w:hAnsi="仿宋" w:eastAsia="仿宋" w:cs="仿宋"/>
                <w:color w:val="auto"/>
                <w:sz w:val="24"/>
              </w:rPr>
              <w:t>身份证（反面）</w:t>
            </w:r>
            <w:r>
              <w:rPr>
                <w:rFonts w:hint="eastAsia" w:ascii="仿宋" w:hAnsi="仿宋" w:eastAsia="仿宋" w:cs="仿宋"/>
                <w:color w:val="auto"/>
                <w:spacing w:val="-2"/>
                <w:kern w:val="0"/>
                <w:sz w:val="24"/>
              </w:rPr>
              <w:t>复</w:t>
            </w:r>
            <w:r>
              <w:rPr>
                <w:rFonts w:hint="eastAsia" w:ascii="仿宋" w:hAnsi="仿宋" w:eastAsia="仿宋" w:cs="仿宋"/>
                <w:color w:val="auto"/>
                <w:kern w:val="0"/>
                <w:sz w:val="24"/>
              </w:rPr>
              <w:t>印</w:t>
            </w:r>
            <w:r>
              <w:rPr>
                <w:rFonts w:hint="eastAsia" w:ascii="仿宋" w:hAnsi="仿宋" w:eastAsia="仿宋" w:cs="仿宋"/>
                <w:color w:val="auto"/>
                <w:spacing w:val="-2"/>
                <w:kern w:val="0"/>
                <w:sz w:val="24"/>
              </w:rPr>
              <w:t>件</w:t>
            </w:r>
          </w:p>
        </w:tc>
      </w:tr>
    </w:tbl>
    <w:p>
      <w:pPr>
        <w:adjustRightInd w:val="0"/>
        <w:snapToGrid w:val="0"/>
        <w:spacing w:before="120" w:beforeLines="50" w:line="500" w:lineRule="exact"/>
        <w:rPr>
          <w:rFonts w:ascii="仿宋" w:hAnsi="仿宋" w:eastAsia="仿宋" w:cs="仿宋"/>
          <w:color w:val="auto"/>
          <w:sz w:val="28"/>
          <w:szCs w:val="28"/>
        </w:rPr>
      </w:pPr>
      <w:r>
        <w:rPr>
          <w:rFonts w:hint="eastAsia" w:ascii="仿宋" w:hAnsi="仿宋" w:eastAsia="仿宋" w:cs="仿宋"/>
          <w:color w:val="auto"/>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color w:val="auto"/>
          <w:sz w:val="28"/>
          <w:szCs w:val="28"/>
        </w:rPr>
      </w:pPr>
    </w:p>
    <w:p>
      <w:pPr>
        <w:pStyle w:val="9"/>
        <w:adjustRightInd w:val="0"/>
        <w:snapToGrid w:val="0"/>
        <w:spacing w:before="120" w:beforeLines="50"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供应商名称(盖单位公章)：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rPr>
          <w:rFonts w:ascii="仿宋" w:hAnsi="仿宋" w:eastAsia="仿宋" w:cs="仿宋"/>
          <w:color w:val="auto"/>
          <w:sz w:val="28"/>
          <w:szCs w:val="28"/>
          <w:u w:val="single"/>
        </w:rPr>
      </w:pPr>
      <w:r>
        <w:rPr>
          <w:rFonts w:hint="eastAsia" w:ascii="仿宋" w:hAnsi="仿宋" w:eastAsia="仿宋" w:cs="仿宋"/>
          <w:color w:val="auto"/>
          <w:spacing w:val="-2"/>
          <w:kern w:val="0"/>
          <w:sz w:val="28"/>
          <w:szCs w:val="28"/>
        </w:rPr>
        <w:t>法</w:t>
      </w:r>
      <w:r>
        <w:rPr>
          <w:rFonts w:hint="eastAsia" w:ascii="仿宋" w:hAnsi="仿宋" w:eastAsia="仿宋" w:cs="仿宋"/>
          <w:color w:val="auto"/>
          <w:kern w:val="0"/>
          <w:sz w:val="28"/>
          <w:szCs w:val="28"/>
        </w:rPr>
        <w:t>定</w:t>
      </w:r>
      <w:r>
        <w:rPr>
          <w:rFonts w:hint="eastAsia" w:ascii="仿宋" w:hAnsi="仿宋" w:eastAsia="仿宋" w:cs="仿宋"/>
          <w:color w:val="auto"/>
          <w:spacing w:val="-2"/>
          <w:kern w:val="0"/>
          <w:sz w:val="28"/>
          <w:szCs w:val="28"/>
        </w:rPr>
        <w:t>代</w:t>
      </w:r>
      <w:r>
        <w:rPr>
          <w:rFonts w:hint="eastAsia" w:ascii="仿宋" w:hAnsi="仿宋" w:eastAsia="仿宋" w:cs="仿宋"/>
          <w:color w:val="auto"/>
          <w:kern w:val="0"/>
          <w:sz w:val="28"/>
          <w:szCs w:val="28"/>
        </w:rPr>
        <w:t>表</w:t>
      </w:r>
      <w:r>
        <w:rPr>
          <w:rFonts w:hint="eastAsia" w:ascii="仿宋" w:hAnsi="仿宋" w:eastAsia="仿宋" w:cs="仿宋"/>
          <w:color w:val="auto"/>
          <w:spacing w:val="-2"/>
          <w:kern w:val="0"/>
          <w:sz w:val="28"/>
          <w:szCs w:val="28"/>
        </w:rPr>
        <w:t>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sz w:val="28"/>
          <w:szCs w:val="28"/>
        </w:rPr>
        <w:t>（签字或印章）：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授权的代理人（签字或印章）：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widowControl/>
        <w:jc w:val="left"/>
        <w:rPr>
          <w:rFonts w:ascii="宋体" w:hAnsi="宋体"/>
          <w:bCs/>
          <w:color w:val="auto"/>
          <w:sz w:val="28"/>
          <w:szCs w:val="28"/>
        </w:rPr>
      </w:pPr>
    </w:p>
    <w:p>
      <w:pPr>
        <w:widowControl/>
        <w:jc w:val="left"/>
        <w:rPr>
          <w:rFonts w:ascii="宋体" w:hAnsi="宋体"/>
          <w:bCs/>
          <w:color w:val="auto"/>
        </w:rPr>
      </w:pPr>
    </w:p>
    <w:p>
      <w:pPr>
        <w:pStyle w:val="4"/>
        <w:jc w:val="center"/>
        <w:rPr>
          <w:rFonts w:hint="eastAsia" w:ascii="仿宋" w:hAnsi="仿宋" w:eastAsia="仿宋" w:cs="Times New Roman"/>
          <w:b/>
          <w:bCs w:val="0"/>
          <w:color w:val="auto"/>
          <w:kern w:val="0"/>
          <w:sz w:val="32"/>
          <w:szCs w:val="32"/>
          <w:lang w:val="en-US" w:eastAsia="zh-CN" w:bidi="ar-SA"/>
        </w:rPr>
      </w:pPr>
      <w:r>
        <w:rPr>
          <w:rFonts w:hint="eastAsia" w:ascii="仿宋" w:hAnsi="仿宋" w:eastAsia="仿宋" w:cs="Times New Roman"/>
          <w:b/>
          <w:bCs w:val="0"/>
          <w:color w:val="auto"/>
          <w:kern w:val="0"/>
          <w:sz w:val="32"/>
          <w:szCs w:val="32"/>
          <w:lang w:val="en-US" w:eastAsia="zh-CN" w:bidi="ar-SA"/>
        </w:rPr>
        <w:t>五、供应商资格声明(格式)</w:t>
      </w:r>
    </w:p>
    <w:p>
      <w:pPr>
        <w:widowControl/>
        <w:adjustRightInd w:val="0"/>
        <w:snapToGrid w:val="0"/>
        <w:spacing w:line="480" w:lineRule="exact"/>
        <w:jc w:val="left"/>
        <w:rPr>
          <w:rFonts w:ascii="仿宋" w:hAnsi="仿宋" w:eastAsia="仿宋" w:cs="仿宋"/>
          <w:color w:val="auto"/>
          <w:kern w:val="0"/>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widowControl/>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sz w:val="28"/>
          <w:szCs w:val="28"/>
        </w:rPr>
        <w:t>按照《中华人民共和国政府采购法》及实施条例和</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sz w:val="28"/>
          <w:szCs w:val="28"/>
        </w:rPr>
        <w:t>我单位是按照中华人民共和国法律规定登记注册的，注册地点为：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，全称为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，统一社会信用代码为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，法定代表人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sz w:val="28"/>
          <w:szCs w:val="28"/>
        </w:rPr>
        <w:t>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kern w:val="0"/>
          <w:sz w:val="28"/>
          <w:szCs w:val="28"/>
        </w:rPr>
        <w:t>三、我</w:t>
      </w:r>
      <w:r>
        <w:rPr>
          <w:rFonts w:hint="eastAsia" w:ascii="仿宋" w:hAnsi="仿宋" w:eastAsia="仿宋" w:cs="仿宋"/>
          <w:color w:val="auto"/>
          <w:sz w:val="28"/>
          <w:szCs w:val="28"/>
        </w:rPr>
        <w:t>单位</w:t>
      </w:r>
      <w:r>
        <w:rPr>
          <w:rFonts w:hint="eastAsia" w:ascii="仿宋" w:hAnsi="仿宋" w:eastAsia="仿宋" w:cs="仿宋"/>
          <w:color w:val="auto"/>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四、</w:t>
      </w:r>
      <w:r>
        <w:rPr>
          <w:rFonts w:hint="eastAsia" w:ascii="仿宋" w:hAnsi="仿宋" w:eastAsia="仿宋" w:cs="仿宋"/>
          <w:color w:val="auto"/>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1.与我单位的法定代表人（单位负责人）为同一人的其他单位如下：</w:t>
      </w:r>
      <w:r>
        <w:rPr>
          <w:rFonts w:hint="eastAsia" w:ascii="仿宋" w:hAnsi="仿宋" w:eastAsia="仿宋" w:cs="仿宋"/>
          <w:color w:val="auto"/>
          <w:sz w:val="28"/>
          <w:szCs w:val="28"/>
          <w:u w:val="single"/>
        </w:rPr>
        <w:t xml:space="preserve">               </w:t>
      </w:r>
    </w:p>
    <w:p>
      <w:pPr>
        <w:adjustRightInd w:val="0"/>
        <w:snapToGrid w:val="0"/>
        <w:spacing w:line="4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2.我单位直接控股的其他单位如下：</w:t>
      </w:r>
      <w:r>
        <w:rPr>
          <w:rFonts w:hint="eastAsia" w:ascii="仿宋" w:hAnsi="仿宋" w:eastAsia="仿宋" w:cs="仿宋"/>
          <w:color w:val="auto"/>
          <w:sz w:val="28"/>
          <w:szCs w:val="28"/>
          <w:u w:val="single"/>
        </w:rPr>
        <w:t xml:space="preserve">               </w:t>
      </w:r>
    </w:p>
    <w:p>
      <w:pPr>
        <w:adjustRightInd w:val="0"/>
        <w:snapToGrid w:val="0"/>
        <w:spacing w:line="4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3.与我单位存在管理关系的其他单位如下：</w:t>
      </w:r>
      <w:r>
        <w:rPr>
          <w:rFonts w:hint="eastAsia" w:ascii="仿宋" w:hAnsi="仿宋" w:eastAsia="仿宋" w:cs="仿宋"/>
          <w:color w:val="auto"/>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kern w:val="0"/>
          <w:sz w:val="28"/>
          <w:szCs w:val="28"/>
        </w:rPr>
        <w:t>八、</w:t>
      </w:r>
      <w:r>
        <w:rPr>
          <w:rFonts w:hint="eastAsia" w:ascii="仿宋" w:hAnsi="仿宋" w:eastAsia="仿宋" w:cs="仿宋"/>
          <w:color w:val="auto"/>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color w:val="auto"/>
          <w:sz w:val="28"/>
          <w:szCs w:val="28"/>
        </w:rPr>
      </w:pPr>
      <w:r>
        <w:rPr>
          <w:rFonts w:hint="eastAsia" w:ascii="仿宋" w:hAnsi="仿宋" w:eastAsia="仿宋" w:cs="仿宋"/>
          <w:color w:val="auto"/>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color w:val="auto"/>
          <w:sz w:val="28"/>
          <w:szCs w:val="28"/>
        </w:rPr>
      </w:pPr>
    </w:p>
    <w:p>
      <w:pPr>
        <w:widowControl/>
        <w:adjustRightInd w:val="0"/>
        <w:snapToGrid w:val="0"/>
        <w:spacing w:line="480" w:lineRule="exact"/>
        <w:jc w:val="left"/>
        <w:rPr>
          <w:rFonts w:ascii="仿宋" w:hAnsi="仿宋" w:eastAsia="仿宋" w:cs="仿宋"/>
          <w:color w:val="auto"/>
          <w:sz w:val="28"/>
          <w:szCs w:val="28"/>
        </w:rPr>
      </w:pPr>
    </w:p>
    <w:p>
      <w:pPr>
        <w:pStyle w:val="8"/>
        <w:ind w:firstLine="560"/>
        <w:rPr>
          <w:color w:val="auto"/>
          <w:sz w:val="28"/>
          <w:szCs w:val="28"/>
        </w:rPr>
      </w:pPr>
    </w:p>
    <w:p>
      <w:pPr>
        <w:widowControl/>
        <w:adjustRightInd w:val="0"/>
        <w:snapToGrid w:val="0"/>
        <w:spacing w:line="480" w:lineRule="exact"/>
        <w:jc w:val="left"/>
        <w:rPr>
          <w:rFonts w:ascii="仿宋" w:hAnsi="仿宋" w:eastAsia="仿宋" w:cs="仿宋"/>
          <w:color w:val="auto"/>
          <w:kern w:val="0"/>
          <w:sz w:val="28"/>
          <w:szCs w:val="28"/>
          <w:u w:val="single"/>
        </w:rPr>
      </w:pPr>
      <w:r>
        <w:rPr>
          <w:rFonts w:hint="eastAsia" w:ascii="仿宋" w:hAnsi="仿宋" w:eastAsia="仿宋" w:cs="仿宋"/>
          <w:color w:val="auto"/>
          <w:sz w:val="28"/>
          <w:szCs w:val="28"/>
        </w:rPr>
        <w:t>供应商名称（盖单位公章）：</w:t>
      </w:r>
      <w:r>
        <w:rPr>
          <w:rFonts w:hint="eastAsia" w:ascii="仿宋" w:hAnsi="仿宋" w:eastAsia="仿宋" w:cs="仿宋"/>
          <w:color w:val="auto"/>
          <w:sz w:val="28"/>
          <w:szCs w:val="28"/>
          <w:u w:val="single"/>
        </w:rPr>
        <w:t xml:space="preserve">                   </w:t>
      </w:r>
    </w:p>
    <w:p>
      <w:pPr>
        <w:widowControl/>
        <w:adjustRightInd w:val="0"/>
        <w:snapToGrid w:val="0"/>
        <w:spacing w:line="480" w:lineRule="exact"/>
        <w:jc w:val="left"/>
        <w:rPr>
          <w:rFonts w:ascii="仿宋" w:hAnsi="仿宋" w:eastAsia="仿宋" w:cs="仿宋"/>
          <w:color w:val="auto"/>
          <w:spacing w:val="-2"/>
          <w:kern w:val="0"/>
          <w:sz w:val="28"/>
          <w:szCs w:val="28"/>
        </w:rPr>
      </w:pPr>
    </w:p>
    <w:p>
      <w:pPr>
        <w:widowControl/>
        <w:adjustRightInd w:val="0"/>
        <w:snapToGrid w:val="0"/>
        <w:spacing w:line="480" w:lineRule="exact"/>
        <w:jc w:val="left"/>
        <w:rPr>
          <w:rFonts w:ascii="仿宋" w:hAnsi="仿宋" w:eastAsia="仿宋" w:cs="仿宋"/>
          <w:b/>
          <w:bCs/>
          <w:color w:val="auto"/>
          <w:kern w:val="0"/>
          <w:sz w:val="28"/>
          <w:szCs w:val="28"/>
        </w:rPr>
      </w:pPr>
      <w:r>
        <w:rPr>
          <w:rFonts w:hint="eastAsia" w:ascii="仿宋" w:hAnsi="仿宋" w:eastAsia="仿宋" w:cs="仿宋"/>
          <w:color w:val="auto"/>
          <w:spacing w:val="-2"/>
          <w:kern w:val="0"/>
          <w:sz w:val="28"/>
          <w:szCs w:val="28"/>
        </w:rPr>
        <w:t>法</w:t>
      </w:r>
      <w:r>
        <w:rPr>
          <w:rFonts w:hint="eastAsia" w:ascii="仿宋" w:hAnsi="仿宋" w:eastAsia="仿宋" w:cs="仿宋"/>
          <w:color w:val="auto"/>
          <w:kern w:val="0"/>
          <w:sz w:val="28"/>
          <w:szCs w:val="28"/>
        </w:rPr>
        <w:t>定</w:t>
      </w:r>
      <w:r>
        <w:rPr>
          <w:rFonts w:hint="eastAsia" w:ascii="仿宋" w:hAnsi="仿宋" w:eastAsia="仿宋" w:cs="仿宋"/>
          <w:color w:val="auto"/>
          <w:spacing w:val="-2"/>
          <w:kern w:val="0"/>
          <w:sz w:val="28"/>
          <w:szCs w:val="28"/>
        </w:rPr>
        <w:t>代</w:t>
      </w:r>
      <w:r>
        <w:rPr>
          <w:rFonts w:hint="eastAsia" w:ascii="仿宋" w:hAnsi="仿宋" w:eastAsia="仿宋" w:cs="仿宋"/>
          <w:color w:val="auto"/>
          <w:kern w:val="0"/>
          <w:sz w:val="28"/>
          <w:szCs w:val="28"/>
        </w:rPr>
        <w:t>表</w:t>
      </w:r>
      <w:r>
        <w:rPr>
          <w:rFonts w:hint="eastAsia" w:ascii="仿宋" w:hAnsi="仿宋" w:eastAsia="仿宋" w:cs="仿宋"/>
          <w:color w:val="auto"/>
          <w:spacing w:val="-2"/>
          <w:kern w:val="0"/>
          <w:sz w:val="28"/>
          <w:szCs w:val="28"/>
        </w:rPr>
        <w:t>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sz w:val="28"/>
          <w:szCs w:val="28"/>
        </w:rPr>
        <w:t>或委托代理人（签字或印章）：</w:t>
      </w:r>
      <w:r>
        <w:rPr>
          <w:rFonts w:hint="eastAsia" w:ascii="仿宋" w:hAnsi="仿宋" w:eastAsia="仿宋" w:cs="仿宋"/>
          <w:color w:val="auto"/>
          <w:sz w:val="28"/>
          <w:szCs w:val="28"/>
          <w:u w:val="single"/>
        </w:rPr>
        <w:t xml:space="preserve">       </w:t>
      </w:r>
    </w:p>
    <w:p>
      <w:pPr>
        <w:widowControl/>
        <w:adjustRightInd w:val="0"/>
        <w:snapToGrid w:val="0"/>
        <w:spacing w:line="480" w:lineRule="exact"/>
        <w:jc w:val="left"/>
        <w:rPr>
          <w:rFonts w:ascii="仿宋" w:hAnsi="仿宋" w:eastAsia="仿宋" w:cs="仿宋"/>
          <w:color w:val="auto"/>
          <w:sz w:val="28"/>
          <w:szCs w:val="28"/>
        </w:rPr>
      </w:pPr>
    </w:p>
    <w:p>
      <w:pPr>
        <w:widowControl/>
        <w:adjustRightInd w:val="0"/>
        <w:snapToGrid w:val="0"/>
        <w:spacing w:line="480" w:lineRule="exact"/>
        <w:ind w:firstLine="3640" w:firstLineChars="1300"/>
        <w:jc w:val="left"/>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widowControl/>
        <w:adjustRightInd w:val="0"/>
        <w:snapToGrid w:val="0"/>
        <w:spacing w:line="360" w:lineRule="auto"/>
        <w:jc w:val="left"/>
        <w:rPr>
          <w:rFonts w:ascii="宋体" w:hAnsi="宋体"/>
          <w:color w:val="auto"/>
        </w:rPr>
      </w:pPr>
    </w:p>
    <w:p>
      <w:pPr>
        <w:widowControl/>
        <w:adjustRightInd w:val="0"/>
        <w:snapToGrid w:val="0"/>
        <w:spacing w:line="360" w:lineRule="auto"/>
        <w:jc w:val="left"/>
        <w:rPr>
          <w:rFonts w:ascii="宋体" w:hAnsi="宋体"/>
          <w:color w:val="auto"/>
        </w:rPr>
      </w:pPr>
    </w:p>
    <w:p>
      <w:pPr>
        <w:widowControl/>
        <w:adjustRightInd w:val="0"/>
        <w:snapToGrid w:val="0"/>
        <w:spacing w:line="360" w:lineRule="auto"/>
        <w:jc w:val="left"/>
        <w:rPr>
          <w:rFonts w:ascii="宋体" w:hAnsi="宋体"/>
          <w:color w:val="auto"/>
        </w:rPr>
      </w:pPr>
    </w:p>
    <w:p>
      <w:pPr>
        <w:widowControl/>
        <w:adjustRightInd w:val="0"/>
        <w:snapToGrid w:val="0"/>
        <w:spacing w:line="360" w:lineRule="auto"/>
        <w:jc w:val="left"/>
        <w:rPr>
          <w:rFonts w:ascii="宋体" w:hAnsi="宋体"/>
          <w:color w:val="auto"/>
        </w:rPr>
      </w:pPr>
    </w:p>
    <w:p>
      <w:pPr>
        <w:widowControl/>
        <w:adjustRightInd w:val="0"/>
        <w:snapToGrid w:val="0"/>
        <w:spacing w:line="360" w:lineRule="auto"/>
        <w:jc w:val="left"/>
        <w:rPr>
          <w:rFonts w:ascii="宋体" w:hAnsi="宋体"/>
          <w:color w:val="auto"/>
        </w:rPr>
      </w:pPr>
      <w:r>
        <w:rPr>
          <w:rFonts w:hint="eastAsia" w:ascii="宋体" w:hAnsi="宋体"/>
          <w:color w:val="auto"/>
        </w:rPr>
        <w:t>、</w:t>
      </w:r>
    </w:p>
    <w:p>
      <w:pPr>
        <w:pStyle w:val="8"/>
        <w:rPr>
          <w:color w:val="auto"/>
        </w:rPr>
      </w:pPr>
    </w:p>
    <w:p>
      <w:pPr>
        <w:pStyle w:val="5"/>
        <w:rPr>
          <w:color w:val="auto"/>
        </w:rPr>
      </w:pPr>
    </w:p>
    <w:p>
      <w:pPr>
        <w:pStyle w:val="5"/>
        <w:rPr>
          <w:color w:val="auto"/>
        </w:rPr>
      </w:pPr>
    </w:p>
    <w:p>
      <w:pPr>
        <w:pStyle w:val="5"/>
        <w:rPr>
          <w:color w:val="auto"/>
        </w:rPr>
      </w:pPr>
    </w:p>
    <w:p>
      <w:pPr>
        <w:pStyle w:val="5"/>
        <w:rPr>
          <w:color w:val="auto"/>
        </w:rPr>
      </w:pPr>
    </w:p>
    <w:p>
      <w:pPr>
        <w:pStyle w:val="5"/>
        <w:rPr>
          <w:color w:val="auto"/>
        </w:rPr>
      </w:pPr>
    </w:p>
    <w:p>
      <w:pPr>
        <w:pStyle w:val="5"/>
        <w:rPr>
          <w:color w:val="auto"/>
        </w:rPr>
      </w:pPr>
    </w:p>
    <w:p>
      <w:pPr>
        <w:adjustRightInd w:val="0"/>
        <w:snapToGrid w:val="0"/>
        <w:spacing w:line="500" w:lineRule="exact"/>
        <w:jc w:val="center"/>
        <w:outlineLvl w:val="2"/>
        <w:rPr>
          <w:rFonts w:ascii="仿宋" w:hAnsi="仿宋" w:eastAsia="仿宋"/>
          <w:b/>
          <w:color w:val="auto"/>
          <w:kern w:val="0"/>
          <w:sz w:val="32"/>
          <w:szCs w:val="32"/>
        </w:rPr>
      </w:pPr>
      <w:r>
        <w:rPr>
          <w:rFonts w:hint="eastAsia" w:ascii="仿宋" w:hAnsi="仿宋" w:eastAsia="仿宋"/>
          <w:b/>
          <w:color w:val="auto"/>
          <w:kern w:val="0"/>
          <w:sz w:val="32"/>
          <w:szCs w:val="32"/>
          <w:lang w:eastAsia="zh-CN"/>
        </w:rPr>
        <w:t>六</w:t>
      </w:r>
      <w:r>
        <w:rPr>
          <w:rFonts w:hint="eastAsia" w:ascii="仿宋" w:hAnsi="仿宋" w:eastAsia="仿宋"/>
          <w:b/>
          <w:color w:val="auto"/>
          <w:kern w:val="0"/>
          <w:sz w:val="32"/>
          <w:szCs w:val="32"/>
        </w:rPr>
        <w:t>、参加本次采购活动前三年内在经营活动中没有重大违法记录的书面声明（格式）</w:t>
      </w:r>
    </w:p>
    <w:p>
      <w:pPr>
        <w:adjustRightInd w:val="0"/>
        <w:snapToGrid w:val="0"/>
        <w:spacing w:line="500" w:lineRule="exact"/>
        <w:rPr>
          <w:rFonts w:ascii="仿宋" w:hAnsi="仿宋" w:eastAsia="仿宋" w:cs="仿宋"/>
          <w:color w:val="auto"/>
          <w:sz w:val="24"/>
        </w:rPr>
      </w:pPr>
    </w:p>
    <w:p>
      <w:pPr>
        <w:adjustRightInd w:val="0"/>
        <w:snapToGrid w:val="0"/>
        <w:spacing w:line="580" w:lineRule="exact"/>
        <w:rPr>
          <w:rFonts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bCs/>
          <w:color w:val="auto"/>
          <w:sz w:val="28"/>
          <w:szCs w:val="28"/>
        </w:rPr>
        <w:t>我单位在</w:t>
      </w:r>
      <w:r>
        <w:rPr>
          <w:rFonts w:hint="eastAsia" w:ascii="仿宋" w:hAnsi="仿宋" w:eastAsia="仿宋" w:cs="仿宋"/>
          <w:color w:val="auto"/>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一、</w:t>
      </w:r>
      <w:r>
        <w:rPr>
          <w:rFonts w:hint="eastAsia" w:ascii="仿宋" w:hAnsi="仿宋" w:eastAsia="仿宋" w:cs="仿宋"/>
          <w:bCs/>
          <w:color w:val="auto"/>
          <w:sz w:val="28"/>
          <w:szCs w:val="28"/>
        </w:rPr>
        <w:t>我单位</w:t>
      </w:r>
      <w:r>
        <w:rPr>
          <w:rFonts w:hint="eastAsia" w:ascii="仿宋" w:hAnsi="仿宋" w:eastAsia="仿宋" w:cs="仿宋"/>
          <w:color w:val="auto"/>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二、</w:t>
      </w:r>
      <w:r>
        <w:rPr>
          <w:rFonts w:hint="eastAsia" w:ascii="仿宋" w:hAnsi="仿宋" w:eastAsia="仿宋" w:cs="仿宋"/>
          <w:bCs/>
          <w:color w:val="auto"/>
          <w:sz w:val="28"/>
          <w:szCs w:val="28"/>
        </w:rPr>
        <w:t>我单位</w:t>
      </w:r>
      <w:r>
        <w:rPr>
          <w:rFonts w:hint="eastAsia" w:ascii="仿宋" w:hAnsi="仿宋" w:eastAsia="仿宋" w:cs="仿宋"/>
          <w:color w:val="auto"/>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特此声明！</w:t>
      </w:r>
    </w:p>
    <w:p>
      <w:pPr>
        <w:widowControl/>
        <w:adjustRightInd w:val="0"/>
        <w:snapToGrid w:val="0"/>
        <w:spacing w:line="580" w:lineRule="exact"/>
        <w:ind w:firstLine="420"/>
        <w:rPr>
          <w:rFonts w:ascii="仿宋" w:hAnsi="仿宋" w:eastAsia="仿宋" w:cs="仿宋"/>
          <w:color w:val="auto"/>
          <w:sz w:val="28"/>
          <w:szCs w:val="28"/>
        </w:rPr>
      </w:pPr>
    </w:p>
    <w:p>
      <w:pPr>
        <w:widowControl/>
        <w:adjustRightInd w:val="0"/>
        <w:snapToGrid w:val="0"/>
        <w:spacing w:line="580" w:lineRule="exact"/>
        <w:ind w:firstLine="420"/>
        <w:rPr>
          <w:rFonts w:ascii="仿宋" w:hAnsi="仿宋" w:eastAsia="仿宋" w:cs="仿宋"/>
          <w:color w:val="auto"/>
          <w:sz w:val="28"/>
          <w:szCs w:val="28"/>
        </w:rPr>
      </w:pPr>
    </w:p>
    <w:p>
      <w:pPr>
        <w:pStyle w:val="8"/>
        <w:ind w:firstLine="560"/>
        <w:rPr>
          <w:color w:val="auto"/>
          <w:sz w:val="28"/>
          <w:szCs w:val="28"/>
        </w:rPr>
      </w:pPr>
    </w:p>
    <w:p>
      <w:pPr>
        <w:adjustRightInd w:val="0"/>
        <w:snapToGrid w:val="0"/>
        <w:spacing w:line="580" w:lineRule="exact"/>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供应商名称（单位公章）：</w:t>
      </w:r>
      <w:r>
        <w:rPr>
          <w:rFonts w:hint="eastAsia" w:ascii="仿宋" w:hAnsi="仿宋" w:eastAsia="仿宋" w:cs="仿宋"/>
          <w:color w:val="auto"/>
          <w:sz w:val="28"/>
          <w:szCs w:val="28"/>
          <w:u w:val="single"/>
        </w:rPr>
        <w:t xml:space="preserve">            </w:t>
      </w:r>
    </w:p>
    <w:p>
      <w:pPr>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法定代表人（签字）：</w:t>
      </w:r>
      <w:r>
        <w:rPr>
          <w:rFonts w:hint="eastAsia" w:ascii="仿宋" w:hAnsi="仿宋" w:eastAsia="仿宋" w:cs="仿宋"/>
          <w:color w:val="auto"/>
          <w:sz w:val="28"/>
          <w:szCs w:val="28"/>
          <w:u w:val="single"/>
        </w:rPr>
        <w:t xml:space="preserve">                </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pStyle w:val="5"/>
        <w:rPr>
          <w:color w:val="auto"/>
        </w:rPr>
      </w:pPr>
    </w:p>
    <w:p>
      <w:pPr>
        <w:pStyle w:val="5"/>
        <w:rPr>
          <w:color w:val="auto"/>
        </w:rPr>
      </w:pPr>
    </w:p>
    <w:p>
      <w:pPr>
        <w:pStyle w:val="5"/>
        <w:rPr>
          <w:color w:val="auto"/>
        </w:rPr>
      </w:pPr>
    </w:p>
    <w:p>
      <w:pPr>
        <w:pStyle w:val="5"/>
        <w:shd w:val="clear" w:color="auto" w:fill="auto"/>
        <w:rPr>
          <w:color w:val="auto"/>
        </w:rPr>
      </w:pPr>
    </w:p>
    <w:p>
      <w:pPr>
        <w:pStyle w:val="5"/>
        <w:shd w:val="clear" w:color="auto" w:fill="auto"/>
        <w:rPr>
          <w:color w:val="auto"/>
        </w:rPr>
      </w:pPr>
    </w:p>
    <w:p>
      <w:pPr>
        <w:pStyle w:val="12"/>
        <w:shd w:val="clear" w:color="auto" w:fill="auto"/>
        <w:spacing w:before="150" w:beforeAutospacing="0" w:after="0" w:afterAutospacing="0" w:line="400" w:lineRule="exact"/>
        <w:jc w:val="center"/>
        <w:rPr>
          <w:rFonts w:hint="eastAsia" w:ascii="仿宋" w:hAnsi="仿宋" w:eastAsia="仿宋"/>
          <w:b/>
          <w:color w:val="auto"/>
          <w:kern w:val="0"/>
          <w:sz w:val="32"/>
          <w:szCs w:val="32"/>
        </w:rPr>
      </w:pPr>
    </w:p>
    <w:p>
      <w:pPr>
        <w:pStyle w:val="12"/>
        <w:shd w:val="clear" w:color="auto" w:fill="auto"/>
        <w:spacing w:before="150" w:beforeAutospacing="0" w:after="0" w:afterAutospacing="0" w:line="400" w:lineRule="exact"/>
        <w:jc w:val="both"/>
        <w:rPr>
          <w:rFonts w:hint="eastAsia" w:ascii="仿宋" w:hAnsi="仿宋" w:eastAsia="仿宋"/>
          <w:b/>
          <w:color w:val="auto"/>
          <w:kern w:val="0"/>
          <w:sz w:val="32"/>
          <w:szCs w:val="32"/>
        </w:rPr>
      </w:pPr>
    </w:p>
    <w:p>
      <w:pPr>
        <w:shd w:val="clear" w:color="auto" w:fill="auto"/>
        <w:adjustRightInd w:val="0"/>
        <w:snapToGrid w:val="0"/>
        <w:spacing w:line="500" w:lineRule="exact"/>
        <w:jc w:val="center"/>
        <w:outlineLvl w:val="2"/>
        <w:rPr>
          <w:rFonts w:hint="eastAsia" w:ascii="仿宋" w:hAnsi="仿宋" w:eastAsia="仿宋"/>
          <w:b/>
          <w:color w:val="auto"/>
          <w:kern w:val="0"/>
          <w:sz w:val="32"/>
          <w:szCs w:val="32"/>
          <w:lang w:eastAsia="zh-CN"/>
        </w:rPr>
      </w:pPr>
    </w:p>
    <w:p>
      <w:pPr>
        <w:adjustRightInd w:val="0"/>
        <w:snapToGrid w:val="0"/>
        <w:spacing w:line="500" w:lineRule="exact"/>
        <w:jc w:val="center"/>
        <w:outlineLvl w:val="2"/>
        <w:rPr>
          <w:rFonts w:ascii="仿宋" w:hAnsi="仿宋" w:eastAsia="仿宋"/>
          <w:b/>
          <w:color w:val="auto"/>
          <w:kern w:val="0"/>
          <w:sz w:val="32"/>
          <w:szCs w:val="32"/>
        </w:rPr>
      </w:pPr>
      <w:r>
        <w:rPr>
          <w:rFonts w:hint="eastAsia" w:ascii="仿宋" w:hAnsi="仿宋" w:eastAsia="仿宋"/>
          <w:b/>
          <w:color w:val="auto"/>
          <w:kern w:val="0"/>
          <w:sz w:val="32"/>
          <w:szCs w:val="32"/>
          <w:lang w:eastAsia="zh-CN"/>
        </w:rPr>
        <w:t>七</w:t>
      </w:r>
      <w:r>
        <w:rPr>
          <w:rFonts w:hint="eastAsia" w:ascii="仿宋" w:hAnsi="仿宋" w:eastAsia="仿宋"/>
          <w:b/>
          <w:color w:val="auto"/>
          <w:kern w:val="0"/>
          <w:sz w:val="32"/>
          <w:szCs w:val="32"/>
        </w:rPr>
        <w:t>、质量安全承诺书</w:t>
      </w:r>
    </w:p>
    <w:p>
      <w:pPr>
        <w:spacing w:line="600" w:lineRule="exact"/>
        <w:ind w:firstLine="561"/>
        <w:rPr>
          <w:rFonts w:ascii="仿宋" w:hAnsi="仿宋" w:eastAsia="仿宋"/>
          <w:bCs/>
          <w:color w:val="auto"/>
          <w:sz w:val="28"/>
          <w:szCs w:val="28"/>
        </w:rPr>
      </w:pPr>
      <w:r>
        <w:rPr>
          <w:rFonts w:hint="eastAsia" w:ascii="仿宋" w:hAnsi="仿宋" w:eastAsia="仿宋"/>
          <w:color w:val="auto"/>
          <w:sz w:val="28"/>
          <w:szCs w:val="28"/>
        </w:rPr>
        <w:t>1.</w:t>
      </w:r>
      <w:r>
        <w:rPr>
          <w:rFonts w:hint="eastAsia" w:ascii="仿宋" w:hAnsi="仿宋" w:eastAsia="仿宋"/>
          <w:bCs/>
          <w:color w:val="auto"/>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auto"/>
          <w:sz w:val="28"/>
          <w:szCs w:val="28"/>
        </w:rPr>
      </w:pPr>
      <w:r>
        <w:rPr>
          <w:rFonts w:hint="eastAsia" w:ascii="仿宋" w:hAnsi="仿宋" w:eastAsia="仿宋"/>
          <w:bCs/>
          <w:color w:val="auto"/>
          <w:sz w:val="28"/>
          <w:szCs w:val="28"/>
        </w:rPr>
        <w:t>2.供应商必须为作业人员购买意外伤害保险和工伤保险。</w:t>
      </w:r>
    </w:p>
    <w:p>
      <w:pPr>
        <w:spacing w:line="600" w:lineRule="exact"/>
        <w:ind w:firstLine="561"/>
        <w:rPr>
          <w:rFonts w:ascii="仿宋" w:hAnsi="仿宋" w:eastAsia="仿宋"/>
          <w:bCs/>
          <w:color w:val="auto"/>
          <w:sz w:val="28"/>
          <w:szCs w:val="28"/>
        </w:rPr>
      </w:pPr>
      <w:r>
        <w:rPr>
          <w:rFonts w:hint="eastAsia" w:ascii="仿宋" w:hAnsi="仿宋" w:eastAsia="仿宋"/>
          <w:bCs/>
          <w:color w:val="auto"/>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auto"/>
          <w:sz w:val="28"/>
          <w:szCs w:val="28"/>
        </w:rPr>
      </w:pPr>
      <w:r>
        <w:rPr>
          <w:rFonts w:hint="eastAsia" w:ascii="仿宋" w:hAnsi="仿宋" w:eastAsia="仿宋"/>
          <w:bCs/>
          <w:color w:val="auto"/>
          <w:sz w:val="28"/>
          <w:szCs w:val="28"/>
        </w:rPr>
        <w:t>4.供应商不得拖欠工人工资，</w:t>
      </w:r>
      <w:r>
        <w:rPr>
          <w:rFonts w:hint="eastAsia" w:ascii="仿宋" w:hAnsi="仿宋" w:eastAsia="仿宋"/>
          <w:color w:val="auto"/>
          <w:sz w:val="28"/>
          <w:szCs w:val="28"/>
        </w:rPr>
        <w:t>因拖欠工人工资、报酬，引发工人蓄意闹事、围攻采购人场所或群体上访、媒体曝光的。采购人有权从</w:t>
      </w:r>
      <w:r>
        <w:rPr>
          <w:rFonts w:hint="eastAsia" w:ascii="仿宋" w:hAnsi="仿宋" w:eastAsia="仿宋"/>
          <w:bCs/>
          <w:color w:val="auto"/>
          <w:sz w:val="28"/>
          <w:szCs w:val="28"/>
        </w:rPr>
        <w:t>供应商</w:t>
      </w:r>
      <w:r>
        <w:rPr>
          <w:rFonts w:hint="eastAsia" w:ascii="仿宋" w:hAnsi="仿宋" w:eastAsia="仿宋"/>
          <w:color w:val="auto"/>
          <w:sz w:val="28"/>
          <w:szCs w:val="28"/>
        </w:rPr>
        <w:t>工程款扣除相应金额用于支付民工工资，并有权与</w:t>
      </w:r>
      <w:r>
        <w:rPr>
          <w:rFonts w:hint="eastAsia" w:ascii="仿宋" w:hAnsi="仿宋" w:eastAsia="仿宋"/>
          <w:bCs/>
          <w:color w:val="auto"/>
          <w:sz w:val="28"/>
          <w:szCs w:val="28"/>
        </w:rPr>
        <w:t>供应商</w:t>
      </w:r>
      <w:r>
        <w:rPr>
          <w:rFonts w:hint="eastAsia" w:ascii="仿宋" w:hAnsi="仿宋" w:eastAsia="仿宋"/>
          <w:color w:val="auto"/>
          <w:sz w:val="28"/>
          <w:szCs w:val="28"/>
        </w:rPr>
        <w:t>解除合同且没收履约保证金。</w:t>
      </w:r>
    </w:p>
    <w:p>
      <w:pPr>
        <w:spacing w:line="600" w:lineRule="exact"/>
        <w:ind w:firstLine="561"/>
        <w:rPr>
          <w:rFonts w:ascii="仿宋" w:hAnsi="仿宋" w:eastAsia="仿宋"/>
          <w:bCs/>
          <w:color w:val="auto"/>
          <w:sz w:val="28"/>
          <w:szCs w:val="28"/>
        </w:rPr>
      </w:pPr>
      <w:r>
        <w:rPr>
          <w:rFonts w:hint="eastAsia" w:ascii="仿宋" w:hAnsi="仿宋" w:eastAsia="仿宋"/>
          <w:color w:val="auto"/>
          <w:sz w:val="28"/>
          <w:szCs w:val="28"/>
        </w:rPr>
        <w:t>5.</w:t>
      </w:r>
      <w:r>
        <w:rPr>
          <w:rFonts w:hint="eastAsia" w:ascii="仿宋" w:hAnsi="仿宋" w:eastAsia="仿宋"/>
          <w:bCs/>
          <w:color w:val="auto"/>
          <w:sz w:val="28"/>
          <w:szCs w:val="28"/>
        </w:rPr>
        <w:t>供应商必须严格按国家及地方相关规范、规定要求施工。</w:t>
      </w:r>
    </w:p>
    <w:p>
      <w:pPr>
        <w:snapToGrid w:val="0"/>
        <w:spacing w:line="520" w:lineRule="exact"/>
        <w:jc w:val="center"/>
        <w:rPr>
          <w:rFonts w:ascii="仿宋" w:hAnsi="仿宋" w:eastAsia="仿宋"/>
          <w:color w:val="auto"/>
          <w:sz w:val="28"/>
          <w:szCs w:val="28"/>
        </w:rPr>
      </w:pPr>
      <w:r>
        <w:rPr>
          <w:rFonts w:hint="eastAsia" w:ascii="仿宋" w:hAnsi="仿宋" w:eastAsia="仿宋"/>
          <w:color w:val="auto"/>
          <w:sz w:val="28"/>
          <w:szCs w:val="28"/>
        </w:rPr>
        <w:t xml:space="preserve"> </w:t>
      </w:r>
    </w:p>
    <w:p>
      <w:pPr>
        <w:snapToGrid w:val="0"/>
        <w:spacing w:line="520" w:lineRule="exact"/>
        <w:jc w:val="center"/>
        <w:rPr>
          <w:rFonts w:ascii="仿宋" w:hAnsi="仿宋" w:eastAsia="仿宋"/>
          <w:color w:val="auto"/>
          <w:sz w:val="28"/>
          <w:szCs w:val="28"/>
        </w:rPr>
      </w:pPr>
      <w:r>
        <w:rPr>
          <w:rFonts w:hint="eastAsia" w:ascii="仿宋" w:hAnsi="仿宋" w:eastAsia="仿宋"/>
          <w:color w:val="auto"/>
          <w:sz w:val="28"/>
          <w:szCs w:val="28"/>
        </w:rPr>
        <w:t xml:space="preserve"> </w:t>
      </w:r>
    </w:p>
    <w:p>
      <w:pPr>
        <w:adjustRightInd w:val="0"/>
        <w:snapToGrid w:val="0"/>
        <w:spacing w:line="580" w:lineRule="exact"/>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供应商名称（单位公章）：</w:t>
      </w:r>
      <w:r>
        <w:rPr>
          <w:rFonts w:hint="eastAsia" w:ascii="仿宋" w:hAnsi="仿宋" w:eastAsia="仿宋" w:cs="仿宋"/>
          <w:color w:val="auto"/>
          <w:sz w:val="28"/>
          <w:szCs w:val="28"/>
          <w:u w:val="single"/>
        </w:rPr>
        <w:t xml:space="preserve">            </w:t>
      </w:r>
    </w:p>
    <w:p>
      <w:pPr>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法定代表人（签字）：</w:t>
      </w:r>
      <w:r>
        <w:rPr>
          <w:rFonts w:hint="eastAsia" w:ascii="仿宋" w:hAnsi="仿宋" w:eastAsia="仿宋" w:cs="仿宋"/>
          <w:color w:val="auto"/>
          <w:sz w:val="28"/>
          <w:szCs w:val="28"/>
          <w:u w:val="single"/>
        </w:rPr>
        <w:t xml:space="preserve">                </w:t>
      </w:r>
    </w:p>
    <w:p>
      <w:pPr>
        <w:snapToGrid w:val="0"/>
        <w:spacing w:line="520" w:lineRule="exact"/>
        <w:ind w:right="420"/>
        <w:jc w:val="center"/>
        <w:rPr>
          <w:rFonts w:ascii="仿宋" w:hAnsi="仿宋" w:eastAsia="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shd w:val="clear" w:color="auto" w:fill="auto"/>
        <w:adjustRightInd w:val="0"/>
        <w:snapToGrid w:val="0"/>
        <w:spacing w:line="500" w:lineRule="exact"/>
        <w:jc w:val="center"/>
        <w:outlineLvl w:val="2"/>
        <w:rPr>
          <w:rFonts w:hint="eastAsia" w:ascii="仿宋" w:hAnsi="仿宋" w:eastAsia="仿宋"/>
          <w:b/>
          <w:color w:val="auto"/>
          <w:kern w:val="0"/>
          <w:sz w:val="32"/>
          <w:szCs w:val="32"/>
        </w:rPr>
      </w:pPr>
    </w:p>
    <w:p>
      <w:pPr>
        <w:pStyle w:val="12"/>
        <w:shd w:val="clear" w:color="auto" w:fill="auto"/>
        <w:spacing w:before="150" w:beforeAutospacing="0" w:after="0" w:afterAutospacing="0" w:line="400" w:lineRule="exact"/>
        <w:jc w:val="center"/>
        <w:rPr>
          <w:rFonts w:hint="eastAsia" w:ascii="仿宋" w:hAnsi="仿宋" w:eastAsia="仿宋"/>
          <w:b/>
          <w:color w:val="auto"/>
          <w:kern w:val="0"/>
          <w:sz w:val="32"/>
          <w:szCs w:val="32"/>
          <w:lang w:eastAsia="zh-CN"/>
        </w:rPr>
      </w:pPr>
    </w:p>
    <w:p>
      <w:pPr>
        <w:pStyle w:val="12"/>
        <w:shd w:val="clear" w:color="auto" w:fill="auto"/>
        <w:spacing w:before="150" w:beforeAutospacing="0" w:after="0" w:afterAutospacing="0" w:line="400" w:lineRule="exact"/>
        <w:jc w:val="center"/>
        <w:rPr>
          <w:rFonts w:hint="eastAsia" w:ascii="仿宋" w:hAnsi="仿宋" w:eastAsia="仿宋"/>
          <w:b/>
          <w:color w:val="auto"/>
          <w:kern w:val="0"/>
          <w:sz w:val="32"/>
          <w:szCs w:val="32"/>
          <w:lang w:eastAsia="zh-CN"/>
        </w:rPr>
      </w:pPr>
    </w:p>
    <w:p>
      <w:pPr>
        <w:pStyle w:val="12"/>
        <w:shd w:val="clear" w:color="auto" w:fill="auto"/>
        <w:spacing w:before="150" w:beforeAutospacing="0" w:after="0" w:afterAutospacing="0" w:line="400" w:lineRule="exact"/>
        <w:jc w:val="center"/>
        <w:rPr>
          <w:rFonts w:hint="eastAsia" w:ascii="仿宋" w:hAnsi="仿宋" w:eastAsia="仿宋"/>
          <w:b/>
          <w:color w:val="auto"/>
          <w:kern w:val="0"/>
          <w:sz w:val="32"/>
          <w:szCs w:val="32"/>
          <w:lang w:eastAsia="zh-CN"/>
        </w:rPr>
      </w:pPr>
    </w:p>
    <w:p>
      <w:pPr>
        <w:pStyle w:val="12"/>
        <w:shd w:val="clear" w:color="auto" w:fill="auto"/>
        <w:spacing w:before="150" w:beforeAutospacing="0" w:after="0" w:afterAutospacing="0" w:line="400" w:lineRule="exact"/>
        <w:jc w:val="center"/>
        <w:rPr>
          <w:rFonts w:hint="eastAsia" w:ascii="仿宋" w:hAnsi="仿宋" w:eastAsia="仿宋"/>
          <w:b/>
          <w:color w:val="auto"/>
          <w:kern w:val="0"/>
          <w:sz w:val="32"/>
          <w:szCs w:val="32"/>
          <w:lang w:eastAsia="zh-CN"/>
        </w:rPr>
      </w:pPr>
    </w:p>
    <w:p>
      <w:pPr>
        <w:pStyle w:val="12"/>
        <w:shd w:val="clear" w:color="auto" w:fill="auto"/>
        <w:spacing w:before="150" w:beforeAutospacing="0" w:after="0" w:afterAutospacing="0" w:line="400" w:lineRule="exact"/>
        <w:jc w:val="both"/>
        <w:rPr>
          <w:rFonts w:hint="eastAsia" w:ascii="仿宋" w:hAnsi="仿宋" w:eastAsia="仿宋"/>
          <w:b/>
          <w:color w:val="auto"/>
          <w:kern w:val="0"/>
          <w:sz w:val="32"/>
          <w:szCs w:val="32"/>
          <w:lang w:eastAsia="zh-CN"/>
        </w:rPr>
      </w:pPr>
    </w:p>
    <w:p>
      <w:pPr>
        <w:pStyle w:val="12"/>
        <w:shd w:val="clear" w:color="auto" w:fill="auto"/>
        <w:spacing w:before="150" w:beforeAutospacing="0" w:after="0" w:afterAutospacing="0" w:line="400" w:lineRule="exact"/>
        <w:jc w:val="center"/>
        <w:rPr>
          <w:rFonts w:ascii="仿宋" w:hAnsi="仿宋" w:eastAsia="仿宋"/>
          <w:b/>
          <w:color w:val="auto"/>
          <w:sz w:val="32"/>
          <w:szCs w:val="32"/>
        </w:rPr>
      </w:pPr>
      <w:r>
        <w:rPr>
          <w:rFonts w:hint="eastAsia" w:ascii="仿宋" w:hAnsi="仿宋" w:eastAsia="仿宋"/>
          <w:b/>
          <w:color w:val="auto"/>
          <w:kern w:val="0"/>
          <w:sz w:val="32"/>
          <w:szCs w:val="32"/>
          <w:lang w:eastAsia="zh-CN"/>
        </w:rPr>
        <w:t>八</w:t>
      </w:r>
      <w:r>
        <w:rPr>
          <w:rFonts w:hint="eastAsia" w:ascii="仿宋" w:hAnsi="仿宋" w:eastAsia="仿宋"/>
          <w:b/>
          <w:color w:val="auto"/>
          <w:kern w:val="0"/>
          <w:sz w:val="32"/>
          <w:szCs w:val="32"/>
        </w:rPr>
        <w:t>、</w:t>
      </w:r>
      <w:r>
        <w:rPr>
          <w:rFonts w:hint="eastAsia" w:ascii="仿宋" w:hAnsi="仿宋" w:eastAsia="仿宋"/>
          <w:b/>
          <w:color w:val="auto"/>
          <w:sz w:val="32"/>
          <w:szCs w:val="32"/>
        </w:rPr>
        <w:t>报价一览表</w:t>
      </w:r>
    </w:p>
    <w:p>
      <w:pPr>
        <w:widowControl/>
        <w:spacing w:line="520" w:lineRule="exact"/>
        <w:rPr>
          <w:rFonts w:hint="eastAsia"/>
          <w:color w:val="auto"/>
        </w:rPr>
      </w:pPr>
      <w:r>
        <w:rPr>
          <w:rFonts w:hint="eastAsia" w:ascii="仿宋" w:hAnsi="仿宋" w:eastAsia="仿宋"/>
          <w:color w:val="auto"/>
          <w:kern w:val="0"/>
          <w:sz w:val="28"/>
          <w:szCs w:val="28"/>
        </w:rPr>
        <w:t>项目名称</w:t>
      </w:r>
      <w:r>
        <w:rPr>
          <w:rFonts w:ascii="仿宋" w:hAnsi="仿宋" w:eastAsia="仿宋"/>
          <w:color w:val="auto"/>
          <w:kern w:val="0"/>
          <w:sz w:val="28"/>
          <w:szCs w:val="28"/>
        </w:rPr>
        <w:t>：</w:t>
      </w:r>
      <w:r>
        <w:rPr>
          <w:rFonts w:hint="eastAsia" w:ascii="仿宋" w:hAnsi="仿宋" w:eastAsia="仿宋" w:cs="仿宋"/>
          <w:b/>
          <w:bCs/>
          <w:color w:val="auto"/>
          <w:kern w:val="0"/>
          <w:sz w:val="24"/>
          <w:szCs w:val="24"/>
          <w:u w:val="single"/>
          <w:lang w:val="en-US" w:eastAsia="zh-CN"/>
        </w:rPr>
        <w:t>喷灌系统安装项目</w:t>
      </w:r>
    </w:p>
    <w:tbl>
      <w:tblPr>
        <w:tblStyle w:val="13"/>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ascii="仿宋" w:hAnsi="仿宋" w:eastAsia="仿宋"/>
                <w:color w:val="auto"/>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color w:val="auto"/>
                <w:kern w:val="0"/>
                <w:sz w:val="28"/>
                <w:szCs w:val="28"/>
              </w:rPr>
            </w:pPr>
            <w:r>
              <w:rPr>
                <w:rFonts w:hint="eastAsia" w:ascii="仿宋" w:hAnsi="仿宋" w:eastAsia="仿宋"/>
                <w:color w:val="auto"/>
                <w:kern w:val="0"/>
                <w:sz w:val="28"/>
                <w:szCs w:val="28"/>
              </w:rPr>
              <w:t>（大写）:</w:t>
            </w:r>
          </w:p>
          <w:p>
            <w:pPr>
              <w:spacing w:before="120" w:beforeLines="50"/>
              <w:rPr>
                <w:rFonts w:ascii="仿宋" w:hAnsi="仿宋" w:eastAsia="仿宋"/>
                <w:color w:val="auto"/>
                <w:kern w:val="0"/>
                <w:sz w:val="28"/>
                <w:szCs w:val="28"/>
              </w:rPr>
            </w:pPr>
            <w:r>
              <w:rPr>
                <w:rFonts w:hint="eastAsia" w:ascii="仿宋" w:hAnsi="仿宋" w:eastAsia="仿宋"/>
                <w:color w:val="auto"/>
                <w:kern w:val="0"/>
                <w:sz w:val="28"/>
                <w:szCs w:val="28"/>
              </w:rPr>
              <w:t>（小写）: ¥</w:t>
            </w:r>
          </w:p>
          <w:p>
            <w:pPr>
              <w:rPr>
                <w:rFonts w:ascii="仿宋" w:hAnsi="仿宋" w:eastAsia="仿宋"/>
                <w:color w:val="auto"/>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auto"/>
                <w:kern w:val="0"/>
                <w:sz w:val="28"/>
                <w:szCs w:val="28"/>
              </w:rPr>
            </w:pPr>
            <w:r>
              <w:rPr>
                <w:rFonts w:hint="eastAsia" w:ascii="仿宋" w:hAnsi="仿宋" w:eastAsia="仿宋"/>
                <w:color w:val="auto"/>
                <w:kern w:val="0"/>
                <w:sz w:val="28"/>
                <w:szCs w:val="28"/>
              </w:rPr>
              <w:t>姓名：</w:t>
            </w:r>
          </w:p>
          <w:p>
            <w:pPr>
              <w:rPr>
                <w:rFonts w:ascii="仿宋" w:hAnsi="仿宋" w:eastAsia="仿宋"/>
                <w:color w:val="auto"/>
                <w:kern w:val="0"/>
                <w:sz w:val="28"/>
                <w:szCs w:val="28"/>
              </w:rPr>
            </w:pPr>
            <w:r>
              <w:rPr>
                <w:rFonts w:hint="eastAsia" w:ascii="仿宋" w:hAnsi="仿宋" w:eastAsia="仿宋"/>
                <w:color w:val="auto"/>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ascii="仿宋" w:hAnsi="仿宋" w:eastAsia="仿宋"/>
                <w:color w:val="auto"/>
                <w:kern w:val="0"/>
                <w:sz w:val="28"/>
                <w:szCs w:val="28"/>
              </w:rPr>
              <w:t>质量</w:t>
            </w:r>
            <w:r>
              <w:rPr>
                <w:rFonts w:hint="eastAsia" w:ascii="仿宋" w:hAnsi="仿宋" w:eastAsia="仿宋"/>
                <w:color w:val="auto"/>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ascii="仿宋" w:hAnsi="仿宋" w:eastAsia="仿宋"/>
                <w:color w:val="auto"/>
                <w:kern w:val="0"/>
                <w:sz w:val="28"/>
                <w:szCs w:val="28"/>
              </w:rPr>
              <w:t>工</w:t>
            </w:r>
            <w:r>
              <w:rPr>
                <w:rFonts w:hint="eastAsia" w:ascii="仿宋" w:hAnsi="仿宋" w:eastAsia="仿宋"/>
                <w:color w:val="auto"/>
                <w:kern w:val="0"/>
                <w:sz w:val="28"/>
                <w:szCs w:val="28"/>
              </w:rPr>
              <w:t xml:space="preserve">  </w:t>
            </w:r>
            <w:r>
              <w:rPr>
                <w:rFonts w:ascii="仿宋" w:hAnsi="仿宋" w:eastAsia="仿宋"/>
                <w:color w:val="auto"/>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auto"/>
                <w:kern w:val="0"/>
                <w:sz w:val="28"/>
                <w:szCs w:val="28"/>
              </w:rPr>
            </w:pPr>
            <w:r>
              <w:rPr>
                <w:rFonts w:hint="eastAsia" w:ascii="仿宋" w:hAnsi="仿宋" w:eastAsia="仿宋"/>
                <w:color w:val="auto"/>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spacing w:line="360" w:lineRule="exact"/>
        <w:outlineLvl w:val="0"/>
        <w:rPr>
          <w:rFonts w:ascii="宋体" w:hAnsi="宋体"/>
          <w:color w:val="auto"/>
          <w:sz w:val="28"/>
          <w:szCs w:val="28"/>
        </w:rPr>
      </w:pPr>
    </w:p>
    <w:p>
      <w:pPr>
        <w:pStyle w:val="23"/>
        <w:ind w:left="0" w:leftChars="0" w:firstLine="0" w:firstLineChars="0"/>
        <w:rPr>
          <w:color w:val="auto"/>
          <w:sz w:val="28"/>
          <w:szCs w:val="28"/>
        </w:rPr>
      </w:pPr>
    </w:p>
    <w:p>
      <w:pPr>
        <w:snapToGrid w:val="0"/>
        <w:spacing w:line="520" w:lineRule="exact"/>
        <w:ind w:firstLine="2660" w:firstLineChars="950"/>
        <w:rPr>
          <w:rFonts w:ascii="仿宋" w:hAnsi="仿宋" w:eastAsia="仿宋"/>
          <w:color w:val="auto"/>
          <w:sz w:val="28"/>
          <w:szCs w:val="28"/>
        </w:rPr>
      </w:pPr>
      <w:r>
        <w:rPr>
          <w:rFonts w:hint="eastAsia" w:ascii="仿宋" w:hAnsi="仿宋" w:eastAsia="仿宋"/>
          <w:color w:val="auto"/>
          <w:sz w:val="28"/>
          <w:szCs w:val="28"/>
        </w:rPr>
        <w:t>供应商名称(盖单位公章)：</w:t>
      </w:r>
      <w:r>
        <w:rPr>
          <w:rFonts w:hint="eastAsia" w:ascii="仿宋" w:hAnsi="仿宋" w:eastAsia="仿宋"/>
          <w:color w:val="auto"/>
          <w:sz w:val="28"/>
          <w:szCs w:val="28"/>
          <w:u w:val="single"/>
        </w:rPr>
        <w:t xml:space="preserve">                       </w:t>
      </w:r>
    </w:p>
    <w:p>
      <w:pPr>
        <w:snapToGrid w:val="0"/>
        <w:spacing w:line="520" w:lineRule="exact"/>
        <w:ind w:right="420" w:firstLine="2660" w:firstLineChars="950"/>
        <w:rPr>
          <w:rFonts w:ascii="仿宋" w:hAnsi="仿宋" w:eastAsia="仿宋"/>
          <w:color w:val="auto"/>
          <w:sz w:val="28"/>
          <w:szCs w:val="28"/>
          <w:u w:val="single"/>
        </w:rPr>
      </w:pPr>
      <w:r>
        <w:rPr>
          <w:rFonts w:hint="eastAsia" w:ascii="仿宋" w:hAnsi="仿宋" w:eastAsia="仿宋"/>
          <w:color w:val="auto"/>
          <w:sz w:val="28"/>
          <w:szCs w:val="28"/>
        </w:rPr>
        <w:t>法定代表人：（签字）</w:t>
      </w:r>
      <w:r>
        <w:rPr>
          <w:rFonts w:hint="eastAsia" w:ascii="仿宋" w:hAnsi="仿宋" w:eastAsia="仿宋"/>
          <w:color w:val="auto"/>
          <w:sz w:val="28"/>
          <w:szCs w:val="28"/>
          <w:u w:val="single"/>
        </w:rPr>
        <w:t xml:space="preserve">                          </w:t>
      </w:r>
    </w:p>
    <w:p>
      <w:pPr>
        <w:snapToGrid w:val="0"/>
        <w:spacing w:line="520" w:lineRule="exact"/>
        <w:ind w:right="420"/>
        <w:jc w:val="center"/>
        <w:rPr>
          <w:rFonts w:ascii="仿宋" w:hAnsi="仿宋" w:eastAsia="仿宋"/>
          <w:color w:val="auto"/>
          <w:sz w:val="24"/>
        </w:rPr>
      </w:pPr>
      <w:r>
        <w:rPr>
          <w:rFonts w:hint="eastAsia" w:ascii="仿宋" w:hAnsi="仿宋" w:eastAsia="仿宋"/>
          <w:color w:val="auto"/>
          <w:sz w:val="24"/>
        </w:rPr>
        <w:t xml:space="preserve">                           </w:t>
      </w:r>
    </w:p>
    <w:p>
      <w:pPr>
        <w:pStyle w:val="22"/>
        <w:widowControl/>
        <w:spacing w:line="540" w:lineRule="exact"/>
        <w:jc w:val="center"/>
        <w:rPr>
          <w:rFonts w:ascii="仿宋" w:hAnsi="仿宋" w:eastAsia="仿宋" w:cs="仿宋"/>
          <w:color w:val="auto"/>
          <w:sz w:val="28"/>
          <w:szCs w:val="28"/>
        </w:rPr>
      </w:pPr>
      <w:r>
        <w:rPr>
          <w:rFonts w:hint="eastAsia" w:ascii="仿宋" w:hAnsi="仿宋" w:eastAsia="仿宋"/>
          <w:color w:val="auto"/>
          <w:sz w:val="24"/>
        </w:rPr>
        <w:t xml:space="preserve">                 </w:t>
      </w: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pStyle w:val="5"/>
        <w:ind w:left="0" w:leftChars="0" w:firstLine="0" w:firstLineChars="0"/>
        <w:rPr>
          <w:color w:val="auto"/>
        </w:rPr>
      </w:pPr>
    </w:p>
    <w:p>
      <w:pPr>
        <w:keepNext w:val="0"/>
        <w:keepLines w:val="0"/>
        <w:pageBreakBefore w:val="0"/>
        <w:widowControl/>
        <w:kinsoku/>
        <w:wordWrap/>
        <w:overflowPunct/>
        <w:topLinePunct w:val="0"/>
        <w:autoSpaceDE/>
        <w:autoSpaceDN/>
        <w:bidi w:val="0"/>
        <w:adjustRightInd/>
        <w:spacing w:line="440" w:lineRule="exact"/>
        <w:ind w:firstLine="2891" w:firstLineChars="900"/>
        <w:jc w:val="both"/>
        <w:textAlignment w:val="auto"/>
        <w:rPr>
          <w:color w:val="auto"/>
        </w:rPr>
      </w:pPr>
      <w:r>
        <w:rPr>
          <w:rFonts w:hint="eastAsia" w:ascii="仿宋" w:hAnsi="仿宋" w:eastAsia="仿宋"/>
          <w:b/>
          <w:color w:val="auto"/>
          <w:kern w:val="0"/>
          <w:sz w:val="32"/>
          <w:szCs w:val="32"/>
          <w:lang w:eastAsia="zh-CN"/>
        </w:rPr>
        <w:t>九</w:t>
      </w:r>
      <w:r>
        <w:rPr>
          <w:rFonts w:hint="eastAsia" w:ascii="仿宋" w:hAnsi="仿宋" w:eastAsia="仿宋"/>
          <w:b/>
          <w:color w:val="auto"/>
          <w:kern w:val="0"/>
          <w:sz w:val="32"/>
          <w:szCs w:val="32"/>
        </w:rPr>
        <w:t>、报价明细表</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eastAsia" w:ascii="仿宋" w:hAnsi="仿宋" w:eastAsia="仿宋"/>
          <w:color w:val="auto"/>
          <w:sz w:val="28"/>
          <w:szCs w:val="28"/>
        </w:rPr>
      </w:pPr>
      <w:r>
        <w:rPr>
          <w:rFonts w:hint="eastAsia" w:ascii="仿宋" w:hAnsi="仿宋" w:eastAsia="仿宋"/>
          <w:color w:val="auto"/>
          <w:sz w:val="28"/>
          <w:szCs w:val="28"/>
        </w:rPr>
        <w:t>招标工程量清单</w:t>
      </w:r>
    </w:p>
    <w:tbl>
      <w:tblPr>
        <w:tblStyle w:val="13"/>
        <w:tblW w:w="8895" w:type="dxa"/>
        <w:tblInd w:w="-8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6"/>
        <w:gridCol w:w="1455"/>
        <w:gridCol w:w="1080"/>
        <w:gridCol w:w="930"/>
        <w:gridCol w:w="705"/>
        <w:gridCol w:w="825"/>
        <w:gridCol w:w="1050"/>
        <w:gridCol w:w="869"/>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序号</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规格（mm）</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rPr>
            </w:pPr>
            <w:r>
              <w:rPr>
                <w:rFonts w:hint="eastAsia" w:ascii="宋体" w:hAnsi="宋体" w:eastAsia="宋体" w:cs="宋体"/>
                <w:i w:val="0"/>
                <w:iCs w:val="0"/>
                <w:color w:val="auto"/>
                <w:kern w:val="0"/>
                <w:sz w:val="22"/>
                <w:szCs w:val="22"/>
                <w:u w:val="none"/>
                <w:lang w:val="en-US" w:eastAsia="zh-CN"/>
              </w:rPr>
              <w:t>品牌</w:t>
            </w:r>
          </w:p>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材质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单位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数量</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单价（元）</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合价（元）</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万向喷头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直径20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240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喷灌半径≥5米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2</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雾化喷头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20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113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喷灌半径≥1米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3</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毛细喷头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细管</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rPr>
              <w:t>安装至树上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4</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取水器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32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150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rPr>
              <w:t>水流量≥1.2立方米/时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水管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直径50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2180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6</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水管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直径32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940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7</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水管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直径25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3510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8</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毛细管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细管</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2920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9</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丝口</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4分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520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阀门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50/25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165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11</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破除马路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宽500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12</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开挖点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13</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揭盖板施工</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600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14</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水管接入点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40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不可预见费</w:t>
            </w:r>
          </w:p>
        </w:tc>
        <w:tc>
          <w:tcPr>
            <w:tcW w:w="67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rPr>
              <w:t>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rPr>
              <w:t>合计：</w:t>
            </w:r>
          </w:p>
        </w:tc>
        <w:tc>
          <w:tcPr>
            <w:tcW w:w="67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889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2"/>
                <w:szCs w:val="22"/>
                <w:u w:val="none"/>
              </w:rPr>
            </w:pPr>
            <w:r>
              <w:rPr>
                <w:rFonts w:hint="eastAsia" w:ascii="仿宋" w:hAnsi="仿宋" w:eastAsia="仿宋" w:cs="仿宋"/>
                <w:sz w:val="21"/>
                <w:szCs w:val="21"/>
                <w:shd w:val="clear" w:color="FFFFFF" w:fill="D9D9D9"/>
                <w:lang w:val="en-US" w:eastAsia="zh-CN"/>
              </w:rPr>
              <w:t>本项目为交钥匙工程，报价金额为含税总价。本技术规格、要求以及安装过程中所发生的一切费用均包含在总报价中（包含但不限于材料费、安装费、机械费等安装过程的所有费用，</w:t>
            </w:r>
            <w:r>
              <w:rPr>
                <w:rFonts w:hint="eastAsia" w:ascii="仿宋" w:hAnsi="仿宋" w:eastAsia="仿宋" w:cs="仿宋"/>
                <w:color w:val="FF0000"/>
                <w:sz w:val="21"/>
                <w:szCs w:val="21"/>
                <w:shd w:val="clear" w:color="FFFFFF" w:fill="D9D9D9"/>
                <w:lang w:val="en-US" w:eastAsia="zh-CN"/>
              </w:rPr>
              <w:t>包工包料</w:t>
            </w:r>
            <w:r>
              <w:rPr>
                <w:rFonts w:hint="eastAsia" w:ascii="仿宋" w:hAnsi="仿宋" w:eastAsia="仿宋" w:cs="仿宋"/>
                <w:sz w:val="21"/>
                <w:szCs w:val="21"/>
                <w:shd w:val="clear" w:color="FFFFFF" w:fill="D9D9D9"/>
                <w:lang w:val="en-US" w:eastAsia="zh-CN"/>
              </w:rPr>
              <w:t>）。项目直至验收合格，甲方除支付中标金额外，将不再支付任何其它费用。</w:t>
            </w:r>
          </w:p>
        </w:tc>
      </w:tr>
    </w:tbl>
    <w:p>
      <w:pPr>
        <w:keepNext w:val="0"/>
        <w:keepLines w:val="0"/>
        <w:pageBreakBefore w:val="0"/>
        <w:numPr>
          <w:ilvl w:val="0"/>
          <w:numId w:val="0"/>
        </w:numPr>
        <w:kinsoku/>
        <w:wordWrap/>
        <w:overflowPunct/>
        <w:topLinePunct w:val="0"/>
        <w:autoSpaceDE/>
        <w:autoSpaceDN/>
        <w:bidi w:val="0"/>
        <w:adjustRightInd/>
        <w:snapToGrid w:val="0"/>
        <w:spacing w:line="440" w:lineRule="exact"/>
        <w:ind w:firstLine="560" w:firstLineChars="200"/>
        <w:textAlignment w:val="auto"/>
        <w:rPr>
          <w:rFonts w:hint="default" w:ascii="仿宋" w:hAnsi="仿宋" w:eastAsia="仿宋" w:cs="仿宋"/>
          <w:bCs/>
          <w:color w:val="auto"/>
          <w:kern w:val="0"/>
          <w:sz w:val="28"/>
          <w:szCs w:val="28"/>
          <w:lang w:val="en-US" w:eastAsia="zh-CN"/>
        </w:rPr>
      </w:pPr>
      <w:r>
        <w:rPr>
          <w:rFonts w:hint="eastAsia" w:ascii="仿宋" w:hAnsi="仿宋" w:eastAsia="仿宋" w:cs="仿宋"/>
          <w:bCs/>
          <w:color w:val="auto"/>
          <w:kern w:val="0"/>
          <w:sz w:val="28"/>
          <w:szCs w:val="28"/>
          <w:lang w:val="en-US" w:eastAsia="zh-CN"/>
        </w:rPr>
        <w:t>1.该工程按本项目工程量清单、施工图纸、及招标文件相关要求报价。</w:t>
      </w:r>
    </w:p>
    <w:p>
      <w:pPr>
        <w:keepNext w:val="0"/>
        <w:keepLines w:val="0"/>
        <w:pageBreakBefore w:val="0"/>
        <w:numPr>
          <w:ilvl w:val="0"/>
          <w:numId w:val="0"/>
        </w:numPr>
        <w:kinsoku/>
        <w:wordWrap/>
        <w:overflowPunct/>
        <w:topLinePunct w:val="0"/>
        <w:autoSpaceDE/>
        <w:autoSpaceDN/>
        <w:bidi w:val="0"/>
        <w:adjustRightInd/>
        <w:snapToGrid w:val="0"/>
        <w:spacing w:line="440" w:lineRule="exact"/>
        <w:ind w:firstLine="562" w:firstLineChars="200"/>
        <w:textAlignment w:val="auto"/>
        <w:rPr>
          <w:rFonts w:hint="default"/>
          <w:lang w:val="en-US" w:eastAsia="zh-CN"/>
        </w:rPr>
      </w:pPr>
      <w:r>
        <w:rPr>
          <w:rFonts w:hint="eastAsia" w:ascii="仿宋" w:hAnsi="仿宋" w:eastAsia="仿宋" w:cs="仿宋"/>
          <w:b/>
          <w:bCs/>
          <w:color w:val="auto"/>
          <w:kern w:val="0"/>
          <w:sz w:val="28"/>
          <w:szCs w:val="28"/>
          <w:lang w:val="en-US" w:eastAsia="zh-CN"/>
        </w:rPr>
        <w:t>2.</w:t>
      </w:r>
      <w:r>
        <w:rPr>
          <w:rFonts w:hint="eastAsia" w:ascii="仿宋" w:hAnsi="仿宋" w:eastAsia="仿宋" w:cs="仿宋"/>
          <w:b/>
          <w:bCs/>
          <w:color w:val="auto"/>
          <w:kern w:val="0"/>
          <w:sz w:val="28"/>
          <w:szCs w:val="28"/>
        </w:rPr>
        <w:t>投标人必须提供的详细的工程量清单，工程量清单中必须包含但不限以下表格：</w:t>
      </w:r>
      <w:r>
        <w:rPr>
          <w:rFonts w:hint="eastAsia" w:ascii="仿宋" w:hAnsi="仿宋" w:eastAsia="仿宋" w:cs="仿宋"/>
          <w:bCs/>
          <w:color w:val="auto"/>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keepNext w:val="0"/>
        <w:keepLines w:val="0"/>
        <w:pageBreakBefore w:val="0"/>
        <w:widowControl w:val="0"/>
        <w:kinsoku/>
        <w:wordWrap/>
        <w:overflowPunct/>
        <w:topLinePunct w:val="0"/>
        <w:autoSpaceDE/>
        <w:autoSpaceDN/>
        <w:bidi w:val="0"/>
        <w:adjustRightInd w:val="0"/>
        <w:snapToGrid w:val="0"/>
        <w:spacing w:line="440" w:lineRule="exact"/>
        <w:ind w:firstLine="2570" w:firstLineChars="800"/>
        <w:jc w:val="both"/>
        <w:textAlignment w:val="auto"/>
        <w:outlineLvl w:val="2"/>
        <w:rPr>
          <w:rFonts w:hint="eastAsia" w:ascii="仿宋" w:hAnsi="仿宋" w:eastAsia="仿宋" w:cs="宋体"/>
          <w:b/>
          <w:kern w:val="0"/>
          <w:sz w:val="32"/>
          <w:szCs w:val="32"/>
        </w:rPr>
      </w:pPr>
      <w:r>
        <w:rPr>
          <w:rFonts w:hint="eastAsia" w:ascii="仿宋" w:hAnsi="仿宋" w:eastAsia="仿宋" w:cs="宋体"/>
          <w:b/>
          <w:kern w:val="0"/>
          <w:sz w:val="32"/>
          <w:szCs w:val="32"/>
          <w:lang w:eastAsia="zh-CN"/>
        </w:rPr>
        <w:t>十、免交</w:t>
      </w:r>
      <w:r>
        <w:rPr>
          <w:rFonts w:hint="eastAsia" w:ascii="仿宋" w:hAnsi="仿宋" w:eastAsia="仿宋" w:cs="宋体"/>
          <w:b/>
          <w:kern w:val="0"/>
          <w:sz w:val="32"/>
          <w:szCs w:val="32"/>
        </w:rPr>
        <w:t>投标保证</w:t>
      </w:r>
      <w:r>
        <w:rPr>
          <w:rFonts w:hint="eastAsia" w:ascii="仿宋" w:hAnsi="仿宋" w:eastAsia="仿宋" w:cs="宋体"/>
          <w:b/>
          <w:kern w:val="0"/>
          <w:sz w:val="32"/>
          <w:szCs w:val="32"/>
          <w:lang w:eastAsia="zh-CN"/>
        </w:rPr>
        <w:t>金</w:t>
      </w:r>
      <w:r>
        <w:rPr>
          <w:rFonts w:hint="eastAsia" w:ascii="仿宋" w:hAnsi="仿宋" w:eastAsia="仿宋" w:cs="宋体"/>
          <w:b/>
          <w:kern w:val="0"/>
          <w:sz w:val="32"/>
          <w:szCs w:val="32"/>
        </w:rPr>
        <w:t>承诺函</w:t>
      </w:r>
    </w:p>
    <w:p>
      <w:pPr>
        <w:keepNext w:val="0"/>
        <w:keepLines w:val="0"/>
        <w:pageBreakBefore w:val="0"/>
        <w:widowControl w:val="0"/>
        <w:kinsoku/>
        <w:wordWrap/>
        <w:overflowPunct/>
        <w:topLinePunct w:val="0"/>
        <w:autoSpaceDE/>
        <w:autoSpaceDN/>
        <w:bidi w:val="0"/>
        <w:spacing w:line="440" w:lineRule="exact"/>
        <w:jc w:val="center"/>
        <w:textAlignment w:val="auto"/>
        <w:rPr>
          <w:rFonts w:ascii="仿宋" w:hAnsi="仿宋" w:eastAsia="仿宋" w:cs="仿宋"/>
          <w:color w:val="000000"/>
          <w:sz w:val="36"/>
          <w:szCs w:val="36"/>
        </w:rPr>
      </w:pPr>
    </w:p>
    <w:p>
      <w:pPr>
        <w:pStyle w:val="24"/>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 xml:space="preserve">致 </w:t>
      </w:r>
      <w:r>
        <w:rPr>
          <w:rFonts w:hint="eastAsia" w:ascii="仿宋" w:hAnsi="仿宋" w:eastAsia="仿宋" w:cs="仿宋"/>
          <w:bCs/>
          <w:kern w:val="0"/>
          <w:sz w:val="28"/>
          <w:szCs w:val="28"/>
          <w:u w:val="single"/>
          <w:lang w:val="en-US" w:eastAsia="zh-CN" w:bidi="ar-SA"/>
        </w:rPr>
        <w:t xml:space="preserve">湖南科技学院 </w:t>
      </w:r>
      <w:r>
        <w:rPr>
          <w:rFonts w:hint="eastAsia" w:ascii="仿宋" w:hAnsi="仿宋" w:eastAsia="仿宋" w:cs="仿宋"/>
          <w:bCs/>
          <w:kern w:val="0"/>
          <w:sz w:val="28"/>
          <w:szCs w:val="28"/>
          <w:lang w:val="en-US" w:eastAsia="zh-CN" w:bidi="ar-SA"/>
        </w:rPr>
        <w:t>：</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因本项目不收取保证金，我公司承诺，如有下列情形之一的，同意向采购人缴纳采购项目预算2%（相当于应收投标保证金的标准）的违约金，并承担相关法律责任、接受采购人的相关处罚。</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(一)中标、成交后无正当理由不与采购人签订合同的；</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(二)未经采购人同意，将中标、成交项目分包方式履行合同的；</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(三)在提交投标（响应）文件截止时间后撤回投标（响应）文件的；</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（四）在投标（响应）文件中提供虚假材料的；</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（五）与采购人、其他供应商或者采购代理机构恶意串通的；</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（六）法律法规或者采购文件规定的其他情形。</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特此承诺！</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投标人名称（单位公章）：</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日期：         年       月        日</w:t>
      </w:r>
    </w:p>
    <w:p>
      <w:pPr>
        <w:pStyle w:val="24"/>
        <w:keepNext w:val="0"/>
        <w:keepLines w:val="0"/>
        <w:pageBreakBefore w:val="0"/>
        <w:widowControl w:val="0"/>
        <w:kinsoku/>
        <w:wordWrap/>
        <w:overflowPunct/>
        <w:topLinePunct w:val="0"/>
        <w:autoSpaceDE/>
        <w:autoSpaceDN/>
        <w:bidi w:val="0"/>
        <w:adjustRightInd w:val="0"/>
        <w:snapToGrid w:val="0"/>
        <w:spacing w:line="440" w:lineRule="exact"/>
        <w:ind w:firstLine="562" w:firstLineChars="200"/>
        <w:jc w:val="left"/>
        <w:textAlignment w:val="auto"/>
        <w:rPr>
          <w:rFonts w:hint="eastAsia" w:ascii="仿宋" w:hAnsi="仿宋" w:eastAsia="仿宋" w:cs="仿宋"/>
          <w:b/>
          <w:bCs w:val="0"/>
          <w:kern w:val="0"/>
          <w:sz w:val="28"/>
          <w:szCs w:val="28"/>
          <w:lang w:val="en-US" w:eastAsia="zh-CN" w:bidi="ar-SA"/>
        </w:rPr>
      </w:pPr>
      <w:r>
        <w:rPr>
          <w:rFonts w:hint="eastAsia" w:ascii="仿宋" w:hAnsi="仿宋" w:eastAsia="仿宋" w:cs="仿宋"/>
          <w:b/>
          <w:bCs w:val="0"/>
          <w:kern w:val="0"/>
          <w:sz w:val="28"/>
          <w:szCs w:val="28"/>
          <w:lang w:val="en-US" w:eastAsia="zh-CN" w:bidi="ar-SA"/>
        </w:rPr>
        <w:t>说明：不收取保证金的项目，供应商须提供此承诺书，否则视为不响应。</w:t>
      </w:r>
    </w:p>
    <w:p>
      <w:pPr>
        <w:adjustRightInd w:val="0"/>
        <w:snapToGrid w:val="0"/>
        <w:spacing w:line="500" w:lineRule="exact"/>
        <w:jc w:val="both"/>
        <w:outlineLvl w:val="2"/>
        <w:rPr>
          <w:rFonts w:hint="eastAsia" w:ascii="仿宋" w:hAnsi="仿宋" w:eastAsia="仿宋"/>
          <w:b/>
          <w:color w:val="auto"/>
          <w:kern w:val="0"/>
          <w:sz w:val="32"/>
          <w:szCs w:val="32"/>
        </w:rPr>
      </w:pPr>
    </w:p>
    <w:p>
      <w:pPr>
        <w:adjustRightInd w:val="0"/>
        <w:snapToGrid w:val="0"/>
        <w:spacing w:line="500" w:lineRule="exact"/>
        <w:jc w:val="both"/>
        <w:outlineLvl w:val="2"/>
        <w:rPr>
          <w:rFonts w:ascii="仿宋" w:hAnsi="仿宋" w:eastAsia="仿宋"/>
          <w:b/>
          <w:color w:val="auto"/>
          <w:kern w:val="0"/>
          <w:sz w:val="32"/>
          <w:szCs w:val="32"/>
        </w:rPr>
      </w:pPr>
      <w:r>
        <w:rPr>
          <w:rFonts w:hint="eastAsia" w:ascii="仿宋" w:hAnsi="仿宋" w:eastAsia="仿宋"/>
          <w:b/>
          <w:color w:val="auto"/>
          <w:kern w:val="0"/>
          <w:sz w:val="32"/>
          <w:szCs w:val="32"/>
        </w:rPr>
        <w:t>十</w:t>
      </w:r>
      <w:r>
        <w:rPr>
          <w:rFonts w:hint="eastAsia" w:ascii="仿宋" w:hAnsi="仿宋" w:eastAsia="仿宋"/>
          <w:b/>
          <w:color w:val="auto"/>
          <w:kern w:val="0"/>
          <w:sz w:val="32"/>
          <w:szCs w:val="32"/>
          <w:lang w:eastAsia="zh-CN"/>
        </w:rPr>
        <w:t>一</w:t>
      </w:r>
      <w:r>
        <w:rPr>
          <w:rFonts w:hint="eastAsia" w:ascii="仿宋" w:hAnsi="仿宋" w:eastAsia="仿宋"/>
          <w:b/>
          <w:color w:val="auto"/>
          <w:kern w:val="0"/>
          <w:sz w:val="32"/>
          <w:szCs w:val="32"/>
        </w:rPr>
        <w:t>、招标文件要求提供的相关材料及供应商认为需提供的</w:t>
      </w:r>
    </w:p>
    <w:p>
      <w:pPr>
        <w:adjustRightInd w:val="0"/>
        <w:snapToGrid w:val="0"/>
        <w:spacing w:line="500" w:lineRule="exact"/>
        <w:jc w:val="center"/>
        <w:outlineLvl w:val="2"/>
        <w:rPr>
          <w:rFonts w:hint="eastAsia" w:ascii="仿宋" w:hAnsi="仿宋" w:eastAsia="仿宋"/>
          <w:b/>
          <w:color w:val="auto"/>
          <w:kern w:val="0"/>
          <w:sz w:val="32"/>
          <w:szCs w:val="32"/>
        </w:rPr>
      </w:pPr>
      <w:r>
        <w:rPr>
          <w:rFonts w:hint="eastAsia" w:ascii="仿宋" w:hAnsi="仿宋" w:eastAsia="仿宋"/>
          <w:b/>
          <w:color w:val="auto"/>
          <w:kern w:val="0"/>
          <w:sz w:val="32"/>
          <w:szCs w:val="32"/>
        </w:rPr>
        <w:t>其它资料</w:t>
      </w:r>
    </w:p>
    <w:p>
      <w:pPr>
        <w:pStyle w:val="8"/>
        <w:rPr>
          <w:rFonts w:hint="eastAsia" w:ascii="仿宋" w:hAnsi="仿宋" w:eastAsia="仿宋"/>
          <w:b/>
          <w:color w:val="auto"/>
          <w:kern w:val="0"/>
          <w:sz w:val="32"/>
          <w:szCs w:val="32"/>
        </w:rPr>
      </w:pPr>
    </w:p>
    <w:p>
      <w:pPr>
        <w:pStyle w:val="5"/>
        <w:rPr>
          <w:rFonts w:hint="eastAsia" w:ascii="仿宋" w:hAnsi="仿宋" w:eastAsia="仿宋"/>
          <w:b/>
          <w:color w:val="auto"/>
          <w:kern w:val="0"/>
          <w:sz w:val="32"/>
          <w:szCs w:val="32"/>
        </w:rPr>
      </w:pPr>
    </w:p>
    <w:p>
      <w:pPr>
        <w:pStyle w:val="5"/>
        <w:rPr>
          <w:rFonts w:hint="eastAsia" w:ascii="仿宋" w:hAnsi="仿宋" w:eastAsia="仿宋"/>
          <w:b/>
          <w:color w:val="auto"/>
          <w:kern w:val="0"/>
          <w:sz w:val="32"/>
          <w:szCs w:val="32"/>
        </w:rPr>
      </w:pPr>
    </w:p>
    <w:p>
      <w:pPr>
        <w:pStyle w:val="5"/>
        <w:ind w:left="0" w:leftChars="0" w:firstLine="0" w:firstLineChars="0"/>
        <w:rPr>
          <w:rFonts w:hint="eastAsia" w:ascii="仿宋" w:hAnsi="仿宋" w:eastAsia="仿宋"/>
          <w:b/>
          <w:color w:val="auto"/>
          <w:kern w:val="0"/>
          <w:sz w:val="32"/>
          <w:szCs w:val="32"/>
        </w:rPr>
      </w:pPr>
    </w:p>
    <w:p>
      <w:pPr>
        <w:pStyle w:val="5"/>
        <w:ind w:left="0" w:leftChars="0" w:firstLine="0" w:firstLineChars="0"/>
        <w:rPr>
          <w:rFonts w:hint="eastAsia" w:ascii="仿宋" w:hAnsi="仿宋" w:eastAsia="仿宋"/>
          <w:b/>
          <w:color w:val="auto"/>
          <w:kern w:val="0"/>
          <w:sz w:val="32"/>
          <w:szCs w:val="32"/>
        </w:rPr>
      </w:pPr>
    </w:p>
    <w:p>
      <w:pPr>
        <w:pStyle w:val="5"/>
        <w:ind w:left="0" w:leftChars="0" w:firstLine="0" w:firstLineChars="0"/>
        <w:rPr>
          <w:rFonts w:hint="eastAsia" w:ascii="仿宋" w:hAnsi="仿宋" w:eastAsia="仿宋"/>
          <w:b/>
          <w:color w:val="auto"/>
          <w:kern w:val="0"/>
          <w:sz w:val="32"/>
          <w:szCs w:val="32"/>
        </w:rPr>
      </w:pPr>
    </w:p>
    <w:p>
      <w:pPr>
        <w:numPr>
          <w:ilvl w:val="0"/>
          <w:numId w:val="2"/>
        </w:numPr>
        <w:adjustRightInd w:val="0"/>
        <w:snapToGrid w:val="0"/>
        <w:spacing w:before="156" w:beforeLines="50" w:line="380" w:lineRule="exact"/>
        <w:ind w:firstLine="2891" w:firstLineChars="800"/>
        <w:rPr>
          <w:rFonts w:hint="eastAsia" w:ascii="仿宋" w:hAnsi="仿宋" w:eastAsia="仿宋" w:cs="Times New Roman"/>
          <w:b/>
          <w:color w:val="auto"/>
          <w:sz w:val="36"/>
          <w:szCs w:val="36"/>
          <w:lang w:val="en-US" w:eastAsia="zh-CN"/>
        </w:rPr>
      </w:pPr>
      <w:r>
        <w:rPr>
          <w:rFonts w:hint="eastAsia" w:ascii="仿宋" w:hAnsi="仿宋" w:eastAsia="仿宋" w:cs="Times New Roman"/>
          <w:b/>
          <w:color w:val="auto"/>
          <w:sz w:val="36"/>
          <w:szCs w:val="36"/>
          <w:lang w:val="en-US" w:eastAsia="zh-CN"/>
        </w:rPr>
        <w:t>采购合同</w:t>
      </w:r>
    </w:p>
    <w:p>
      <w:pPr>
        <w:numPr>
          <w:ilvl w:val="0"/>
          <w:numId w:val="0"/>
        </w:numPr>
        <w:adjustRightInd w:val="0"/>
        <w:snapToGrid w:val="0"/>
        <w:spacing w:before="156" w:beforeLines="50" w:line="380" w:lineRule="exact"/>
        <w:jc w:val="center"/>
        <w:rPr>
          <w:rFonts w:hint="eastAsia" w:ascii="黑体" w:hAnsi="黑体" w:eastAsia="黑体" w:cs="黑体"/>
          <w:b/>
          <w:color w:val="auto"/>
          <w:sz w:val="28"/>
          <w:szCs w:val="28"/>
          <w:highlight w:val="none"/>
          <w:lang w:eastAsia="zh-CN"/>
        </w:rPr>
      </w:pPr>
      <w:r>
        <w:rPr>
          <w:rFonts w:hint="eastAsia" w:ascii="黑体" w:hAnsi="黑体" w:eastAsia="黑体" w:cs="黑体"/>
          <w:b/>
          <w:color w:val="auto"/>
          <w:sz w:val="28"/>
          <w:szCs w:val="28"/>
          <w:highlight w:val="none"/>
          <w:lang w:eastAsia="zh-CN"/>
        </w:rPr>
        <w:t>湖南科技学院202</w:t>
      </w:r>
      <w:r>
        <w:rPr>
          <w:rFonts w:hint="eastAsia" w:ascii="黑体" w:hAnsi="黑体" w:eastAsia="黑体" w:cs="黑体"/>
          <w:b/>
          <w:color w:val="auto"/>
          <w:sz w:val="28"/>
          <w:szCs w:val="28"/>
          <w:highlight w:val="none"/>
          <w:lang w:val="en-US" w:eastAsia="zh-CN"/>
        </w:rPr>
        <w:t>3</w:t>
      </w:r>
      <w:r>
        <w:rPr>
          <w:rFonts w:hint="eastAsia" w:ascii="黑体" w:hAnsi="黑体" w:eastAsia="黑体" w:cs="黑体"/>
          <w:b/>
          <w:color w:val="auto"/>
          <w:sz w:val="28"/>
          <w:szCs w:val="28"/>
          <w:highlight w:val="none"/>
          <w:lang w:eastAsia="zh-CN"/>
        </w:rPr>
        <w:t>年</w:t>
      </w:r>
      <w:r>
        <w:rPr>
          <w:rFonts w:hint="eastAsia" w:ascii="黑体" w:hAnsi="黑体" w:eastAsia="黑体" w:cs="黑体"/>
          <w:b/>
          <w:color w:val="auto"/>
          <w:sz w:val="28"/>
          <w:szCs w:val="28"/>
          <w:highlight w:val="none"/>
          <w:lang w:val="en-US" w:eastAsia="zh-CN"/>
        </w:rPr>
        <w:t>喷灌系统安装</w:t>
      </w:r>
      <w:r>
        <w:rPr>
          <w:rFonts w:hint="eastAsia" w:ascii="黑体" w:hAnsi="黑体" w:eastAsia="黑体" w:cs="黑体"/>
          <w:b/>
          <w:color w:val="auto"/>
          <w:sz w:val="28"/>
          <w:szCs w:val="28"/>
          <w:highlight w:val="none"/>
          <w:lang w:eastAsia="zh-CN"/>
        </w:rPr>
        <w:t>合同</w:t>
      </w:r>
    </w:p>
    <w:p>
      <w:pPr>
        <w:spacing w:before="120" w:beforeLines="50" w:line="500" w:lineRule="exact"/>
        <w:rPr>
          <w:rFonts w:ascii="仿宋" w:hAnsi="仿宋" w:eastAsia="仿宋" w:cs="仿宋"/>
          <w:color w:val="auto"/>
          <w:kern w:val="0"/>
          <w:sz w:val="28"/>
          <w:szCs w:val="28"/>
        </w:rPr>
      </w:pPr>
      <w:r>
        <w:rPr>
          <w:color w:val="auto"/>
        </w:rPr>
        <w:fldChar w:fldCharType="begin"/>
      </w:r>
      <w:r>
        <w:rPr>
          <w:color w:val="auto"/>
        </w:rPr>
        <w:instrText xml:space="preserve"> HYPERLINK "http://www.baidu.com/s?wd=%E5%8F%91%E5%8C%85%E4%BA%BA&amp;hl_tag=textlink&amp;tn=SE_hldp01350_v6v6zkg6" \t "_blank" </w:instrText>
      </w:r>
      <w:r>
        <w:rPr>
          <w:color w:val="auto"/>
        </w:rPr>
        <w:fldChar w:fldCharType="separate"/>
      </w:r>
      <w:r>
        <w:rPr>
          <w:rFonts w:ascii="仿宋" w:hAnsi="仿宋" w:eastAsia="仿宋" w:cs="仿宋"/>
          <w:color w:val="auto"/>
          <w:kern w:val="0"/>
          <w:sz w:val="28"/>
          <w:szCs w:val="28"/>
        </w:rPr>
        <w:t>发包人</w:t>
      </w:r>
      <w:r>
        <w:rPr>
          <w:rFonts w:ascii="仿宋" w:hAnsi="仿宋" w:eastAsia="仿宋" w:cs="仿宋"/>
          <w:color w:val="auto"/>
          <w:kern w:val="0"/>
          <w:sz w:val="28"/>
          <w:szCs w:val="28"/>
        </w:rPr>
        <w:fldChar w:fldCharType="end"/>
      </w:r>
      <w:r>
        <w:rPr>
          <w:rFonts w:ascii="仿宋" w:hAnsi="仿宋" w:eastAsia="仿宋" w:cs="仿宋"/>
          <w:color w:val="auto"/>
          <w:kern w:val="0"/>
          <w:sz w:val="28"/>
          <w:szCs w:val="28"/>
        </w:rPr>
        <w:t>：</w:t>
      </w:r>
      <w:r>
        <w:rPr>
          <w:rFonts w:hint="eastAsia" w:ascii="仿宋" w:hAnsi="仿宋" w:eastAsia="仿宋" w:cs="仿宋"/>
          <w:color w:val="auto"/>
          <w:kern w:val="0"/>
          <w:sz w:val="28"/>
          <w:szCs w:val="28"/>
        </w:rPr>
        <w:t>湖南科技学院                        （以下简称甲方）</w:t>
      </w:r>
    </w:p>
    <w:p>
      <w:pPr>
        <w:spacing w:line="500" w:lineRule="exact"/>
        <w:rPr>
          <w:rFonts w:ascii="仿宋" w:hAnsi="仿宋" w:eastAsia="仿宋" w:cs="仿宋"/>
          <w:color w:val="auto"/>
          <w:kern w:val="0"/>
          <w:sz w:val="28"/>
          <w:szCs w:val="28"/>
        </w:rPr>
      </w:pPr>
      <w:r>
        <w:rPr>
          <w:rFonts w:ascii="仿宋" w:hAnsi="仿宋" w:eastAsia="仿宋" w:cs="仿宋"/>
          <w:color w:val="auto"/>
          <w:kern w:val="0"/>
          <w:sz w:val="28"/>
          <w:szCs w:val="28"/>
        </w:rPr>
        <w:t>承包人</w:t>
      </w:r>
      <w:r>
        <w:rPr>
          <w:rFonts w:hint="eastAsia" w:ascii="仿宋" w:hAnsi="仿宋" w:eastAsia="仿宋" w:cs="仿宋"/>
          <w:color w:val="auto"/>
          <w:kern w:val="0"/>
          <w:sz w:val="28"/>
          <w:szCs w:val="28"/>
        </w:rPr>
        <w:t>：                                      （以下简称乙方）</w:t>
      </w:r>
    </w:p>
    <w:p>
      <w:pPr>
        <w:spacing w:line="560" w:lineRule="exact"/>
        <w:ind w:firstLine="560" w:firstLineChars="200"/>
        <w:rPr>
          <w:rFonts w:ascii="仿宋" w:hAnsi="仿宋" w:eastAsia="仿宋" w:cs="仿宋"/>
          <w:color w:val="auto"/>
          <w:kern w:val="0"/>
          <w:sz w:val="28"/>
          <w:szCs w:val="28"/>
        </w:rPr>
      </w:pPr>
      <w:r>
        <w:rPr>
          <w:rFonts w:ascii="仿宋" w:hAnsi="仿宋" w:eastAsia="仿宋" w:cs="仿宋"/>
          <w:color w:val="auto"/>
          <w:kern w:val="0"/>
          <w:sz w:val="28"/>
          <w:szCs w:val="28"/>
        </w:rPr>
        <w:t>依照《</w:t>
      </w:r>
      <w:r>
        <w:rPr>
          <w:color w:val="auto"/>
        </w:rPr>
        <w:fldChar w:fldCharType="begin"/>
      </w:r>
      <w:r>
        <w:rPr>
          <w:color w:val="auto"/>
        </w:rPr>
        <w:instrText xml:space="preserve"> HYPERLINK "http://www.baidu.com/s?wd=%E4%B8%AD%E5%8D%8E%E4%BA%BA%E6%B0%91%E5%85%B1%E5%92%8C%E5%9B%BD%E5%90%88%E5%90%8C%E6%B3%95&amp;hl_tag=textlink&amp;tn=SE_hldp01350_v6v6zkg6" \t "_blank" </w:instrText>
      </w:r>
      <w:r>
        <w:rPr>
          <w:color w:val="auto"/>
        </w:rPr>
        <w:fldChar w:fldCharType="separate"/>
      </w:r>
      <w:r>
        <w:rPr>
          <w:rFonts w:ascii="仿宋" w:hAnsi="仿宋" w:eastAsia="仿宋" w:cs="仿宋"/>
          <w:color w:val="auto"/>
          <w:kern w:val="0"/>
          <w:sz w:val="28"/>
          <w:szCs w:val="28"/>
        </w:rPr>
        <w:t>中华人民共和国</w:t>
      </w:r>
      <w:r>
        <w:rPr>
          <w:rFonts w:hint="eastAsia" w:ascii="仿宋" w:hAnsi="仿宋" w:eastAsia="仿宋" w:cs="仿宋"/>
          <w:color w:val="auto"/>
          <w:kern w:val="0"/>
          <w:sz w:val="28"/>
          <w:szCs w:val="28"/>
        </w:rPr>
        <w:t>民法典</w:t>
      </w:r>
      <w:r>
        <w:rPr>
          <w:rFonts w:hint="eastAsia" w:ascii="仿宋" w:hAnsi="仿宋" w:eastAsia="仿宋" w:cs="仿宋"/>
          <w:color w:val="auto"/>
          <w:kern w:val="0"/>
          <w:sz w:val="28"/>
          <w:szCs w:val="28"/>
        </w:rPr>
        <w:fldChar w:fldCharType="end"/>
      </w:r>
      <w:r>
        <w:rPr>
          <w:rFonts w:ascii="仿宋" w:hAnsi="仿宋" w:eastAsia="仿宋" w:cs="仿宋"/>
          <w:color w:val="auto"/>
          <w:kern w:val="0"/>
          <w:sz w:val="28"/>
          <w:szCs w:val="28"/>
        </w:rPr>
        <w:t>》、《</w:t>
      </w:r>
      <w:r>
        <w:rPr>
          <w:color w:val="auto"/>
        </w:rPr>
        <w:fldChar w:fldCharType="begin"/>
      </w:r>
      <w:r>
        <w:rPr>
          <w:color w:val="auto"/>
        </w:rPr>
        <w:instrText xml:space="preserve"> HYPERLINK "http://www.baidu.com/s?wd=%E4%B8%AD%E5%8D%8E%E4%BA%BA%E6%B0%91%E5%85%B1%E5%92%8C%E5%9B%BD%E5%BB%BA%E7%AD%91%E6%B3%95&amp;hl_tag=textlink&amp;tn=SE_hldp01350_v6v6zkg6" \t "_blank" </w:instrText>
      </w:r>
      <w:r>
        <w:rPr>
          <w:color w:val="auto"/>
        </w:rPr>
        <w:fldChar w:fldCharType="separate"/>
      </w:r>
      <w:r>
        <w:rPr>
          <w:rFonts w:ascii="仿宋" w:hAnsi="仿宋" w:eastAsia="仿宋" w:cs="仿宋"/>
          <w:color w:val="auto"/>
          <w:kern w:val="0"/>
          <w:sz w:val="28"/>
          <w:szCs w:val="28"/>
        </w:rPr>
        <w:t>中华人民共和国建筑法</w:t>
      </w:r>
      <w:r>
        <w:rPr>
          <w:rFonts w:ascii="仿宋" w:hAnsi="仿宋" w:eastAsia="仿宋" w:cs="仿宋"/>
          <w:color w:val="auto"/>
          <w:kern w:val="0"/>
          <w:sz w:val="28"/>
          <w:szCs w:val="28"/>
        </w:rPr>
        <w:fldChar w:fldCharType="end"/>
      </w:r>
      <w:r>
        <w:rPr>
          <w:rFonts w:ascii="仿宋" w:hAnsi="仿宋" w:eastAsia="仿宋" w:cs="仿宋"/>
          <w:color w:val="auto"/>
          <w:kern w:val="0"/>
          <w:sz w:val="28"/>
          <w:szCs w:val="28"/>
        </w:rPr>
        <w:t>》及其他相关法律</w:t>
      </w:r>
      <w:r>
        <w:rPr>
          <w:color w:val="auto"/>
        </w:rPr>
        <w:fldChar w:fldCharType="begin"/>
      </w:r>
      <w:r>
        <w:rPr>
          <w:color w:val="auto"/>
        </w:rPr>
        <w:instrText xml:space="preserve"> HYPERLINK "http://www.baidu.com/s?wd=%E8%A1%8C%E6%94%BF%E6%B3%95%E8%A7%84&amp;hl_tag=textlink&amp;tn=SE_hldp01350_v6v6zkg6" \t "_blank" </w:instrText>
      </w:r>
      <w:r>
        <w:rPr>
          <w:color w:val="auto"/>
        </w:rPr>
        <w:fldChar w:fldCharType="separate"/>
      </w:r>
      <w:r>
        <w:rPr>
          <w:rFonts w:ascii="仿宋" w:hAnsi="仿宋" w:eastAsia="仿宋" w:cs="仿宋"/>
          <w:color w:val="auto"/>
          <w:kern w:val="0"/>
          <w:sz w:val="28"/>
          <w:szCs w:val="28"/>
        </w:rPr>
        <w:t>法规</w:t>
      </w:r>
      <w:r>
        <w:rPr>
          <w:rFonts w:ascii="仿宋" w:hAnsi="仿宋" w:eastAsia="仿宋" w:cs="仿宋"/>
          <w:color w:val="auto"/>
          <w:kern w:val="0"/>
          <w:sz w:val="28"/>
          <w:szCs w:val="28"/>
        </w:rPr>
        <w:fldChar w:fldCharType="end"/>
      </w:r>
      <w:r>
        <w:rPr>
          <w:rFonts w:ascii="仿宋" w:hAnsi="仿宋" w:eastAsia="仿宋" w:cs="仿宋"/>
          <w:color w:val="auto"/>
          <w:kern w:val="0"/>
          <w:sz w:val="28"/>
          <w:szCs w:val="28"/>
        </w:rPr>
        <w:t>，遵循平等、自愿、公平和诚实守信的原则，</w:t>
      </w:r>
      <w:r>
        <w:rPr>
          <w:rFonts w:hint="eastAsia" w:ascii="仿宋" w:hAnsi="仿宋" w:eastAsia="仿宋" w:cs="仿宋"/>
          <w:color w:val="auto"/>
          <w:kern w:val="0"/>
          <w:sz w:val="28"/>
          <w:szCs w:val="28"/>
        </w:rPr>
        <w:t>经</w:t>
      </w:r>
      <w:r>
        <w:rPr>
          <w:rFonts w:ascii="仿宋" w:hAnsi="仿宋" w:eastAsia="仿宋" w:cs="仿宋"/>
          <w:color w:val="auto"/>
          <w:kern w:val="0"/>
          <w:sz w:val="28"/>
          <w:szCs w:val="28"/>
        </w:rPr>
        <w:t>双方协商一致，订立本合同，共同遵照执行。</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一、工程内容</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1.绿化喷灌系统安装</w:t>
      </w:r>
      <w:r>
        <w:rPr>
          <w:rFonts w:hint="eastAsia" w:ascii="仿宋" w:hAnsi="仿宋" w:eastAsia="仿宋" w:cs="仿宋"/>
          <w:color w:val="auto"/>
          <w:kern w:val="0"/>
          <w:sz w:val="28"/>
          <w:szCs w:val="28"/>
          <w:lang w:val="en-US" w:eastAsia="zh-CN"/>
        </w:rPr>
        <w:t>至学校指定地点。</w:t>
      </w:r>
      <w:r>
        <w:rPr>
          <w:rFonts w:hint="eastAsia" w:ascii="仿宋" w:hAnsi="仿宋" w:eastAsia="仿宋" w:cs="仿宋"/>
          <w:color w:val="auto"/>
          <w:kern w:val="0"/>
          <w:sz w:val="28"/>
          <w:szCs w:val="28"/>
        </w:rPr>
        <w:t xml:space="preserve">      </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 xml:space="preserve">2.对接学校主水管。   </w:t>
      </w:r>
    </w:p>
    <w:p>
      <w:pPr>
        <w:spacing w:line="560" w:lineRule="exact"/>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3.零星开挖，破水泥路面，挖沟</w:t>
      </w:r>
      <w:r>
        <w:rPr>
          <w:rFonts w:hint="eastAsia" w:ascii="仿宋" w:hAnsi="仿宋" w:eastAsia="仿宋" w:cs="仿宋"/>
          <w:color w:val="auto"/>
          <w:kern w:val="0"/>
          <w:sz w:val="28"/>
          <w:szCs w:val="28"/>
          <w:lang w:val="en-US" w:eastAsia="zh-CN"/>
        </w:rPr>
        <w:t>砌</w:t>
      </w:r>
      <w:r>
        <w:rPr>
          <w:rFonts w:hint="eastAsia" w:ascii="仿宋" w:hAnsi="仿宋" w:eastAsia="仿宋" w:cs="仿宋"/>
          <w:color w:val="auto"/>
          <w:kern w:val="0"/>
          <w:sz w:val="28"/>
          <w:szCs w:val="28"/>
        </w:rPr>
        <w:t>井。</w:t>
      </w:r>
    </w:p>
    <w:p>
      <w:pPr>
        <w:spacing w:line="560" w:lineRule="exact"/>
        <w:ind w:firstLine="560" w:firstLineChars="200"/>
        <w:rPr>
          <w:rFonts w:hint="default" w:eastAsia="仿宋"/>
          <w:color w:val="auto"/>
          <w:lang w:val="en-US" w:eastAsia="zh-CN"/>
        </w:rPr>
      </w:pPr>
      <w:r>
        <w:rPr>
          <w:rFonts w:hint="eastAsia" w:ascii="仿宋" w:hAnsi="仿宋" w:eastAsia="仿宋" w:cs="仿宋"/>
          <w:color w:val="auto"/>
          <w:kern w:val="0"/>
          <w:sz w:val="28"/>
          <w:szCs w:val="28"/>
          <w:lang w:val="en-US" w:eastAsia="zh-CN"/>
        </w:rPr>
        <w:t>4.回填掩埋管道。</w:t>
      </w:r>
    </w:p>
    <w:p>
      <w:pPr>
        <w:spacing w:line="560" w:lineRule="exact"/>
        <w:ind w:firstLine="560" w:firstLineChars="200"/>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具体内容以</w:t>
      </w:r>
      <w:r>
        <w:rPr>
          <w:rFonts w:hint="eastAsia" w:ascii="仿宋" w:hAnsi="仿宋" w:eastAsia="仿宋" w:cs="仿宋"/>
          <w:color w:val="auto"/>
          <w:kern w:val="0"/>
          <w:sz w:val="28"/>
          <w:szCs w:val="28"/>
          <w:highlight w:val="none"/>
        </w:rPr>
        <w:t>中标</w:t>
      </w:r>
      <w:r>
        <w:rPr>
          <w:rFonts w:hint="eastAsia" w:ascii="仿宋" w:hAnsi="仿宋" w:eastAsia="仿宋" w:cs="仿宋"/>
          <w:color w:val="auto"/>
          <w:kern w:val="0"/>
          <w:sz w:val="28"/>
          <w:szCs w:val="28"/>
        </w:rPr>
        <w:t>工程量清单为准。</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二、合同金额</w:t>
      </w:r>
    </w:p>
    <w:p>
      <w:pPr>
        <w:spacing w:line="560" w:lineRule="exact"/>
        <w:ind w:firstLine="560" w:firstLineChars="200"/>
        <w:rPr>
          <w:rFonts w:hint="eastAsia"/>
          <w:color w:val="auto"/>
        </w:rPr>
      </w:pPr>
      <w:r>
        <w:rPr>
          <w:rFonts w:hint="eastAsia" w:ascii="仿宋" w:hAnsi="仿宋" w:eastAsia="仿宋" w:cs="仿宋"/>
          <w:color w:val="auto"/>
          <w:kern w:val="0"/>
          <w:sz w:val="28"/>
          <w:szCs w:val="28"/>
        </w:rPr>
        <w:t>该工程合同金额为人民币        （</w:t>
      </w:r>
      <w:r>
        <w:rPr>
          <w:rFonts w:hint="eastAsia" w:ascii="Arial Unicode MS" w:hAnsi="Arial Unicode MS" w:eastAsia="Arial Unicode MS" w:cs="Arial Unicode MS"/>
          <w:color w:val="auto"/>
          <w:kern w:val="0"/>
          <w:sz w:val="28"/>
          <w:szCs w:val="28"/>
        </w:rPr>
        <w:t>¥</w:t>
      </w:r>
      <w:r>
        <w:rPr>
          <w:rFonts w:hint="eastAsia" w:ascii="仿宋" w:hAnsi="仿宋" w:eastAsia="仿宋" w:cs="仿宋"/>
          <w:color w:val="auto"/>
          <w:kern w:val="0"/>
          <w:sz w:val="28"/>
          <w:szCs w:val="28"/>
        </w:rPr>
        <w:t xml:space="preserve">：     </w:t>
      </w:r>
      <w:r>
        <w:rPr>
          <w:rFonts w:ascii="仿宋" w:hAnsi="仿宋" w:eastAsia="仿宋" w:cs="仿宋"/>
          <w:color w:val="auto"/>
          <w:kern w:val="0"/>
          <w:sz w:val="28"/>
          <w:szCs w:val="28"/>
        </w:rPr>
        <w:t>）</w:t>
      </w:r>
      <w:r>
        <w:rPr>
          <w:rFonts w:hint="eastAsia" w:ascii="仿宋" w:hAnsi="仿宋" w:eastAsia="仿宋" w:cs="仿宋"/>
          <w:color w:val="auto"/>
          <w:kern w:val="0"/>
          <w:sz w:val="28"/>
          <w:szCs w:val="28"/>
        </w:rPr>
        <w:t>。最终结算金额以甲方审计处根据</w:t>
      </w:r>
      <w:r>
        <w:rPr>
          <w:rFonts w:hint="eastAsia" w:ascii="仿宋" w:hAnsi="仿宋" w:eastAsia="仿宋" w:cs="仿宋"/>
          <w:color w:val="auto"/>
          <w:kern w:val="0"/>
          <w:sz w:val="28"/>
          <w:szCs w:val="28"/>
          <w:highlight w:val="none"/>
        </w:rPr>
        <w:t>中标</w:t>
      </w:r>
      <w:r>
        <w:rPr>
          <w:rFonts w:hint="eastAsia" w:ascii="仿宋" w:hAnsi="仿宋" w:eastAsia="仿宋" w:cs="仿宋"/>
          <w:color w:val="auto"/>
          <w:kern w:val="0"/>
          <w:sz w:val="28"/>
          <w:szCs w:val="28"/>
        </w:rPr>
        <w:t>工程量清单、变更签证以及相关资料审定的工程造价为准。其中，若施工中发生增（减）工程，须由甲方有关部门按以下方式现场签证确认：</w:t>
      </w:r>
      <w:r>
        <w:rPr>
          <w:rFonts w:hint="eastAsia" w:ascii="仿宋" w:hAnsi="仿宋" w:eastAsia="仿宋" w:cs="仿宋"/>
          <w:color w:val="auto"/>
          <w:kern w:val="0"/>
          <w:sz w:val="28"/>
          <w:szCs w:val="28"/>
          <w:highlight w:val="none"/>
        </w:rPr>
        <w:t>中标</w:t>
      </w:r>
      <w:r>
        <w:rPr>
          <w:rFonts w:hint="eastAsia" w:ascii="仿宋" w:hAnsi="仿宋" w:eastAsia="仿宋" w:cs="仿宋"/>
          <w:color w:val="auto"/>
          <w:kern w:val="0"/>
          <w:sz w:val="28"/>
          <w:szCs w:val="28"/>
        </w:rPr>
        <w:t>工程量清单中已有相应清单子目录的，增（减）工程量按已有的清单子目录进行结算；</w:t>
      </w:r>
      <w:r>
        <w:rPr>
          <w:rFonts w:hint="eastAsia" w:ascii="仿宋" w:hAnsi="仿宋" w:eastAsia="仿宋" w:cs="仿宋"/>
          <w:color w:val="auto"/>
          <w:kern w:val="0"/>
          <w:sz w:val="28"/>
          <w:szCs w:val="28"/>
          <w:highlight w:val="none"/>
        </w:rPr>
        <w:t>中标</w:t>
      </w:r>
      <w:r>
        <w:rPr>
          <w:rFonts w:hint="eastAsia" w:ascii="仿宋" w:hAnsi="仿宋" w:eastAsia="仿宋" w:cs="仿宋"/>
          <w:color w:val="auto"/>
          <w:kern w:val="0"/>
          <w:sz w:val="28"/>
          <w:szCs w:val="28"/>
        </w:rPr>
        <w:t>工程量清单中没有相应清单子目录的，增（减）工程量按本合同第三条进行结算。</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三、增（减）工程结算标准</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根据本合同第二条之约定，</w:t>
      </w:r>
      <w:r>
        <w:rPr>
          <w:rFonts w:hint="eastAsia" w:ascii="仿宋" w:hAnsi="仿宋" w:eastAsia="仿宋" w:cs="仿宋"/>
          <w:color w:val="auto"/>
          <w:kern w:val="0"/>
          <w:sz w:val="28"/>
          <w:szCs w:val="28"/>
          <w:highlight w:val="none"/>
        </w:rPr>
        <w:t>中标</w:t>
      </w:r>
      <w:r>
        <w:rPr>
          <w:rFonts w:hint="eastAsia" w:ascii="仿宋" w:hAnsi="仿宋" w:eastAsia="仿宋" w:cs="仿宋"/>
          <w:color w:val="auto"/>
          <w:kern w:val="0"/>
          <w:sz w:val="28"/>
          <w:szCs w:val="28"/>
        </w:rPr>
        <w:t>工程量清单没有相应清单子目录调整总价的增（减）工程，该工程按以下标准结算：即按《湖南省消耗量标准》（基价表2020）进行结算，其中：</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 xml:space="preserve">1. </w:t>
      </w:r>
      <w:r>
        <w:rPr>
          <w:rFonts w:hint="eastAsia" w:ascii="仿宋" w:hAnsi="仿宋" w:eastAsia="仿宋" w:cs="仿宋"/>
          <w:color w:val="auto"/>
          <w:kern w:val="0"/>
          <w:sz w:val="28"/>
          <w:szCs w:val="28"/>
          <w:highlight w:val="none"/>
        </w:rPr>
        <w:t>中标</w:t>
      </w:r>
      <w:r>
        <w:rPr>
          <w:rFonts w:hint="eastAsia" w:ascii="仿宋" w:hAnsi="仿宋" w:eastAsia="仿宋" w:cs="仿宋"/>
          <w:color w:val="auto"/>
          <w:kern w:val="0"/>
          <w:sz w:val="28"/>
          <w:szCs w:val="28"/>
        </w:rPr>
        <w:t>工程量清单中已有材料单价、取费标准的按中标工程量清单中材料单价、取费标准进行调整。</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2. 中标工程量清单中没有材料单价的，按照施工同期《永州建设造价》文件发布的材料预算价并结合市场价格综合计价，如《永州建设造价》文件中没有材料价格的，由甲方组织相关部门对施工同期的相应材料进行市场考察定价。</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四、工程施工工期</w:t>
      </w:r>
    </w:p>
    <w:p>
      <w:pPr>
        <w:spacing w:line="560" w:lineRule="exact"/>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1.该工程施工工期30日历天，从合同签订之日起计算。如遇雨天或其他影响工期的情况，乙方需向甲方提出书面申请工期顺延，经甲方同意后工期往后顺延，否则视为乙方正常施工，工期不予顺延。</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2.质保期    年，从工程竣工验收合格之日起计算。</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五、工程结算付款程序</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1.乙方按要求完工并经自检合格后，向甲方提交验收申请报告，甲方应在7天内组织验收。</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2.施工用水、电费由乙方负责。如乙方安装水、电表，水、电费按表收取；如未安装水、电表，按双方签字认可的工程结算审定造价的3‰收取。</w:t>
      </w:r>
    </w:p>
    <w:p>
      <w:pPr>
        <w:spacing w:line="560" w:lineRule="exact"/>
        <w:ind w:firstLine="56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r>
        <w:rPr>
          <w:rFonts w:hint="eastAsia" w:ascii="仿宋" w:hAnsi="仿宋" w:eastAsia="仿宋" w:cs="仿宋"/>
          <w:color w:val="auto"/>
          <w:kern w:val="0"/>
          <w:sz w:val="28"/>
          <w:szCs w:val="28"/>
          <w:lang w:val="en-US" w:eastAsia="zh-CN"/>
        </w:rPr>
        <w:t>竣工验收：施工完成后需经招标人测试达到技术要求方可验收合格，验收内容包括但不限于：流量、水压、喷灌距离等（如验收时对流量、压强等数据存在争议，由乙方提供专业测量仪器进行测量）</w:t>
      </w:r>
      <w:r>
        <w:rPr>
          <w:rFonts w:hint="eastAsia" w:ascii="仿宋" w:hAnsi="仿宋" w:eastAsia="仿宋" w:cs="仿宋"/>
          <w:color w:val="auto"/>
          <w:kern w:val="0"/>
          <w:sz w:val="28"/>
          <w:szCs w:val="28"/>
          <w:lang w:eastAsia="zh-CN"/>
        </w:rPr>
        <w:t>。</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rPr>
        <w:t>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w:t>
      </w:r>
      <w:r>
        <w:rPr>
          <w:rFonts w:hint="eastAsia" w:ascii="仿宋" w:hAnsi="仿宋" w:eastAsia="仿宋" w:cs="仿宋"/>
          <w:color w:val="auto"/>
          <w:kern w:val="0"/>
          <w:sz w:val="28"/>
          <w:szCs w:val="28"/>
          <w:lang w:val="en-US" w:eastAsia="zh-CN"/>
        </w:rPr>
        <w:t>50</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第二年支付至最终结算金额的95%，</w:t>
      </w:r>
      <w:r>
        <w:rPr>
          <w:rFonts w:hint="eastAsia" w:ascii="仿宋" w:hAnsi="仿宋" w:eastAsia="仿宋" w:cs="仿宋"/>
          <w:color w:val="auto"/>
          <w:kern w:val="0"/>
          <w:sz w:val="28"/>
          <w:szCs w:val="28"/>
        </w:rPr>
        <w:t>甲方有权留取</w:t>
      </w:r>
      <w:r>
        <w:rPr>
          <w:rFonts w:hint="eastAsia" w:ascii="仿宋" w:hAnsi="仿宋" w:eastAsia="仿宋" w:cs="仿宋"/>
          <w:color w:val="auto"/>
          <w:kern w:val="0"/>
          <w:sz w:val="28"/>
          <w:szCs w:val="28"/>
          <w:lang w:val="en-US" w:eastAsia="zh-CN"/>
        </w:rPr>
        <w:t>5</w:t>
      </w:r>
      <w:r>
        <w:rPr>
          <w:rFonts w:hint="eastAsia" w:ascii="仿宋" w:hAnsi="仿宋" w:eastAsia="仿宋" w:cs="仿宋"/>
          <w:color w:val="auto"/>
          <w:kern w:val="0"/>
          <w:sz w:val="28"/>
          <w:szCs w:val="28"/>
        </w:rPr>
        <w:t>%的质保</w:t>
      </w:r>
      <w:r>
        <w:rPr>
          <w:rFonts w:ascii="仿宋" w:hAnsi="仿宋" w:eastAsia="仿宋" w:cs="仿宋"/>
          <w:color w:val="auto"/>
          <w:kern w:val="0"/>
          <w:sz w:val="28"/>
          <w:szCs w:val="28"/>
        </w:rPr>
        <w:t>金，质保期满无质量问题的，质保金不计息退还。</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5</w:t>
      </w:r>
      <w:r>
        <w:rPr>
          <w:rFonts w:hint="eastAsia" w:ascii="仿宋" w:hAnsi="仿宋" w:eastAsia="仿宋" w:cs="仿宋"/>
          <w:color w:val="auto"/>
          <w:kern w:val="0"/>
          <w:sz w:val="28"/>
          <w:szCs w:val="28"/>
        </w:rPr>
        <w:t>.履约保证金：中标金额的4%，即人民币    （</w:t>
      </w:r>
      <w:r>
        <w:rPr>
          <w:rFonts w:hint="eastAsia" w:ascii="Arial Unicode MS" w:hAnsi="Arial Unicode MS" w:eastAsia="Arial Unicode MS" w:cs="Arial Unicode MS"/>
          <w:color w:val="auto"/>
          <w:kern w:val="0"/>
          <w:sz w:val="28"/>
          <w:szCs w:val="28"/>
        </w:rPr>
        <w:t>¥</w:t>
      </w:r>
      <w:r>
        <w:rPr>
          <w:rFonts w:hint="eastAsia" w:ascii="仿宋" w:hAnsi="仿宋" w:eastAsia="仿宋" w:cs="仿宋"/>
          <w:color w:val="auto"/>
          <w:kern w:val="0"/>
          <w:sz w:val="28"/>
          <w:szCs w:val="28"/>
        </w:rPr>
        <w:t>：     ），签定合同前（按招标文件约定时间）乙方向甲方交纳，工程完工后，经甲方验收合格，履约保证金不计息一次性退还给乙方。</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六、工程施工质量及安全要求</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1.乙方按国家现行规范要求、安全文明施工，不能影响校园环境卫生。</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2.材料的购进必须符合规定，并附产品合格证和检测报告，无证者不准进场，不得擅自更改和以假乱真、以次充优。主材必须经现场抽样复检合格后方可施工。确保工艺质量、不得减少施工程序。</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3.所有项目均应符合国家现行验收标准，工程质量达到合格。乙方必须严格按规范要求施工。因质量不符合要求的，造成返工的全部责任由乙方自行负责。</w:t>
      </w:r>
    </w:p>
    <w:p>
      <w:pPr>
        <w:spacing w:line="560" w:lineRule="exact"/>
        <w:ind w:firstLine="56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60" w:lineRule="exact"/>
        <w:ind w:firstLine="560"/>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5.在安装、调试的过程中，中标方应按用户单位的要求进行安装及调试。</w:t>
      </w:r>
      <w:r>
        <w:rPr>
          <w:rFonts w:hint="eastAsia" w:ascii="仿宋" w:hAnsi="仿宋" w:eastAsia="仿宋" w:cs="仿宋"/>
          <w:color w:val="auto"/>
          <w:kern w:val="0"/>
          <w:sz w:val="28"/>
          <w:szCs w:val="28"/>
          <w:shd w:val="clear" w:color="FFFFFF" w:fill="D9D9D9"/>
          <w:lang w:val="en-US" w:eastAsia="zh-CN"/>
        </w:rPr>
        <w:t>必须按照校方指定地点及位置进行安装，确保浇灌覆盖面积最大化。</w:t>
      </w:r>
    </w:p>
    <w:p>
      <w:pPr>
        <w:spacing w:line="560" w:lineRule="exact"/>
        <w:ind w:firstLine="560"/>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供应商用于该项目的主要材料必须是经国家注册的优等产品，施工前须在生产前应到用户单位实地进行实际测量，并提供相关样品（包括品牌、颜色、规格等），经采购人书面确认后才可用于该项目，如未经采购人书面确认用于该工程的，采购人有权让供应商拆除，由此产生的所有费用由供应商自负。</w:t>
      </w:r>
    </w:p>
    <w:p>
      <w:pPr>
        <w:spacing w:line="560" w:lineRule="exact"/>
        <w:ind w:firstLine="560"/>
        <w:rPr>
          <w:color w:val="auto"/>
        </w:rPr>
      </w:pPr>
      <w:r>
        <w:rPr>
          <w:rFonts w:hint="eastAsia" w:ascii="仿宋" w:hAnsi="仿宋" w:eastAsia="仿宋" w:cs="仿宋"/>
          <w:color w:val="auto"/>
          <w:kern w:val="0"/>
          <w:sz w:val="28"/>
          <w:szCs w:val="28"/>
          <w:lang w:val="en-US" w:eastAsia="zh-CN"/>
        </w:rPr>
        <w:t>7.施工过程中需对水管挖沟填埋；施工完成后需经招标人测试达到招标文件的技术要求方可验收合格，验收内容包括但不限于：流量、水压、喷灌距离等（如验收时对流量、压强等数据存在争议，由乙方提供专业测量仪器进行测量）。</w:t>
      </w:r>
    </w:p>
    <w:p>
      <w:pPr>
        <w:spacing w:line="560" w:lineRule="exact"/>
        <w:ind w:firstLine="560" w:firstLineChars="200"/>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七、</w:t>
      </w:r>
      <w:r>
        <w:rPr>
          <w:rFonts w:hint="eastAsia" w:ascii="仿宋" w:hAnsi="仿宋" w:eastAsia="仿宋" w:cs="仿宋"/>
          <w:color w:val="auto"/>
          <w:kern w:val="0"/>
          <w:sz w:val="28"/>
          <w:szCs w:val="28"/>
          <w:lang w:val="en-US" w:eastAsia="zh-CN"/>
        </w:rPr>
        <w:t>质量保证</w:t>
      </w:r>
    </w:p>
    <w:p>
      <w:pPr>
        <w:pStyle w:val="8"/>
        <w:ind w:left="0" w:leftChars="0" w:firstLine="560" w:firstLineChars="200"/>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1.质保期内所有产品的维护等所涉及的费用包含在合同金额中。在质保期内正常使用时出现任何质量问题（明显人为破坏、自然灾害等不可抗力除外），乙方应予以免费更换或维修。</w:t>
      </w:r>
    </w:p>
    <w:p>
      <w:pPr>
        <w:pStyle w:val="5"/>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2.质保期以施工完毕后，验收合格当天开始计算。</w:t>
      </w:r>
    </w:p>
    <w:p>
      <w:pPr>
        <w:keepNext w:val="0"/>
        <w:keepLines w:val="0"/>
        <w:widowControl/>
        <w:suppressLineNumbers w:val="0"/>
        <w:ind w:firstLine="560" w:firstLineChars="200"/>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3.在质保期内，接到用户故障通知，乙方必须在24小时内到达现场并解决问题（节假日照常服务），保障甲方正常使用作业；如到达现场24小时仍不能排除故障，应在5个工作日内提供同类替代产品或配件，保证甲方正常使用。不能提供同类替代产品或无法在时间要求内保障甲方正常作业的，由甲方采取必要补救措施，其带来的风险和费用将由乙方承担。</w:t>
      </w:r>
    </w:p>
    <w:p>
      <w:pPr>
        <w:keepNext w:val="0"/>
        <w:keepLines w:val="0"/>
        <w:widowControl/>
        <w:suppressLineNumbers w:val="0"/>
        <w:ind w:firstLine="560" w:firstLineChars="200"/>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4.质保期内免费维修、更换配件，保修期满后应当提供售后服务函，注明质保期后维修费用等情况。在使用寿命期内终身维护，中标方应保证对产品的技术支持等服务，维修零件、易损件的供应，其发生的费用中标方只收取破损组件的成本费。</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八、</w:t>
      </w:r>
      <w:r>
        <w:rPr>
          <w:rFonts w:hint="eastAsia" w:ascii="仿宋" w:hAnsi="仿宋" w:eastAsia="仿宋" w:cs="仿宋"/>
          <w:color w:val="auto"/>
          <w:kern w:val="0"/>
          <w:sz w:val="28"/>
          <w:szCs w:val="28"/>
        </w:rPr>
        <w:t>双方的权利与义务</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（一）甲方的权利与义务：</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1.派出现场代表一名，负责管理、协调，及时解决施工过程中的有关事情及质量监督，不影响施工进度。</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2.及时审核乙方提交的施工方案，协助处理施工上质量问题。</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3.督促施工进度，检查施工合同的落实情况。</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4.负责组织验收，竣工结算的审核。</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5.督促乙方遵守甲方有关管理制度和规定。</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6.对隐蔽工程、变更工程予以现场签证。</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（二）乙方的权利与义务：</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1.精心组织施工，做好施工现场的全面管理工作，确保文明施工。</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2.严格按施工技术验收规范施工，确保工程质量。</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3.负责编制施工方案，确保工程按期完工。</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4.加强安全教育、安全措施，搞好安全管理，对施工中发生的一切安全、质量事故负全部责任。</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6.设计变更及现场签证必须按《湖南科技学院基建工程设计变更及现场签证管理办法》执行，对于未按此办法执行的，不予结算。</w:t>
      </w:r>
    </w:p>
    <w:p>
      <w:pPr>
        <w:spacing w:line="56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7.甲方只负责提供施工用水电指定接入地点，从接入点到施工现场的水管、水电表等相关设备由乙方负责。水电表必须经甲方认可。</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8.工程竣工验收后，乙方必须提供一套完整的工程档案资料，经验收合格后才能进行工程结算。</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9.工程竣工验收未移交使用之前，乙方负责已完工程的保护工作，保护期间发生的损坏，乙方负责修复，并承担所有费用。</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10.工程按时竣工后乙方应及时清理好卫生。</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11.合同中涉及的文件及表格，乙方自行到湖南科技学院基建处网站下载（网址</w:t>
      </w:r>
      <w:r>
        <w:rPr>
          <w:rFonts w:ascii="仿宋" w:hAnsi="仿宋" w:eastAsia="仿宋" w:cs="仿宋"/>
          <w:color w:val="auto"/>
          <w:kern w:val="0"/>
          <w:sz w:val="28"/>
          <w:szCs w:val="28"/>
        </w:rPr>
        <w:t>http://jjc.huse.cn/</w:t>
      </w:r>
      <w:r>
        <w:rPr>
          <w:rFonts w:hint="eastAsia" w:ascii="仿宋" w:hAnsi="仿宋" w:eastAsia="仿宋" w:cs="仿宋"/>
          <w:color w:val="auto"/>
          <w:kern w:val="0"/>
          <w:sz w:val="28"/>
          <w:szCs w:val="28"/>
        </w:rPr>
        <w:t>），甲方不再提供纸质稿。</w:t>
      </w:r>
    </w:p>
    <w:p>
      <w:pPr>
        <w:spacing w:line="560" w:lineRule="exact"/>
        <w:ind w:firstLine="548" w:firstLineChars="196"/>
        <w:rPr>
          <w:rFonts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九</w:t>
      </w:r>
      <w:r>
        <w:rPr>
          <w:rFonts w:hint="eastAsia" w:ascii="仿宋" w:hAnsi="仿宋" w:eastAsia="仿宋" w:cs="仿宋"/>
          <w:color w:val="auto"/>
          <w:kern w:val="0"/>
          <w:sz w:val="28"/>
          <w:szCs w:val="28"/>
        </w:rPr>
        <w:t>、违约责任</w:t>
      </w:r>
    </w:p>
    <w:p>
      <w:pPr>
        <w:spacing w:line="560" w:lineRule="exact"/>
        <w:ind w:firstLine="560" w:firstLineChars="200"/>
        <w:rPr>
          <w:rFonts w:ascii="仿宋" w:hAnsi="仿宋" w:eastAsia="仿宋" w:cs="仿宋"/>
          <w:color w:val="auto"/>
          <w:kern w:val="0"/>
          <w:sz w:val="28"/>
          <w:szCs w:val="28"/>
        </w:rPr>
      </w:pPr>
      <w:r>
        <w:rPr>
          <w:rFonts w:ascii="仿宋" w:hAnsi="仿宋" w:eastAsia="仿宋" w:cs="仿宋"/>
          <w:color w:val="auto"/>
          <w:kern w:val="0"/>
          <w:sz w:val="28"/>
          <w:szCs w:val="28"/>
        </w:rPr>
        <w:t>1</w:t>
      </w:r>
      <w:r>
        <w:rPr>
          <w:rFonts w:hint="eastAsia" w:ascii="仿宋" w:hAnsi="仿宋" w:eastAsia="仿宋" w:cs="仿宋"/>
          <w:color w:val="auto"/>
          <w:kern w:val="0"/>
          <w:sz w:val="28"/>
          <w:szCs w:val="28"/>
        </w:rPr>
        <w:t>.乙方未能按期完成施工的，工程每延期一天，乙方须支付甲方违约金3000元/天。</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2.乙方对甲方提出的整改意见未及时整改的，乙方除完成整改外，还须向甲方支付违约金3000元/次。</w:t>
      </w:r>
    </w:p>
    <w:p>
      <w:pPr>
        <w:spacing w:line="560" w:lineRule="exact"/>
        <w:ind w:firstLine="560" w:firstLineChars="200"/>
        <w:rPr>
          <w:rFonts w:ascii="仿宋" w:hAnsi="仿宋" w:eastAsia="仿宋" w:cs="仿宋"/>
          <w:color w:val="auto"/>
          <w:kern w:val="0"/>
          <w:sz w:val="28"/>
          <w:szCs w:val="28"/>
        </w:rPr>
      </w:pPr>
      <w:r>
        <w:rPr>
          <w:rFonts w:ascii="仿宋" w:hAnsi="仿宋" w:eastAsia="仿宋" w:cs="仿宋"/>
          <w:color w:val="auto"/>
          <w:kern w:val="0"/>
          <w:sz w:val="28"/>
          <w:szCs w:val="28"/>
        </w:rPr>
        <w:t>3</w:t>
      </w:r>
      <w:r>
        <w:rPr>
          <w:rFonts w:hint="eastAsia" w:ascii="仿宋" w:hAnsi="仿宋" w:eastAsia="仿宋" w:cs="仿宋"/>
          <w:color w:val="auto"/>
          <w:kern w:val="0"/>
          <w:sz w:val="28"/>
          <w:szCs w:val="28"/>
        </w:rPr>
        <w:t>.乙方在分项工程、工序未经甲方现场代表验收而进入下道工序施工的，乙方须向甲方支付违约金3</w:t>
      </w:r>
      <w:r>
        <w:rPr>
          <w:rFonts w:ascii="仿宋" w:hAnsi="仿宋" w:eastAsia="仿宋" w:cs="仿宋"/>
          <w:color w:val="auto"/>
          <w:kern w:val="0"/>
          <w:sz w:val="28"/>
          <w:szCs w:val="28"/>
        </w:rPr>
        <w:t>0</w:t>
      </w:r>
      <w:r>
        <w:rPr>
          <w:rFonts w:hint="eastAsia" w:ascii="仿宋" w:hAnsi="仿宋" w:eastAsia="仿宋" w:cs="仿宋"/>
          <w:color w:val="auto"/>
          <w:kern w:val="0"/>
          <w:sz w:val="28"/>
          <w:szCs w:val="28"/>
        </w:rPr>
        <w:t>00元/次。</w:t>
      </w:r>
    </w:p>
    <w:p>
      <w:pPr>
        <w:spacing w:line="5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4.乙方使用材料不符约定、以次充优、以假充真的，乙方除更换合格材料外，还须向甲方支付违约金3000元/次。</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5.乙方在质保期内接到甲方通知后12小时内未能到场处理（以甲方电话或微信通知时间为准），乙方须向甲方支付违约金3</w:t>
      </w:r>
      <w:r>
        <w:rPr>
          <w:rFonts w:ascii="仿宋" w:hAnsi="仿宋" w:eastAsia="仿宋" w:cs="仿宋"/>
          <w:color w:val="auto"/>
          <w:kern w:val="0"/>
          <w:sz w:val="28"/>
          <w:szCs w:val="28"/>
        </w:rPr>
        <w:t>0</w:t>
      </w:r>
      <w:r>
        <w:rPr>
          <w:rFonts w:hint="eastAsia" w:ascii="仿宋" w:hAnsi="仿宋" w:eastAsia="仿宋" w:cs="仿宋"/>
          <w:color w:val="auto"/>
          <w:kern w:val="0"/>
          <w:sz w:val="28"/>
          <w:szCs w:val="28"/>
        </w:rPr>
        <w:t>00元/次，而且，甲方有权另行指派第三方维修，维修费用从质保金中扣除。</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以上乙方违约责任甲方有权从最终结算金额或者质保金中扣除。</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十</w:t>
      </w:r>
      <w:r>
        <w:rPr>
          <w:rFonts w:hint="eastAsia" w:ascii="仿宋" w:hAnsi="仿宋" w:eastAsia="仿宋" w:cs="仿宋"/>
          <w:color w:val="auto"/>
          <w:kern w:val="0"/>
          <w:sz w:val="28"/>
          <w:szCs w:val="28"/>
        </w:rPr>
        <w:t>、合同解除</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（一）乙方出现下列情形之一的，甲方有权解除合同：</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1.乙方施工期间不遵守现行法律法规或国家强制性标准，出现严重质量事故或存在严重隐患且整改不力的。</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2.因乙方原因停工三天及以上的。</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3.不服从甲方现场管理，经甲方两次书面整改通知仍无改进的。</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4.内部组织管理混乱，已无能力组织正常施工的。</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5.因拖欠工人工资、报酬，引发工人蓄意闹事、围攻甲方场所或群体上访、媒体曝光的。</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6.将工程擅自转包、分包的。</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7.乙方人员在甲方校园发生违法犯罪事件的。</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（二）如甲方因上述情形解除合同的，乙方应当自收到甲方解除合同通知之日起三日内清场完毕，并按合同金额30%支付甲方违约金。</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十</w:t>
      </w:r>
      <w:r>
        <w:rPr>
          <w:rFonts w:hint="eastAsia" w:ascii="仿宋" w:hAnsi="仿宋" w:eastAsia="仿宋" w:cs="仿宋"/>
          <w:color w:val="auto"/>
          <w:kern w:val="0"/>
          <w:sz w:val="28"/>
          <w:szCs w:val="28"/>
          <w:lang w:val="en-US" w:eastAsia="zh-CN"/>
        </w:rPr>
        <w:t>一</w:t>
      </w:r>
      <w:r>
        <w:rPr>
          <w:rFonts w:hint="eastAsia" w:ascii="仿宋" w:hAnsi="仿宋" w:eastAsia="仿宋" w:cs="仿宋"/>
          <w:color w:val="auto"/>
          <w:kern w:val="0"/>
          <w:sz w:val="28"/>
          <w:szCs w:val="28"/>
        </w:rPr>
        <w:t>、争议的解决方式</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合同发生纠纷时，双方应协商解决，协商不成提交甲方所在地人民法院诉讼解决。</w:t>
      </w:r>
    </w:p>
    <w:p>
      <w:pPr>
        <w:spacing w:line="560" w:lineRule="exact"/>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十</w:t>
      </w:r>
      <w:r>
        <w:rPr>
          <w:rFonts w:hint="eastAsia" w:ascii="仿宋" w:hAnsi="仿宋" w:eastAsia="仿宋" w:cs="仿宋"/>
          <w:color w:val="auto"/>
          <w:kern w:val="0"/>
          <w:sz w:val="28"/>
          <w:szCs w:val="28"/>
          <w:lang w:val="en-US" w:eastAsia="zh-CN"/>
        </w:rPr>
        <w:t>二</w:t>
      </w:r>
      <w:r>
        <w:rPr>
          <w:rFonts w:hint="eastAsia" w:ascii="仿宋" w:hAnsi="仿宋" w:eastAsia="仿宋" w:cs="仿宋"/>
          <w:color w:val="auto"/>
          <w:kern w:val="0"/>
          <w:sz w:val="28"/>
          <w:szCs w:val="28"/>
        </w:rPr>
        <w:t>、其他</w:t>
      </w:r>
    </w:p>
    <w:p>
      <w:pPr>
        <w:spacing w:line="560" w:lineRule="exact"/>
        <w:ind w:firstLine="700" w:firstLineChars="250"/>
        <w:rPr>
          <w:rFonts w:ascii="仿宋" w:hAnsi="仿宋" w:eastAsia="仿宋" w:cs="仿宋"/>
          <w:color w:val="auto"/>
          <w:kern w:val="0"/>
          <w:sz w:val="28"/>
          <w:szCs w:val="28"/>
        </w:rPr>
      </w:pPr>
      <w:r>
        <w:rPr>
          <w:rFonts w:hint="eastAsia" w:ascii="仿宋" w:hAnsi="仿宋" w:eastAsia="仿宋" w:cs="仿宋"/>
          <w:color w:val="auto"/>
          <w:kern w:val="0"/>
          <w:sz w:val="28"/>
          <w:szCs w:val="28"/>
        </w:rPr>
        <w:t>1、本合同的组成：双方的招投标文件、会议纪要以及乙方向甲方出具的承诺等均是本合同的组成部分，具有同等的法律效力。</w:t>
      </w:r>
    </w:p>
    <w:p>
      <w:pPr>
        <w:spacing w:line="560" w:lineRule="exact"/>
        <w:ind w:firstLine="700" w:firstLineChars="250"/>
        <w:rPr>
          <w:rFonts w:ascii="仿宋" w:hAnsi="仿宋" w:eastAsia="仿宋" w:cs="仿宋"/>
          <w:color w:val="auto"/>
          <w:kern w:val="0"/>
          <w:sz w:val="28"/>
          <w:szCs w:val="28"/>
        </w:rPr>
      </w:pPr>
      <w:r>
        <w:rPr>
          <w:rFonts w:hint="eastAsia" w:ascii="仿宋" w:hAnsi="仿宋" w:eastAsia="仿宋" w:cs="仿宋"/>
          <w:color w:val="auto"/>
          <w:kern w:val="0"/>
          <w:sz w:val="28"/>
          <w:szCs w:val="28"/>
        </w:rPr>
        <w:t>2、本合同签字生效后甲、乙双方如有未尽事宜或对合同条款修改，需经双方协商同意并签订补充协议。</w:t>
      </w:r>
    </w:p>
    <w:p>
      <w:pPr>
        <w:spacing w:line="560" w:lineRule="exact"/>
        <w:ind w:firstLine="697" w:firstLineChars="249"/>
        <w:rPr>
          <w:rFonts w:ascii="仿宋" w:hAnsi="仿宋" w:eastAsia="仿宋" w:cs="仿宋"/>
          <w:color w:val="auto"/>
          <w:kern w:val="0"/>
          <w:sz w:val="28"/>
          <w:szCs w:val="28"/>
        </w:rPr>
      </w:pPr>
      <w:r>
        <w:rPr>
          <w:rFonts w:hint="eastAsia" w:ascii="仿宋" w:hAnsi="仿宋" w:eastAsia="仿宋" w:cs="仿宋"/>
          <w:color w:val="auto"/>
          <w:kern w:val="0"/>
          <w:sz w:val="28"/>
          <w:szCs w:val="28"/>
        </w:rPr>
        <w:t>3、本合同一式肆份，甲乙双方各执贰份，双方代表签字盖章后生效。</w:t>
      </w:r>
    </w:p>
    <w:p>
      <w:pPr>
        <w:spacing w:before="120" w:beforeLines="50" w:line="560" w:lineRule="exact"/>
        <w:rPr>
          <w:rFonts w:ascii="仿宋" w:hAnsi="仿宋" w:eastAsia="仿宋" w:cs="仿宋"/>
          <w:color w:val="auto"/>
          <w:kern w:val="0"/>
          <w:sz w:val="28"/>
          <w:szCs w:val="28"/>
        </w:rPr>
      </w:pPr>
    </w:p>
    <w:p>
      <w:pPr>
        <w:spacing w:before="120" w:beforeLines="50" w:line="560" w:lineRule="exact"/>
        <w:rPr>
          <w:rFonts w:ascii="仿宋" w:hAnsi="仿宋" w:eastAsia="仿宋" w:cs="仿宋"/>
          <w:color w:val="auto"/>
          <w:kern w:val="0"/>
          <w:sz w:val="28"/>
          <w:szCs w:val="28"/>
        </w:rPr>
      </w:pPr>
      <w:r>
        <w:rPr>
          <w:rFonts w:hint="eastAsia" w:ascii="仿宋" w:hAnsi="仿宋" w:eastAsia="仿宋" w:cs="仿宋"/>
          <w:color w:val="auto"/>
          <w:kern w:val="0"/>
          <w:sz w:val="28"/>
          <w:szCs w:val="28"/>
        </w:rPr>
        <w:t xml:space="preserve">甲方（盖章）：                       乙方（签章）： </w:t>
      </w:r>
    </w:p>
    <w:p>
      <w:pPr>
        <w:spacing w:line="560" w:lineRule="exact"/>
        <w:rPr>
          <w:rFonts w:ascii="仿宋" w:hAnsi="仿宋" w:eastAsia="仿宋" w:cs="仿宋"/>
          <w:color w:val="auto"/>
          <w:kern w:val="0"/>
          <w:sz w:val="28"/>
          <w:szCs w:val="28"/>
        </w:rPr>
      </w:pPr>
    </w:p>
    <w:p>
      <w:pPr>
        <w:spacing w:line="560" w:lineRule="exact"/>
        <w:rPr>
          <w:rFonts w:ascii="仿宋" w:hAnsi="仿宋" w:eastAsia="仿宋" w:cs="仿宋"/>
          <w:color w:val="auto"/>
          <w:kern w:val="0"/>
          <w:sz w:val="28"/>
          <w:szCs w:val="28"/>
        </w:rPr>
      </w:pPr>
      <w:r>
        <w:rPr>
          <w:rFonts w:hint="eastAsia" w:ascii="仿宋" w:hAnsi="仿宋" w:eastAsia="仿宋" w:cs="仿宋"/>
          <w:color w:val="auto"/>
          <w:kern w:val="0"/>
          <w:sz w:val="28"/>
          <w:szCs w:val="28"/>
        </w:rPr>
        <w:t>法定代表人(签字)：                  法定代表人(签字)：</w:t>
      </w:r>
    </w:p>
    <w:p>
      <w:pPr>
        <w:spacing w:line="560" w:lineRule="exact"/>
        <w:rPr>
          <w:rFonts w:ascii="仿宋" w:hAnsi="仿宋" w:eastAsia="仿宋" w:cs="仿宋"/>
          <w:color w:val="auto"/>
          <w:kern w:val="0"/>
          <w:sz w:val="28"/>
          <w:szCs w:val="28"/>
        </w:rPr>
      </w:pPr>
    </w:p>
    <w:p>
      <w:pPr>
        <w:spacing w:line="560" w:lineRule="exact"/>
        <w:rPr>
          <w:rFonts w:ascii="仿宋" w:hAnsi="仿宋" w:eastAsia="仿宋" w:cs="仿宋"/>
          <w:color w:val="auto"/>
          <w:kern w:val="0"/>
          <w:sz w:val="28"/>
          <w:szCs w:val="28"/>
        </w:rPr>
      </w:pPr>
      <w:r>
        <w:rPr>
          <w:rFonts w:hint="eastAsia" w:ascii="仿宋" w:hAnsi="仿宋" w:eastAsia="仿宋" w:cs="仿宋"/>
          <w:color w:val="auto"/>
          <w:kern w:val="0"/>
          <w:sz w:val="28"/>
          <w:szCs w:val="28"/>
        </w:rPr>
        <w:t>委托代表人(签字)：                  委托代表人(签字)：</w:t>
      </w:r>
    </w:p>
    <w:p>
      <w:pPr>
        <w:spacing w:line="560" w:lineRule="exact"/>
        <w:rPr>
          <w:rFonts w:ascii="仿宋" w:hAnsi="仿宋" w:eastAsia="仿宋" w:cs="仿宋"/>
          <w:color w:val="auto"/>
          <w:kern w:val="0"/>
          <w:sz w:val="28"/>
          <w:szCs w:val="28"/>
        </w:rPr>
      </w:pPr>
    </w:p>
    <w:p>
      <w:pPr>
        <w:spacing w:line="560" w:lineRule="exact"/>
        <w:rPr>
          <w:rFonts w:ascii="仿宋" w:hAnsi="仿宋" w:eastAsia="仿宋" w:cs="仿宋"/>
          <w:color w:val="auto"/>
          <w:kern w:val="0"/>
          <w:sz w:val="28"/>
          <w:szCs w:val="28"/>
        </w:rPr>
      </w:pPr>
    </w:p>
    <w:p>
      <w:pPr>
        <w:spacing w:line="560" w:lineRule="exact"/>
        <w:ind w:right="560"/>
        <w:rPr>
          <w:color w:val="auto"/>
        </w:rPr>
      </w:pPr>
      <w:r>
        <w:rPr>
          <w:rFonts w:hint="eastAsia" w:ascii="仿宋" w:hAnsi="仿宋" w:eastAsia="仿宋" w:cs="仿宋"/>
          <w:color w:val="auto"/>
          <w:kern w:val="0"/>
          <w:sz w:val="28"/>
          <w:szCs w:val="28"/>
        </w:rPr>
        <w:t xml:space="preserve">    年    月   日                      年    月   日</w:t>
      </w:r>
    </w:p>
    <w:p>
      <w:pPr>
        <w:spacing w:line="560" w:lineRule="exact"/>
        <w:rPr>
          <w:color w:val="auto"/>
        </w:rPr>
      </w:pPr>
    </w:p>
    <w:p/>
    <w:p>
      <w:pPr>
        <w:pStyle w:val="5"/>
        <w:keepNext w:val="0"/>
        <w:keepLines w:val="0"/>
        <w:pageBreakBefore w:val="0"/>
        <w:widowControl w:val="0"/>
        <w:kinsoku/>
        <w:wordWrap/>
        <w:overflowPunct/>
        <w:topLinePunct w:val="0"/>
        <w:autoSpaceDE/>
        <w:autoSpaceDN/>
        <w:bidi w:val="0"/>
        <w:spacing w:line="480" w:lineRule="exact"/>
        <w:ind w:left="0" w:leftChars="0" w:firstLine="0" w:firstLineChars="0"/>
        <w:textAlignment w:val="auto"/>
        <w:rPr>
          <w:rFonts w:hint="eastAsia" w:ascii="仿宋" w:hAnsi="仿宋" w:eastAsia="仿宋" w:cs="仿宋"/>
          <w:b/>
          <w:bCs/>
          <w:sz w:val="36"/>
          <w:szCs w:val="36"/>
          <w:lang w:val="en-US" w:eastAsia="zh-CN"/>
        </w:rPr>
      </w:pPr>
    </w:p>
    <w:sectPr>
      <w:headerReference r:id="rId5" w:type="first"/>
      <w:headerReference r:id="rId3" w:type="default"/>
      <w:footerReference r:id="rId6" w:type="default"/>
      <w:headerReference r:id="rId4" w:type="even"/>
      <w:footerReference r:id="rId7" w:type="even"/>
      <w:pgSz w:w="11906" w:h="16838"/>
      <w:pgMar w:top="1361" w:right="1797" w:bottom="1361"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ju4YDTAQAAngMAAA4AAABkcnMvZTJvRG9jLnhtbK1TS27bMBDdF+gd&#10;CO5ryUY/rmE5KGCkKFC0AdIegKYoiwB/mKEtuQdob9BVN933XD5HhpTkFMkmi2yoGQ755r3H0fqq&#10;t4YdFaD2ruLzWcmZctLX2u0r/v3b9aslZxiFq4XxTlX8pJBfbV6+WHdhpRa+9aZWwAjE4aoLFW9j&#10;DKuiQNkqK3Dmg3JUbDxYESmFfVGD6AjdmmJRlm+LzkMdwEuFSLvbochHRHgKoG8aLdXWy4NVLg6o&#10;oIyIJAlbHZBvMtumUTJ+bRpUkZmKk9KYV2pC8S6txWYtVnsQodVypCCeQuGBJiu0o6YXqK2Igh1A&#10;P4KyWoJH38SZ9LYYhGRHSMW8fODNbSuCylrIagwX0/H5YOWX4w0wXVf8dfn+HWdOWHrz8+9f5z//&#10;zn9/sjfJoS7gig7ehhsYM6Qwye0bsOlLQlifXT1dXFV9ZJI258vFclmS4ZJqU0I4xf31ABg/Km9Z&#10;CioO9GzZTXH8jHE4Oh1J3YxLq/PX2pihmnaKRHMglqLY7/qR7c7XJ1JJQ0/grYcfnHX05BV3NOGc&#10;mU+OHE3TMQUwBbspEE7SxYpHzg4B9L7Nk5RoYPhwiEQl80yNh24jH3q2rHQcsTQX/+f51P1vtbk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XW5UtAAAAAFAQAADwAAAAAAAAABACAAAAAiAAAAZHJz&#10;L2Rvd25yZXYueG1sUEsBAhQAFAAAAAgAh07iQHju4YDTAQAAngMAAA4AAAAAAAAAAQAgAAAAHwEA&#10;AGRycy9lMm9Eb2MueG1sUEsFBgAAAAAGAAYAWQEAAGQ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abstractNum w:abstractNumId="1">
    <w:nsid w:val="00000001"/>
    <w:multiLevelType w:val="singleLevel"/>
    <w:tmpl w:val="00000001"/>
    <w:lvl w:ilvl="0" w:tentative="0">
      <w:start w:val="6"/>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000000"/>
    <w:rsid w:val="0A4B211C"/>
    <w:rsid w:val="4A2234C6"/>
    <w:rsid w:val="5E8A0BD5"/>
    <w:rsid w:val="6E8F443B"/>
    <w:rsid w:val="77E67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outlineLvl w:val="0"/>
    </w:pPr>
    <w:rPr>
      <w:rFonts w:ascii="华文新魏" w:eastAsia="华文新魏"/>
      <w:sz w:val="28"/>
    </w:rPr>
  </w:style>
  <w:style w:type="paragraph" w:styleId="4">
    <w:name w:val="heading 2"/>
    <w:basedOn w:val="1"/>
    <w:next w:val="1"/>
    <w:qFormat/>
    <w:uiPriority w:val="0"/>
    <w:pPr>
      <w:keepNext/>
      <w:keepLines/>
      <w:spacing w:line="360" w:lineRule="auto"/>
      <w:outlineLvl w:val="1"/>
    </w:pPr>
    <w:rPr>
      <w:rFonts w:ascii="Arial" w:hAnsi="Arial"/>
      <w:b/>
      <w:bCs/>
      <w:kern w:val="0"/>
      <w:sz w:val="24"/>
      <w:szCs w:val="32"/>
    </w:rPr>
  </w:style>
  <w:style w:type="character" w:default="1" w:styleId="15">
    <w:name w:val="Default Paragraph Font"/>
    <w:qFormat/>
    <w:uiPriority w:val="0"/>
  </w:style>
  <w:style w:type="table" w:default="1" w:styleId="13">
    <w:name w:val="Normal Table"/>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qFormat/>
    <w:uiPriority w:val="0"/>
    <w:pPr>
      <w:ind w:firstLine="420" w:firstLineChars="200"/>
    </w:pPr>
  </w:style>
  <w:style w:type="paragraph" w:styleId="6">
    <w:name w:val="annotation text"/>
    <w:basedOn w:val="1"/>
    <w:qFormat/>
    <w:uiPriority w:val="0"/>
    <w:pPr>
      <w:jc w:val="left"/>
    </w:pPr>
    <w:rPr>
      <w:kern w:val="0"/>
      <w:sz w:val="20"/>
    </w:rPr>
  </w:style>
  <w:style w:type="paragraph" w:styleId="7">
    <w:name w:val="Body Text Indent"/>
    <w:basedOn w:val="1"/>
    <w:next w:val="8"/>
    <w:qFormat/>
    <w:uiPriority w:val="0"/>
    <w:pPr>
      <w:spacing w:after="120"/>
      <w:ind w:left="420" w:leftChars="200"/>
    </w:pPr>
  </w:style>
  <w:style w:type="paragraph" w:styleId="8">
    <w:name w:val="Body Text First Indent 2"/>
    <w:basedOn w:val="7"/>
    <w:next w:val="5"/>
    <w:qFormat/>
    <w:uiPriority w:val="0"/>
    <w:pPr>
      <w:spacing w:before="100" w:beforeAutospacing="1"/>
      <w:ind w:left="0" w:firstLine="420" w:firstLineChars="200"/>
    </w:pPr>
  </w:style>
  <w:style w:type="paragraph" w:styleId="9">
    <w:name w:val="Plain Text"/>
    <w:basedOn w:val="1"/>
    <w:qFormat/>
    <w:uiPriority w:val="0"/>
    <w:rPr>
      <w:rFonts w:ascii="宋体" w:hAnsi="Courier New"/>
      <w:kern w:val="0"/>
      <w:sz w:val="20"/>
      <w:szCs w:val="21"/>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14">
    <w:name w:val="Table Grid"/>
    <w:basedOn w:val="13"/>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列出段落"/>
    <w:basedOn w:val="1"/>
    <w:qFormat/>
    <w:uiPriority w:val="0"/>
    <w:pPr>
      <w:ind w:firstLine="420" w:firstLineChars="200"/>
    </w:pPr>
  </w:style>
  <w:style w:type="paragraph" w:customStyle="1" w:styleId="17">
    <w:name w:val="Normal_0_1"/>
    <w:qFormat/>
    <w:uiPriority w:val="0"/>
    <w:rPr>
      <w:rFonts w:ascii="Times New Roman" w:hAnsi="Times New Roman" w:eastAsia="Times New Roman" w:cs="Times New Roman"/>
      <w:sz w:val="24"/>
      <w:szCs w:val="24"/>
      <w:lang w:val="en-US" w:eastAsia="zh-CN" w:bidi="ar-SA"/>
    </w:rPr>
  </w:style>
  <w:style w:type="character" w:customStyle="1" w:styleId="18">
    <w:name w:val="font11"/>
    <w:basedOn w:val="15"/>
    <w:qFormat/>
    <w:uiPriority w:val="0"/>
    <w:rPr>
      <w:rFonts w:hint="eastAsia" w:ascii="楷体" w:hAnsi="楷体" w:eastAsia="楷体" w:cs="楷体"/>
      <w:color w:val="FF0000"/>
      <w:sz w:val="24"/>
      <w:szCs w:val="24"/>
      <w:u w:val="none"/>
    </w:rPr>
  </w:style>
  <w:style w:type="character" w:customStyle="1" w:styleId="19">
    <w:name w:val="font21"/>
    <w:basedOn w:val="15"/>
    <w:qFormat/>
    <w:uiPriority w:val="0"/>
    <w:rPr>
      <w:rFonts w:hint="eastAsia" w:ascii="楷体" w:hAnsi="楷体" w:eastAsia="楷体" w:cs="楷体"/>
      <w:color w:val="000000"/>
      <w:sz w:val="24"/>
      <w:szCs w:val="24"/>
      <w:u w:val="none"/>
    </w:rPr>
  </w:style>
  <w:style w:type="character" w:customStyle="1" w:styleId="20">
    <w:name w:val="font01"/>
    <w:basedOn w:val="15"/>
    <w:qFormat/>
    <w:uiPriority w:val="0"/>
    <w:rPr>
      <w:rFonts w:hint="eastAsia" w:ascii="宋体" w:hAnsi="宋体" w:eastAsia="宋体" w:cs="宋体"/>
      <w:color w:val="000000"/>
      <w:sz w:val="24"/>
      <w:szCs w:val="24"/>
      <w:u w:val="none"/>
    </w:rPr>
  </w:style>
  <w:style w:type="paragraph" w:customStyle="1" w:styleId="21">
    <w:name w:val="Normal_18"/>
    <w:qFormat/>
    <w:uiPriority w:val="0"/>
    <w:rPr>
      <w:rFonts w:ascii="Calibri" w:hAnsi="Calibri" w:eastAsia="宋体" w:cs="Times New Roman"/>
      <w:sz w:val="24"/>
      <w:szCs w:val="24"/>
      <w:lang w:val="en-US" w:eastAsia="zh-CN" w:bidi="ar-SA"/>
    </w:rPr>
  </w:style>
  <w:style w:type="paragraph" w:customStyle="1" w:styleId="22">
    <w:name w:val="Normal_19"/>
    <w:qFormat/>
    <w:uiPriority w:val="0"/>
    <w:pPr>
      <w:widowControl w:val="0"/>
      <w:jc w:val="both"/>
    </w:pPr>
    <w:rPr>
      <w:rFonts w:ascii="Calibri" w:hAnsi="Calibri" w:eastAsia="宋体" w:cs="Times New Roman"/>
      <w:lang w:val="en-US" w:eastAsia="zh-CN" w:bidi="ar-SA"/>
    </w:rPr>
  </w:style>
  <w:style w:type="paragraph" w:customStyle="1" w:styleId="23">
    <w:name w:val="目录 81"/>
    <w:basedOn w:val="1"/>
    <w:next w:val="1"/>
    <w:qFormat/>
    <w:uiPriority w:val="0"/>
    <w:pPr>
      <w:ind w:left="2940"/>
    </w:pPr>
  </w:style>
  <w:style w:type="paragraph" w:customStyle="1" w:styleId="24">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
    <w:name w:val="表内文字"/>
    <w:basedOn w:val="1"/>
    <w:qFormat/>
    <w:uiPriority w:val="0"/>
    <w:pPr>
      <w:jc w:val="center"/>
    </w:pPr>
    <w:rPr>
      <w:rFonts w:ascii="仿宋" w:eastAsia="仿宋"/>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12150</Words>
  <Characters>12795</Characters>
  <Paragraphs>940</Paragraphs>
  <TotalTime>1</TotalTime>
  <ScaleCrop>false</ScaleCrop>
  <LinksUpToDate>false</LinksUpToDate>
  <CharactersWithSpaces>14161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2021-05-20T23:49:00Z</dcterms:created>
  <dc:creator>Administrator</dc:creator>
  <cp:lastModifiedBy>Administrator</cp:lastModifiedBy>
  <cp:lastPrinted>2023-07-06T07:50:00Z</cp:lastPrinted>
  <dcterms:modified xsi:type="dcterms:W3CDTF">2023-07-10T09:00:38Z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A6654021B6DB41D29EC2E8460E0B0E48_13</vt:lpwstr>
  </property>
</Properties>
</file>