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D1" w:rsidRPr="00A43BD1" w:rsidRDefault="00A43BD1" w:rsidP="00016D03">
      <w:pPr>
        <w:pStyle w:val="1"/>
        <w:spacing w:before="240" w:after="240" w:line="520" w:lineRule="exact"/>
        <w:jc w:val="center"/>
        <w:rPr>
          <w:rFonts w:ascii="Times New Roman" w:hAnsi="Times New Roman" w:cs="Times New Roman"/>
          <w:sz w:val="40"/>
        </w:rPr>
      </w:pPr>
      <w:bookmarkStart w:id="0" w:name="_Toc16528"/>
      <w:proofErr w:type="gramStart"/>
      <w:r>
        <w:rPr>
          <w:rFonts w:ascii="Times New Roman" w:hAnsi="Times New Roman" w:cs="Times New Roman"/>
          <w:sz w:val="40"/>
        </w:rPr>
        <w:t>校银合作</w:t>
      </w:r>
      <w:proofErr w:type="gramEnd"/>
      <w:r>
        <w:rPr>
          <w:rFonts w:ascii="Times New Roman" w:hAnsi="Times New Roman" w:cs="Times New Roman"/>
          <w:sz w:val="40"/>
        </w:rPr>
        <w:t>智慧校园建设</w:t>
      </w:r>
      <w:r w:rsidRPr="00A43BD1">
        <w:rPr>
          <w:rFonts w:ascii="Times New Roman" w:hAnsi="Times New Roman" w:cs="Times New Roman"/>
          <w:sz w:val="40"/>
        </w:rPr>
        <w:t>项目</w:t>
      </w:r>
      <w:r w:rsidRPr="00A43BD1">
        <w:rPr>
          <w:rFonts w:ascii="Times New Roman" w:hAnsi="Times New Roman" w:cs="Times New Roman" w:hint="eastAsia"/>
          <w:sz w:val="40"/>
        </w:rPr>
        <w:t>申请及实施</w:t>
      </w:r>
      <w:r w:rsidRPr="00A43BD1">
        <w:rPr>
          <w:rFonts w:ascii="Times New Roman" w:hAnsi="Times New Roman" w:cs="Times New Roman"/>
          <w:sz w:val="40"/>
        </w:rPr>
        <w:t>流程</w:t>
      </w:r>
      <w:bookmarkEnd w:id="0"/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1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）项目立项。</w:t>
      </w:r>
      <w:r>
        <w:rPr>
          <w:rFonts w:ascii="Times New Roman" w:eastAsia="仿宋" w:hAnsi="Times New Roman" w:cs="仿宋"/>
          <w:sz w:val="28"/>
          <w:szCs w:val="28"/>
        </w:rPr>
        <w:t>项目</w:t>
      </w:r>
      <w:r>
        <w:rPr>
          <w:rFonts w:ascii="Times New Roman" w:eastAsia="仿宋" w:hAnsi="Times New Roman" w:cs="仿宋" w:hint="eastAsia"/>
          <w:sz w:val="28"/>
          <w:szCs w:val="28"/>
        </w:rPr>
        <w:t>申请</w:t>
      </w:r>
      <w:r>
        <w:rPr>
          <w:rFonts w:ascii="Times New Roman" w:eastAsia="仿宋" w:hAnsi="Times New Roman" w:cs="仿宋"/>
          <w:sz w:val="28"/>
          <w:szCs w:val="28"/>
        </w:rPr>
        <w:t>单位将项目建设内容及预算提交校长办公会或党委会审议；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2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）材料提交。</w:t>
      </w:r>
      <w:r>
        <w:rPr>
          <w:rFonts w:ascii="Times New Roman" w:eastAsia="仿宋" w:hAnsi="Times New Roman" w:cs="仿宋" w:hint="eastAsia"/>
          <w:sz w:val="28"/>
          <w:szCs w:val="28"/>
        </w:rPr>
        <w:t>审议通过后，将“会议纪要”、“项目预算编制说明”（单位领导签字：同意申报，部门盖章）、“项目采购计划项目审报表”（单位领导签字：同意申报，部门盖章）一式三份（审计处、信息与网络中心、自己保存）和“承诺书”提交到信息与网络中心，</w:t>
      </w:r>
      <w:r>
        <w:rPr>
          <w:rFonts w:ascii="Times New Roman" w:eastAsia="仿宋" w:hAnsi="Times New Roman" w:cs="仿宋"/>
          <w:sz w:val="28"/>
          <w:szCs w:val="28"/>
        </w:rPr>
        <w:t>对系统的技术参数进行审查，以确保系统的技术规格与项目功能需求相符。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3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）项目审计。</w:t>
      </w:r>
      <w:r>
        <w:rPr>
          <w:rFonts w:ascii="Times New Roman" w:eastAsia="仿宋" w:hAnsi="Times New Roman" w:cs="仿宋" w:hint="eastAsia"/>
          <w:sz w:val="28"/>
          <w:szCs w:val="28"/>
        </w:rPr>
        <w:t>信息与网络中心审查通过后，统一提交到审计处询价。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4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）流程审批。</w:t>
      </w:r>
      <w:r>
        <w:rPr>
          <w:rFonts w:ascii="Times New Roman" w:eastAsia="仿宋" w:hAnsi="Times New Roman" w:cs="仿宋" w:hint="eastAsia"/>
          <w:sz w:val="28"/>
          <w:szCs w:val="28"/>
        </w:rPr>
        <w:t>询价完成后，如对审计结果有疑问可与审计处联系，若无异议，</w:t>
      </w:r>
      <w:r>
        <w:rPr>
          <w:rFonts w:ascii="Times New Roman" w:eastAsia="仿宋" w:hAnsi="Times New Roman" w:cs="仿宋" w:hint="eastAsia"/>
          <w:sz w:val="28"/>
          <w:szCs w:val="28"/>
        </w:rPr>
        <w:t xml:space="preserve"> </w:t>
      </w:r>
      <w:r>
        <w:rPr>
          <w:rFonts w:ascii="Times New Roman" w:eastAsia="仿宋" w:hAnsi="Times New Roman" w:cs="仿宋" w:hint="eastAsia"/>
          <w:sz w:val="28"/>
          <w:szCs w:val="28"/>
        </w:rPr>
        <w:t>按“湖南科技学院校银合作智慧校园建设项目采购审批表”审批</w:t>
      </w:r>
      <w:proofErr w:type="gramStart"/>
      <w:r>
        <w:rPr>
          <w:rFonts w:ascii="Times New Roman" w:eastAsia="仿宋" w:hAnsi="Times New Roman" w:cs="仿宋" w:hint="eastAsia"/>
          <w:sz w:val="28"/>
          <w:szCs w:val="28"/>
        </w:rPr>
        <w:t>表要求</w:t>
      </w:r>
      <w:proofErr w:type="gramEnd"/>
      <w:r>
        <w:rPr>
          <w:rFonts w:ascii="Times New Roman" w:eastAsia="仿宋" w:hAnsi="Times New Roman" w:cs="仿宋" w:hint="eastAsia"/>
          <w:sz w:val="28"/>
          <w:szCs w:val="28"/>
        </w:rPr>
        <w:t>完成审批流程。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5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）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项目招标。</w:t>
      </w:r>
      <w:r>
        <w:rPr>
          <w:rFonts w:ascii="Times New Roman" w:eastAsia="仿宋" w:hAnsi="Times New Roman" w:cs="仿宋"/>
          <w:sz w:val="28"/>
          <w:szCs w:val="28"/>
        </w:rPr>
        <w:t>完成审批表流程后，联系采购中心（招投标中心）商议招标事宜。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6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）合同签订。</w:t>
      </w:r>
      <w:r>
        <w:rPr>
          <w:rFonts w:ascii="Times New Roman" w:eastAsia="仿宋" w:hAnsi="Times New Roman" w:cs="仿宋"/>
          <w:sz w:val="28"/>
          <w:szCs w:val="28"/>
        </w:rPr>
        <w:t>招标工作完成后，校、银、</w:t>
      </w:r>
      <w:r>
        <w:rPr>
          <w:rFonts w:ascii="Times New Roman" w:eastAsia="仿宋" w:hAnsi="Times New Roman" w:cs="仿宋" w:hint="eastAsia"/>
          <w:sz w:val="28"/>
          <w:szCs w:val="28"/>
        </w:rPr>
        <w:t>中标公司</w:t>
      </w:r>
      <w:r>
        <w:rPr>
          <w:rFonts w:ascii="Times New Roman" w:eastAsia="仿宋" w:hAnsi="Times New Roman" w:cs="仿宋"/>
          <w:sz w:val="28"/>
          <w:szCs w:val="28"/>
        </w:rPr>
        <w:t>签署</w:t>
      </w:r>
      <w:r>
        <w:rPr>
          <w:rFonts w:ascii="Times New Roman" w:eastAsia="仿宋" w:hAnsi="Times New Roman" w:cs="仿宋" w:hint="eastAsia"/>
          <w:sz w:val="28"/>
          <w:szCs w:val="28"/>
        </w:rPr>
        <w:t>三方合同，公司方按合同要求完成项目部署实施；</w:t>
      </w:r>
    </w:p>
    <w:p w:rsidR="00F67F57" w:rsidRDefault="00A43BD1" w:rsidP="00016D03">
      <w:pPr>
        <w:spacing w:line="520" w:lineRule="exact"/>
        <w:rPr>
          <w:rFonts w:ascii="Times New Roman" w:eastAsia="仿宋" w:hAnsi="Times New Roman" w:cs="仿宋" w:hint="eastAsia"/>
          <w:sz w:val="28"/>
          <w:szCs w:val="28"/>
        </w:rPr>
      </w:pP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（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7</w:t>
      </w:r>
      <w:r>
        <w:rPr>
          <w:rFonts w:ascii="Times New Roman" w:eastAsia="仿宋" w:hAnsi="Times New Roman" w:cs="仿宋"/>
          <w:b/>
          <w:bCs/>
          <w:sz w:val="28"/>
          <w:szCs w:val="28"/>
        </w:rPr>
        <w:t>）</w:t>
      </w:r>
      <w:r>
        <w:rPr>
          <w:rFonts w:ascii="Times New Roman" w:eastAsia="仿宋" w:hAnsi="Times New Roman" w:cs="仿宋" w:hint="eastAsia"/>
          <w:b/>
          <w:bCs/>
          <w:sz w:val="28"/>
          <w:szCs w:val="28"/>
        </w:rPr>
        <w:t>项目验收。</w:t>
      </w:r>
      <w:r>
        <w:rPr>
          <w:rFonts w:ascii="Times New Roman" w:eastAsia="仿宋" w:hAnsi="Times New Roman" w:cs="仿宋" w:hint="eastAsia"/>
          <w:sz w:val="28"/>
          <w:szCs w:val="28"/>
        </w:rPr>
        <w:t>校采购中心（招投标中心）负责组织相关单位进行项目验收工作。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/>
          <w:sz w:val="28"/>
          <w:szCs w:val="28"/>
        </w:rPr>
        <w:t>注意：以上提及相关表格材料</w:t>
      </w:r>
      <w:r>
        <w:rPr>
          <w:rFonts w:ascii="Times New Roman" w:eastAsia="仿宋" w:hAnsi="Times New Roman" w:cs="仿宋" w:hint="eastAsia"/>
          <w:sz w:val="28"/>
          <w:szCs w:val="28"/>
        </w:rPr>
        <w:t>可以到信息与网络中心网站“相关下载”栏目下载，附件名：“校银合作项目申报附件材料</w:t>
      </w:r>
      <w:r>
        <w:rPr>
          <w:rFonts w:ascii="Times New Roman" w:eastAsia="仿宋" w:hAnsi="Times New Roman" w:cs="仿宋" w:hint="eastAsia"/>
          <w:sz w:val="28"/>
          <w:szCs w:val="28"/>
        </w:rPr>
        <w:t>.</w:t>
      </w:r>
      <w:r>
        <w:rPr>
          <w:rFonts w:ascii="Times New Roman" w:eastAsia="仿宋" w:hAnsi="Times New Roman" w:cs="仿宋"/>
          <w:sz w:val="28"/>
          <w:szCs w:val="28"/>
        </w:rPr>
        <w:t>zip</w:t>
      </w:r>
      <w:r>
        <w:rPr>
          <w:rFonts w:ascii="Times New Roman" w:eastAsia="仿宋" w:hAnsi="Times New Roman" w:cs="仿宋" w:hint="eastAsia"/>
          <w:sz w:val="28"/>
          <w:szCs w:val="28"/>
        </w:rPr>
        <w:t>”。</w:t>
      </w:r>
    </w:p>
    <w:p w:rsidR="00A43BD1" w:rsidRDefault="00A43BD1" w:rsidP="00016D03">
      <w:pPr>
        <w:spacing w:line="520" w:lineRule="exact"/>
        <w:rPr>
          <w:rFonts w:ascii="Times New Roman" w:eastAsia="仿宋" w:hAnsi="Times New Roman" w:cs="仿宋"/>
          <w:sz w:val="28"/>
          <w:szCs w:val="28"/>
        </w:rPr>
      </w:pPr>
      <w:bookmarkStart w:id="1" w:name="_GoBack"/>
      <w:bookmarkEnd w:id="1"/>
    </w:p>
    <w:p w:rsidR="00A43BD1" w:rsidRDefault="00A43BD1" w:rsidP="00016D03">
      <w:pPr>
        <w:pStyle w:val="a5"/>
        <w:spacing w:line="520" w:lineRule="exact"/>
        <w:ind w:firstLineChars="2000" w:firstLine="5600"/>
        <w:jc w:val="lef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信息与网络中心</w:t>
      </w:r>
    </w:p>
    <w:p w:rsidR="00A43BD1" w:rsidRDefault="00A43BD1" w:rsidP="00016D03">
      <w:pPr>
        <w:pStyle w:val="a5"/>
        <w:spacing w:line="520" w:lineRule="exact"/>
        <w:ind w:right="560"/>
        <w:jc w:val="right"/>
        <w:rPr>
          <w:rFonts w:ascii="Times New Roman" w:eastAsia="仿宋" w:hAnsi="Times New Roman" w:cs="仿宋"/>
          <w:sz w:val="28"/>
          <w:szCs w:val="28"/>
        </w:rPr>
      </w:pPr>
      <w:r>
        <w:rPr>
          <w:rFonts w:ascii="Times New Roman" w:eastAsia="仿宋" w:hAnsi="Times New Roman" w:cs="仿宋" w:hint="eastAsia"/>
          <w:sz w:val="28"/>
          <w:szCs w:val="28"/>
        </w:rPr>
        <w:t>2023</w:t>
      </w:r>
      <w:r>
        <w:rPr>
          <w:rFonts w:ascii="Times New Roman" w:eastAsia="仿宋" w:hAnsi="Times New Roman" w:cs="仿宋" w:hint="eastAsia"/>
          <w:sz w:val="28"/>
          <w:szCs w:val="28"/>
        </w:rPr>
        <w:t>年</w:t>
      </w:r>
      <w:r>
        <w:rPr>
          <w:rFonts w:ascii="Times New Roman" w:eastAsia="仿宋" w:hAnsi="Times New Roman" w:cs="仿宋"/>
          <w:sz w:val="28"/>
          <w:szCs w:val="28"/>
        </w:rPr>
        <w:t>7</w:t>
      </w:r>
      <w:r>
        <w:rPr>
          <w:rFonts w:ascii="Times New Roman" w:eastAsia="仿宋" w:hAnsi="Times New Roman" w:cs="仿宋" w:hint="eastAsia"/>
          <w:sz w:val="28"/>
          <w:szCs w:val="28"/>
        </w:rPr>
        <w:t>月</w:t>
      </w:r>
      <w:r>
        <w:rPr>
          <w:rFonts w:ascii="Times New Roman" w:eastAsia="仿宋" w:hAnsi="Times New Roman" w:cs="仿宋"/>
          <w:sz w:val="28"/>
          <w:szCs w:val="28"/>
        </w:rPr>
        <w:t>3</w:t>
      </w:r>
      <w:r>
        <w:rPr>
          <w:rFonts w:ascii="Times New Roman" w:eastAsia="仿宋" w:hAnsi="Times New Roman" w:cs="仿宋" w:hint="eastAsia"/>
          <w:sz w:val="28"/>
          <w:szCs w:val="28"/>
        </w:rPr>
        <w:t>日</w:t>
      </w:r>
    </w:p>
    <w:p w:rsidR="00C26B26" w:rsidRDefault="00C26B26" w:rsidP="00016D03">
      <w:pPr>
        <w:spacing w:line="520" w:lineRule="exact"/>
      </w:pPr>
    </w:p>
    <w:sectPr w:rsidR="00C26B2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E7C" w:rsidRDefault="003E6E7C" w:rsidP="00A43BD1">
      <w:r>
        <w:separator/>
      </w:r>
    </w:p>
  </w:endnote>
  <w:endnote w:type="continuationSeparator" w:id="0">
    <w:p w:rsidR="003E6E7C" w:rsidRDefault="003E6E7C" w:rsidP="00A4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D07" w:rsidRDefault="003E6E7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39C021" wp14:editId="1E8C6A1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6D07" w:rsidRDefault="003E6E7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16D0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9C02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46D07" w:rsidRDefault="003E6E7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16D0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E7C" w:rsidRDefault="003E6E7C" w:rsidP="00A43BD1">
      <w:r>
        <w:separator/>
      </w:r>
    </w:p>
  </w:footnote>
  <w:footnote w:type="continuationSeparator" w:id="0">
    <w:p w:rsidR="003E6E7C" w:rsidRDefault="003E6E7C" w:rsidP="00A4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5091"/>
    <w:multiLevelType w:val="multilevel"/>
    <w:tmpl w:val="12B1509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4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FA"/>
    <w:rsid w:val="00016D03"/>
    <w:rsid w:val="003E6E7C"/>
    <w:rsid w:val="006233FA"/>
    <w:rsid w:val="00A43BD1"/>
    <w:rsid w:val="00C26B26"/>
    <w:rsid w:val="00F6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5019D-EEDF-4A2B-ACE9-BFF393E1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BD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43B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B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43B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43BD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43BD1"/>
    <w:rPr>
      <w:b/>
      <w:bCs/>
      <w:kern w:val="44"/>
      <w:sz w:val="44"/>
      <w:szCs w:val="44"/>
    </w:rPr>
  </w:style>
  <w:style w:type="paragraph" w:styleId="a5">
    <w:name w:val="Body Text"/>
    <w:basedOn w:val="a"/>
    <w:link w:val="Char1"/>
    <w:qFormat/>
    <w:rsid w:val="00A43BD1"/>
    <w:pPr>
      <w:spacing w:after="120"/>
    </w:pPr>
  </w:style>
  <w:style w:type="character" w:customStyle="1" w:styleId="Char1">
    <w:name w:val="正文文本 Char"/>
    <w:basedOn w:val="a0"/>
    <w:link w:val="a5"/>
    <w:rsid w:val="00A43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>MicroWin10.com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2023-07-04T02:08:00Z</dcterms:created>
  <dcterms:modified xsi:type="dcterms:W3CDTF">2023-07-04T02:10:00Z</dcterms:modified>
</cp:coreProperties>
</file>