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2021大学生5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494429"/>
          <w:spacing w:val="18"/>
          <w:sz w:val="36"/>
          <w:szCs w:val="36"/>
        </w:rPr>
        <w:t>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25心理知识大赛活动方案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学生心理科学知识是制约心理健康课素养提升的短板，多角度、多渠道地开展心理科学普及工作迫在眉睫，心理知识大赛以喜闻乐见的方式促进大学生主动提升心理意识、学习心理知识、运用心理技能，是一种助力大学生心理能力提升的根本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一、活动目的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贯彻落实党中央国务院《“健康中国2030”规划纲要》、教育部《高等学校学生心理健康教育指导纲要》，培养具备心理科学素养的新时代大学生，助力国家社会心理服务体系建设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向建党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100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周年献礼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本次大赛活动旨在激发大学生积极学习心理科学知识热情，美育大学生心理能力的提升发展。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94429"/>
          <w:spacing w:val="1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二、活动主题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心上的中国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三、组织机构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主办单位：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湖南科技学院学生工作部（处）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共青团湖南科技学院委员会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大学生心理健康教育中心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承办单位：湖南科技学院学生会心理健康部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传媒学院学生分会心理健康部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rPr>
          <w:rFonts w:ascii="仿宋" w:hAnsi="仿宋" w:eastAsia="仿宋" w:cs="方正仿宋"/>
          <w:b/>
          <w:bCs/>
          <w:sz w:val="28"/>
          <w:szCs w:val="28"/>
        </w:rPr>
      </w:pPr>
      <w:r>
        <w:rPr>
          <w:rFonts w:ascii="仿宋" w:hAnsi="仿宋" w:eastAsia="仿宋" w:cs="方正仿宋"/>
          <w:b/>
          <w:bCs/>
          <w:sz w:val="28"/>
          <w:szCs w:val="28"/>
        </w:rPr>
        <w:t>活动对象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湖南科技学院全体学生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学生社团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五、报名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  <w:t>及活动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2021年5月1日—25日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  <w:t>六</w:t>
      </w:r>
      <w:r>
        <w:rPr>
          <w:rFonts w:hint="default" w:ascii="仿宋" w:hAnsi="仿宋" w:eastAsia="仿宋"/>
          <w:b/>
          <w:bCs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  <w:t>活动形式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在线答题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both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  <w:t>七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  <w:t>参与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报名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登陆大赛报名链接（https://www.saikr.com/act/2554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免费报名参赛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其他方式无效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练习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关注“心理服务基层协作网”微信公众号，回复关键词“大赛”，免费获取心理知识大赛活动练习题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.竞赛答题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关注“学生活动”公众号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回复“心理”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进行竞赛答题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.可邀请其他好友一起进行比赛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八</w:t>
      </w:r>
      <w:r>
        <w:rPr>
          <w:rFonts w:hint="default" w:ascii="仿宋" w:hAnsi="仿宋" w:eastAsia="仿宋" w:cs="仿宋"/>
          <w:b/>
          <w:bCs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评分标准及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奖项设置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.竞赛等级奖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每道题5分，共20道题，竞赛设置等级奖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答题得分90分----100分为一等奖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答题得分80分----90分为二等奖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答题得分70分----80分为三等奖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86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答题得分60分以上为优秀奖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20" w:firstLineChars="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志愿者证书、优秀志愿者证书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20" w:firstLineChars="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（1）以个人为单位报名参加志愿者活动，推广心理知识竞赛，可根据表现获得相应等级的志愿者证书</w:t>
      </w:r>
      <w:r>
        <w:rPr>
          <w:rFonts w:hint="default" w:ascii="仿宋" w:hAnsi="仿宋" w:eastAsia="仿宋"/>
          <w:b w:val="0"/>
          <w:bCs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20" w:firstLineChars="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（2）表现优异者将有机会参加2021公众心理科普论坛暨“心上的中国”主题科普活动会议</w:t>
      </w:r>
      <w:r>
        <w:rPr>
          <w:rFonts w:hint="default" w:ascii="仿宋" w:hAnsi="仿宋" w:eastAsia="仿宋"/>
          <w:b w:val="0"/>
          <w:bCs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20" w:firstLineChars="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（3）志愿者可获得中国科技志愿服务志愿者时长</w:t>
      </w:r>
      <w:r>
        <w:rPr>
          <w:rFonts w:hint="default" w:ascii="仿宋" w:hAnsi="仿宋" w:eastAsia="仿宋"/>
          <w:b w:val="0"/>
          <w:bCs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20" w:firstLineChars="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（4）志愿者可申请加入心理应急志愿服务队</w:t>
      </w:r>
      <w:r>
        <w:rPr>
          <w:rFonts w:hint="default" w:ascii="仿宋" w:hAnsi="仿宋" w:eastAsia="仿宋"/>
          <w:b w:val="0"/>
          <w:bCs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20" w:firstLineChars="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/>
          <w:b w:val="0"/>
          <w:bCs w:val="0"/>
          <w:sz w:val="28"/>
          <w:szCs w:val="28"/>
          <w:lang w:eastAsia="zh-CN"/>
        </w:rPr>
        <w:t>.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优秀组织社团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20" w:firstLineChars="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（1）以社团为组织单位报名参加竞赛，积极传播心理学知识，推广心理学知识竞赛，可获得“优秀组织社团”证书</w:t>
      </w:r>
      <w:r>
        <w:rPr>
          <w:rFonts w:hint="default" w:ascii="仿宋" w:hAnsi="仿宋" w:eastAsia="仿宋"/>
          <w:b w:val="0"/>
          <w:bCs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20" w:firstLineChars="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（2）社团负责人可获得2小时志愿者时长</w:t>
      </w:r>
      <w:r>
        <w:rPr>
          <w:rFonts w:hint="default" w:ascii="仿宋" w:hAnsi="仿宋" w:eastAsia="仿宋"/>
          <w:b w:val="0"/>
          <w:bCs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righ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湖南科技学院学生工作部（处）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righ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共青团湖南科技学院委员会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righ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大学生心理健康教育中心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righ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湖南科技学院学生会心理健康部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righ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传媒学院学生分会心理健康部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righ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  <w:t>二〇二一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  <w:t>十一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日</w:t>
      </w:r>
    </w:p>
    <w:p>
      <w:pPr>
        <w:spacing w:line="48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附录一：</w:t>
      </w:r>
    </w:p>
    <w:tbl>
      <w:tblPr>
        <w:tblStyle w:val="5"/>
        <w:tblW w:w="8855" w:type="dxa"/>
        <w:tblInd w:w="-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3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314325</wp:posOffset>
                  </wp:positionV>
                  <wp:extent cx="2209800" cy="2209800"/>
                  <wp:effectExtent l="0" t="0" r="0" b="0"/>
                  <wp:wrapSquare wrapText="bothSides"/>
                  <wp:docPr id="2" name="图片 2" descr="IMG_9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8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314960</wp:posOffset>
                  </wp:positionV>
                  <wp:extent cx="2131695" cy="2185670"/>
                  <wp:effectExtent l="0" t="0" r="1905" b="24130"/>
                  <wp:wrapSquare wrapText="bothSides"/>
                  <wp:docPr id="1" name="图片 1" descr="IMG_27E6294FDCA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7E6294FDCAD-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695" cy="218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“心理服务基层协作网”微信公众号</w:t>
            </w:r>
          </w:p>
        </w:tc>
        <w:tc>
          <w:tcPr>
            <w:tcW w:w="3983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“学生活动”公众号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DAA1C"/>
    <w:multiLevelType w:val="singleLevel"/>
    <w:tmpl w:val="D0ADAA1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47277"/>
    <w:rsid w:val="1052241F"/>
    <w:rsid w:val="19F26C30"/>
    <w:rsid w:val="1ED4597E"/>
    <w:rsid w:val="2BA47277"/>
    <w:rsid w:val="2C56559B"/>
    <w:rsid w:val="337F030F"/>
    <w:rsid w:val="4D1C3633"/>
    <w:rsid w:val="4FDB1A00"/>
    <w:rsid w:val="61357BCF"/>
    <w:rsid w:val="710D4DFD"/>
    <w:rsid w:val="BEF7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DejaVu Sans" w:hAnsi="DejaVu Sans" w:eastAsia="方正黑体_GBK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jpeg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2021-05-10T13:26:00Z</dcterms:created>
  <dc:creator>kai</dc:creator>
  <lastModifiedBy>Administrator</lastModifiedBy>
  <dcterms:modified xsi:type="dcterms:W3CDTF">2021-05-11T01:49:59Z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5293E3B9A975473FBEBABFDC41E211E4</vt:lpwstr>
  </property>
</Properties>
</file>