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77"/>
        <w:gridCol w:w="2175"/>
        <w:gridCol w:w="7829"/>
        <w:gridCol w:w="905"/>
        <w:gridCol w:w="123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2021—2022学年度第一学期第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20-21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周主要工作安排表（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10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日—1月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湖南科技学院后勤服务中心办公室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0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3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728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工作名称及内容</w:t>
            </w:r>
          </w:p>
        </w:tc>
        <w:tc>
          <w:tcPr>
            <w:tcW w:w="262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要求和目标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责任人</w:t>
            </w:r>
          </w:p>
        </w:tc>
        <w:tc>
          <w:tcPr>
            <w:tcW w:w="537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完成结果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0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93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28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262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负责人</w:t>
            </w:r>
          </w:p>
        </w:tc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bidi="ar"/>
              </w:rPr>
              <w:t>责任领导</w:t>
            </w:r>
          </w:p>
        </w:tc>
        <w:tc>
          <w:tcPr>
            <w:tcW w:w="53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1</w:t>
            </w:r>
          </w:p>
        </w:tc>
        <w:tc>
          <w:tcPr>
            <w:tcW w:w="193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医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疗</w:t>
            </w:r>
          </w:p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疫情医疗应急处理</w:t>
            </w:r>
          </w:p>
        </w:tc>
        <w:tc>
          <w:tcPr>
            <w:tcW w:w="262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根据永州市、零陵区新冠肺炎疫情防控要求，做好疫情信息统计和医疗应急处理。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雷娟</w:t>
            </w:r>
          </w:p>
        </w:tc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谭明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</w:t>
            </w:r>
          </w:p>
        </w:tc>
        <w:tc>
          <w:tcPr>
            <w:tcW w:w="193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继续追踪</w:t>
            </w:r>
            <w:r>
              <w:rPr>
                <w:rFonts w:hint="eastAsia"/>
                <w:sz w:val="16"/>
                <w:szCs w:val="16"/>
              </w:rPr>
              <w:t>相关财务报账</w:t>
            </w:r>
            <w:r>
              <w:rPr>
                <w:rFonts w:hint="eastAsia"/>
                <w:sz w:val="16"/>
                <w:szCs w:val="16"/>
                <w:lang w:eastAsia="zh-CN"/>
              </w:rPr>
              <w:t>完成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情况</w:t>
            </w:r>
          </w:p>
        </w:tc>
        <w:tc>
          <w:tcPr>
            <w:tcW w:w="262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根据学校财务报账要求，</w:t>
            </w:r>
            <w:r>
              <w:rPr>
                <w:rFonts w:hint="eastAsia"/>
                <w:sz w:val="16"/>
                <w:szCs w:val="16"/>
                <w:lang w:eastAsia="zh-CN"/>
              </w:rPr>
              <w:t>继续追踪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笔还未完成报账流程的</w:t>
            </w:r>
            <w:r>
              <w:rPr>
                <w:rFonts w:hint="eastAsia"/>
                <w:sz w:val="16"/>
                <w:szCs w:val="16"/>
                <w:lang w:eastAsia="zh-CN"/>
              </w:rPr>
              <w:t>完成情况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default"/>
                <w:color w:val="auto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笔工作人员的绩效工资、2笔防疫经费</w:t>
            </w:r>
            <w:r>
              <w:rPr>
                <w:rFonts w:hint="eastAsia"/>
                <w:color w:val="auto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雷娟</w:t>
            </w:r>
          </w:p>
        </w:tc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谭明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继续完成2021年全年收支汇总对账</w:t>
            </w:r>
          </w:p>
        </w:tc>
        <w:tc>
          <w:tcPr>
            <w:tcW w:w="262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根据学校财务制度和绩效改革要求，和计财处继续完成2021年度医院全年收支对账工作，为年终奖励性绩效工资发放做准备。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雷娟</w:t>
            </w:r>
          </w:p>
        </w:tc>
        <w:tc>
          <w:tcPr>
            <w:tcW w:w="41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谭明</w:t>
            </w:r>
          </w:p>
        </w:tc>
        <w:tc>
          <w:tcPr>
            <w:tcW w:w="53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9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饮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食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重点工作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1.员工信息摸排，强化离永要求，做好离永员工信息统计报备，切实维护好学校师生和员工健康。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2.落实食堂“三防”措施，利用假期加强餐厨垃圾回收处理、化油池清掏、烟道清洗等工作，保持食堂和餐厅内外环境整洁。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3.做好教工食堂开餐保障工作。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李俊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谭明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办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室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行政工作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重点：1、完成2021年除夕慰问金借用手续。</w:t>
            </w:r>
          </w:p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2、汇总寒假期间各部门值班汇总。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易佩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谷利民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pacing w:val="14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党建工作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完成学习有关重要文件、重要会议精神（15号前）；</w:t>
            </w:r>
          </w:p>
          <w:p>
            <w:pPr>
              <w:numPr>
                <w:ilvl w:val="0"/>
                <w:numId w:val="1"/>
              </w:num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准备2021年度基层党组织专题民主生活会、专题组织生活会和开展民主评议党员工作。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易佩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李家年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pacing w:val="14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物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绿化养护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主要工作:全校区域杂草清理。其他工作：巡逻检查清理大树枯枝，病树跟踪治疗。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唐嘉忆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校园保洁及消杀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日常工作：1、检查流动保洁每日到岗及工作情况。2、学生放寒假离校，学生宿舍、教学楼公共区域卫生保洁工作。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周素芳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门面出租管理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日常工作：门面日常检查。完成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主要工作：1、门面出租招标工作。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2、邮政、电信门面租金催缴。完成情况：</w:t>
            </w:r>
          </w:p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3、移动终止合同，监督撤离门面工作。完成门面撤离。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秦向军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学术交流中心接待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default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做好服务接待工作。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周小驭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6"/>
                <w:lang w:eastAsia="zh-CN"/>
              </w:rPr>
              <w:t>其他工作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完成水电管理办法的修改。（王艳香）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周宏坤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能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源</w:t>
            </w:r>
          </w:p>
          <w:p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ind w:firstLine="540" w:firstLineChars="300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6"/>
                <w:lang w:eastAsia="zh-CN"/>
              </w:rPr>
              <w:t>水电维修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完成放假前的学生宿舍水电检查。（张丹）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周宏坤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/>
                <w:bCs/>
                <w:color w:val="0000FF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0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93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8"/>
                <w:szCs w:val="16"/>
              </w:rPr>
              <w:t>水电</w:t>
            </w:r>
            <w:r>
              <w:rPr>
                <w:sz w:val="18"/>
                <w:szCs w:val="16"/>
              </w:rPr>
              <w:t>费</w:t>
            </w:r>
          </w:p>
        </w:tc>
        <w:tc>
          <w:tcPr>
            <w:tcW w:w="2620" w:type="pct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完成电表抄表。（唐满华）</w:t>
            </w:r>
          </w:p>
        </w:tc>
        <w:tc>
          <w:tcPr>
            <w:tcW w:w="303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周宏坤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6"/>
                <w:szCs w:val="16"/>
                <w:lang w:val="en-US" w:eastAsia="zh-CN" w:bidi="ar-SA"/>
              </w:rPr>
              <w:t>王博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0000FF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83200"/>
    <w:multiLevelType w:val="singleLevel"/>
    <w:tmpl w:val="DBA832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E46D1"/>
    <w:rsid w:val="15262717"/>
    <w:rsid w:val="1ED3255C"/>
    <w:rsid w:val="24A02016"/>
    <w:rsid w:val="2B0E46D1"/>
    <w:rsid w:val="2C0D04F6"/>
    <w:rsid w:val="487A1C66"/>
    <w:rsid w:val="5FCC20BC"/>
    <w:rsid w:val="64552363"/>
    <w:rsid w:val="7490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2022-01-07T07:24:00Z</dcterms:created>
  <dc:creator>心问口口问心</dc:creator>
  <lastModifiedBy>心问口口问心</lastModifiedBy>
  <dcterms:modified xsi:type="dcterms:W3CDTF">2022-01-17T01:50:48Z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9A90CFE8AE7F493AAE093835AB04A3E3</vt:lpwstr>
  </property>
</Properties>
</file>