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29" w:rsidRPr="00E26129" w:rsidRDefault="00E26129" w:rsidP="00E26129">
      <w:pPr>
        <w:jc w:val="center"/>
        <w:rPr>
          <w:rFonts w:ascii="仿宋" w:eastAsia="仿宋" w:hAnsi="仿宋" w:hint="eastAsia"/>
          <w:b/>
          <w:sz w:val="36"/>
          <w:szCs w:val="36"/>
        </w:rPr>
      </w:pPr>
      <w:r w:rsidRPr="00E26129">
        <w:rPr>
          <w:rFonts w:ascii="仿宋" w:eastAsia="仿宋" w:hAnsi="仿宋" w:hint="eastAsia"/>
          <w:b/>
          <w:sz w:val="36"/>
          <w:szCs w:val="36"/>
        </w:rPr>
        <w:t>关于征集永州市科技专家的通知</w:t>
      </w:r>
    </w:p>
    <w:p w:rsidR="00E26129" w:rsidRPr="00E26129" w:rsidRDefault="00E26129" w:rsidP="00E26129">
      <w:pPr>
        <w:jc w:val="center"/>
        <w:rPr>
          <w:rFonts w:ascii="仿宋" w:eastAsia="仿宋" w:hAnsi="仿宋" w:hint="eastAsia"/>
          <w:b/>
          <w:sz w:val="36"/>
          <w:szCs w:val="36"/>
        </w:rPr>
      </w:pPr>
      <w:r w:rsidRPr="00E26129">
        <w:rPr>
          <w:rFonts w:ascii="仿宋" w:eastAsia="仿宋" w:hAnsi="仿宋" w:hint="eastAsia"/>
          <w:b/>
          <w:sz w:val="36"/>
          <w:szCs w:val="36"/>
        </w:rPr>
        <w:t>(永科发〔2016〕6号)</w:t>
      </w:r>
    </w:p>
    <w:p w:rsidR="00E26129" w:rsidRPr="00E26129" w:rsidRDefault="00E26129" w:rsidP="00E26129">
      <w:pPr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各有关单位：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为全面支撑我市产业转型升级和创新型永州建设，进一步规范科技专家使用，建立起标准统一的科技专家库，充分发挥专家在科技项目管理和决策中的作用，提升科技项目管理水平，推进科技项目立项、评审、检查、验收等环节的公开、公正、公平，市科技局决定充实完善永州市科技专家库，现将征集永州市科技专家库专家的有关事项通知如下：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一、征集范围：</w:t>
      </w:r>
    </w:p>
    <w:p w:rsidR="00E26129" w:rsidRPr="00E26129" w:rsidRDefault="00E26129" w:rsidP="00E26129">
      <w:pPr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各企业、行业管理部门、政府机关、科研院所、高等院校、会计事务所、审计事务所等单位，从事技术、经济、管理等方面工作并愿意参加我市科技政策咨询，科技项目立项、评价、验收、评奖等工作活动的专家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二、专家库专家采取单位推荐方式。符合条件的个人先填写“专家推荐表”（见附件）报推荐单位，并需推荐单位在“推荐单位意见”栏里加盖单位公章后，再由推荐单位汇总后统一推荐，市科技局不受理推荐单位未盖章的“专家推荐表”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三、申请入库专家应具备以下基本条件：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1、具有良好的学术风尚和职业道德。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2、身体健康，年龄一般不超过60周岁，且一直从事专业技术工作。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lastRenderedPageBreak/>
        <w:t>3、热心为永州科技、经济和社会发展服务的专业技术人员或科技管理专家。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四、入库专家还应具有以下资格条件之一：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1、具有副高级及以上职称，在相关领域工作五年以上，高校推荐的专家还需具备在省级以上专业刊物上发表学术论文、著作的条件。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2、作为负责人承担过省级及以上支持的科技计划（专项、基金）项目（课题）或市级科技进步一等奖及以上科技奖励获得者。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3、在省级以上工程（技术）研究中心、工程实验室等担任主要技术职务。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4、在市级以上审计事务所、会计事务所中主要从事科研经费审计工作的注册会计师或审计学会、会计学会等财务审计部门负责人；国家级的专利代理人。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5、享受国家各级政府津贴的人员。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6、市级各学科专业带头人。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五、单位和个人必须对专家信息认真核对，特别是推荐单位要严格审核和把关，如有弄虚作假等行为，将记入个人和单位信用档案。</w:t>
      </w:r>
    </w:p>
    <w:p w:rsidR="00E26129" w:rsidRPr="00E26129" w:rsidRDefault="00E26129" w:rsidP="00E26129">
      <w:pPr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六、各推荐单位请到市科技网站（www.yzkj.gov.cn）下载电子文档及表格，并将填写好的《专家推荐表》（含电子版）及汇总表于2016年4月底前反馈至市科技局科技成果与技术市场科，逾期不予受理。</w:t>
      </w:r>
    </w:p>
    <w:p w:rsidR="00E26129" w:rsidRPr="00E26129" w:rsidRDefault="00E26129" w:rsidP="00E26129">
      <w:pPr>
        <w:rPr>
          <w:rFonts w:ascii="仿宋" w:eastAsia="仿宋" w:hAnsi="仿宋"/>
          <w:sz w:val="28"/>
          <w:szCs w:val="28"/>
        </w:rPr>
      </w:pP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联系人：唐均仕联系电话:0746-8217856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26129">
        <w:rPr>
          <w:rFonts w:ascii="仿宋" w:eastAsia="仿宋" w:hAnsi="仿宋"/>
          <w:sz w:val="28"/>
          <w:szCs w:val="28"/>
        </w:rPr>
        <w:t>E-mail:yzkjjhk@163.com;QQ:904357831</w:t>
      </w:r>
    </w:p>
    <w:p w:rsidR="00E26129" w:rsidRPr="00E26129" w:rsidRDefault="00E26129" w:rsidP="00E2612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lastRenderedPageBreak/>
        <w:t>地址：永州市冷水滩区湘江东路潇湘大厦1315室</w:t>
      </w:r>
    </w:p>
    <w:p w:rsidR="00E26129" w:rsidRPr="00E26129" w:rsidRDefault="00E26129" w:rsidP="00E26129">
      <w:pPr>
        <w:rPr>
          <w:rFonts w:ascii="仿宋" w:eastAsia="仿宋" w:hAnsi="仿宋"/>
          <w:sz w:val="28"/>
          <w:szCs w:val="28"/>
        </w:rPr>
      </w:pPr>
    </w:p>
    <w:p w:rsidR="00E26129" w:rsidRPr="00E26129" w:rsidRDefault="00E26129" w:rsidP="00E26129">
      <w:pPr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附件：永州市科技专家库专家人选推荐表</w:t>
      </w:r>
    </w:p>
    <w:p w:rsidR="00E26129" w:rsidRPr="00E26129" w:rsidRDefault="00E26129" w:rsidP="00E26129">
      <w:pPr>
        <w:rPr>
          <w:rFonts w:ascii="仿宋" w:eastAsia="仿宋" w:hAnsi="仿宋"/>
          <w:sz w:val="28"/>
          <w:szCs w:val="28"/>
        </w:rPr>
      </w:pPr>
    </w:p>
    <w:p w:rsidR="00E26129" w:rsidRPr="00E26129" w:rsidRDefault="00E26129" w:rsidP="00E26129">
      <w:pPr>
        <w:ind w:firstLineChars="1450" w:firstLine="4060"/>
        <w:rPr>
          <w:rFonts w:ascii="仿宋" w:eastAsia="仿宋" w:hAnsi="仿宋" w:hint="eastAsia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永州市科学技术局</w:t>
      </w:r>
    </w:p>
    <w:p w:rsidR="00EF4956" w:rsidRPr="00E26129" w:rsidRDefault="00E26129" w:rsidP="00E26129">
      <w:pPr>
        <w:ind w:firstLineChars="1450" w:firstLine="4060"/>
        <w:rPr>
          <w:rFonts w:ascii="仿宋" w:eastAsia="仿宋" w:hAnsi="仿宋"/>
          <w:sz w:val="28"/>
          <w:szCs w:val="28"/>
        </w:rPr>
      </w:pPr>
      <w:r w:rsidRPr="00E26129">
        <w:rPr>
          <w:rFonts w:ascii="仿宋" w:eastAsia="仿宋" w:hAnsi="仿宋" w:hint="eastAsia"/>
          <w:sz w:val="28"/>
          <w:szCs w:val="28"/>
        </w:rPr>
        <w:t>2016年3月22日</w:t>
      </w:r>
    </w:p>
    <w:sectPr w:rsidR="00EF4956" w:rsidRPr="00E2612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956" w:rsidRDefault="00EF4956" w:rsidP="00E26129">
      <w:r>
        <w:separator/>
      </w:r>
    </w:p>
  </w:endnote>
  <w:endnote w:type="continuationSeparator" w:id="1">
    <w:p w:rsidR="00EF4956" w:rsidRDefault="00EF4956" w:rsidP="00E26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0153"/>
      <w:docPartObj>
        <w:docPartGallery w:val="Page Numbers (Bottom of Page)"/>
        <w:docPartUnique/>
      </w:docPartObj>
    </w:sdtPr>
    <w:sdtContent>
      <w:p w:rsidR="00E26129" w:rsidRDefault="00E26129" w:rsidP="00E26129">
        <w:pPr>
          <w:pStyle w:val="a4"/>
          <w:jc w:val="center"/>
        </w:pPr>
        <w:fldSimple w:instr=" PAGE   \* MERGEFORMAT ">
          <w:r w:rsidRPr="00E26129">
            <w:rPr>
              <w:noProof/>
              <w:lang w:val="zh-CN"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956" w:rsidRDefault="00EF4956" w:rsidP="00E26129">
      <w:r>
        <w:separator/>
      </w:r>
    </w:p>
  </w:footnote>
  <w:footnote w:type="continuationSeparator" w:id="1">
    <w:p w:rsidR="00EF4956" w:rsidRDefault="00EF4956" w:rsidP="00E261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129"/>
    <w:rsid w:val="00E26129"/>
    <w:rsid w:val="00EF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6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61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6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612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261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158</Words>
  <Characters>903</Characters>
  <Application>Microsoft Office Word</Application>
  <DocSecurity>0</DocSecurity>
  <Lines>7</Lines>
  <Paragraphs>2</Paragraphs>
  <ScaleCrop>false</ScaleCrop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BBG</dc:creator>
  <cp:keywords/>
  <dc:description/>
  <cp:lastModifiedBy>BBG</cp:lastModifiedBy>
  <cp:revision>2</cp:revision>
  <dcterms:created xsi:type="dcterms:W3CDTF">2016-04-19T01:27:00Z</dcterms:created>
  <dcterms:modified xsi:type="dcterms:W3CDTF">2016-04-19T01:33:00Z</dcterms:modified>
</cp:coreProperties>
</file>