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hint="eastAsia" w:ascii="仿宋" w:hAnsi="仿宋" w:eastAsia="仿宋"/>
          <w:b/>
          <w:bCs/>
          <w:sz w:val="30"/>
          <w:szCs w:val="30"/>
          <w:highlight w:val="yellow"/>
          <w:lang w:eastAsia="zh-CN"/>
        </w:rPr>
      </w:pPr>
      <w:r>
        <w:rPr>
          <w:rFonts w:hint="eastAsia" w:ascii="仿宋" w:hAnsi="仿宋" w:eastAsia="仿宋"/>
          <w:b/>
          <w:bCs/>
          <w:sz w:val="30"/>
          <w:szCs w:val="30"/>
        </w:rPr>
        <w:t>采购项目：湖南科技学院图书馆卫生间改造工程</w:t>
      </w:r>
      <w:r>
        <w:rPr>
          <w:rFonts w:hint="eastAsia" w:ascii="仿宋" w:hAnsi="仿宋" w:eastAsia="仿宋"/>
          <w:b/>
          <w:bCs/>
          <w:sz w:val="30"/>
          <w:szCs w:val="30"/>
          <w:lang w:eastAsia="zh-CN"/>
        </w:rPr>
        <w:t>（第二次）</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eastAsia="zh-CN"/>
        </w:rPr>
        <w:t>XKY-CG202301</w:t>
      </w:r>
      <w:r>
        <w:rPr>
          <w:rFonts w:hint="eastAsia" w:ascii="仿宋" w:hAnsi="仿宋" w:eastAsia="仿宋"/>
          <w:b/>
          <w:bCs/>
          <w:sz w:val="30"/>
          <w:szCs w:val="30"/>
          <w:lang w:val="en-US" w:eastAsia="zh-CN"/>
        </w:rPr>
        <w:t>2</w:t>
      </w:r>
      <w:r>
        <w:rPr>
          <w:rFonts w:hint="eastAsia" w:ascii="仿宋" w:hAnsi="仿宋" w:eastAsia="仿宋"/>
          <w:b/>
          <w:bCs/>
          <w:sz w:val="30"/>
          <w:szCs w:val="30"/>
          <w:lang w:eastAsia="zh-CN"/>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w:t>
      </w:r>
      <w:r>
        <w:rPr>
          <w:rFonts w:hint="eastAsia" w:ascii="仿宋" w:hAnsi="仿宋" w:eastAsia="仿宋"/>
          <w:b/>
          <w:bCs/>
          <w:sz w:val="30"/>
          <w:szCs w:val="30"/>
          <w:lang w:eastAsia="zh-CN"/>
        </w:rPr>
        <w:t>采购</w:t>
      </w:r>
      <w:r>
        <w:rPr>
          <w:rFonts w:hint="eastAsia" w:ascii="仿宋" w:hAnsi="仿宋" w:eastAsia="仿宋"/>
          <w:b/>
          <w:bCs/>
          <w:sz w:val="30"/>
          <w:szCs w:val="30"/>
        </w:rPr>
        <w:t xml:space="preserve">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lang w:eastAsia="zh-CN"/>
        </w:rPr>
        <w:t>采</w:t>
      </w:r>
      <w:r>
        <w:rPr>
          <w:rFonts w:hint="eastAsia" w:ascii="仿宋" w:hAnsi="仿宋" w:eastAsia="仿宋"/>
          <w:b/>
          <w:bCs/>
          <w:kern w:val="0"/>
          <w:sz w:val="30"/>
          <w:szCs w:val="30"/>
          <w:lang w:val="en-US" w:eastAsia="zh-CN"/>
        </w:rPr>
        <w:t xml:space="preserve"> </w:t>
      </w:r>
      <w:r>
        <w:rPr>
          <w:rFonts w:hint="eastAsia" w:ascii="仿宋" w:hAnsi="仿宋" w:eastAsia="仿宋"/>
          <w:b/>
          <w:bCs/>
          <w:kern w:val="0"/>
          <w:sz w:val="30"/>
          <w:szCs w:val="30"/>
          <w:lang w:eastAsia="zh-CN"/>
        </w:rPr>
        <w:t>购</w:t>
      </w:r>
      <w:r>
        <w:rPr>
          <w:rFonts w:hint="eastAsia" w:ascii="仿宋" w:hAnsi="仿宋" w:eastAsia="仿宋"/>
          <w:b/>
          <w:bCs/>
          <w:kern w:val="0"/>
          <w:sz w:val="30"/>
          <w:szCs w:val="30"/>
        </w:rPr>
        <w:t xml:space="preserve">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pP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二○二三年四月</w:t>
      </w:r>
    </w:p>
    <w:p>
      <w:pPr>
        <w:pStyle w:val="2"/>
      </w:pP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湖南科技学院图书馆卫生间改造工程</w:t>
      </w:r>
      <w:r>
        <w:rPr>
          <w:rFonts w:hint="eastAsia" w:ascii="仿宋" w:hAnsi="仿宋" w:eastAsia="仿宋"/>
          <w:kern w:val="0"/>
          <w:sz w:val="28"/>
          <w:szCs w:val="28"/>
          <w:lang w:eastAsia="zh-CN"/>
        </w:rPr>
        <w:t>（第二次）</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一、项目慨况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湖南科技学院图书馆卫生间改造工程</w:t>
      </w:r>
      <w:r>
        <w:rPr>
          <w:rFonts w:hint="eastAsia" w:ascii="仿宋" w:hAnsi="仿宋" w:eastAsia="仿宋"/>
          <w:kern w:val="0"/>
          <w:sz w:val="28"/>
          <w:szCs w:val="28"/>
          <w:lang w:eastAsia="zh-CN"/>
        </w:rPr>
        <w:t>（第二次）</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ascii="仿宋" w:hAnsi="仿宋" w:eastAsia="仿宋" w:cs="仿宋"/>
          <w:i w:val="0"/>
          <w:iCs w:val="0"/>
          <w:caps w:val="0"/>
          <w:color w:val="333333"/>
          <w:spacing w:val="0"/>
          <w:sz w:val="28"/>
          <w:szCs w:val="28"/>
          <w:shd w:val="clear" w:fill="FFFFFF"/>
        </w:rPr>
        <w:t>XKY-CG202301</w:t>
      </w: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 xml:space="preserve">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 572579.63元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5.工期要求：30日历天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（1）具有建设行政主管部门颁发的含防水工程相关资质；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1.金额：人民币11000元</w:t>
      </w:r>
    </w:p>
    <w:p>
      <w:pPr>
        <w:widowControl/>
        <w:spacing w:line="440" w:lineRule="exact"/>
        <w:ind w:firstLine="560" w:firstLineChars="200"/>
        <w:jc w:val="left"/>
        <w:rPr>
          <w:rFonts w:ascii="仿宋" w:hAnsi="仿宋" w:eastAsia="仿宋" w:cs="仿宋"/>
          <w:b/>
          <w:sz w:val="28"/>
          <w:szCs w:val="28"/>
        </w:rPr>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五、递交响应文件的截止时间和地点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5</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24</w:t>
      </w:r>
      <w:bookmarkStart w:id="1" w:name="_GoBack"/>
      <w:bookmarkEnd w:id="1"/>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六、联系方式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七、采购监督管理部门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湖南科技学院图书馆卫生间改造工程</w:t>
      </w:r>
      <w:r>
        <w:rPr>
          <w:rFonts w:hint="eastAsia" w:ascii="仿宋" w:hAnsi="仿宋" w:eastAsia="仿宋"/>
          <w:kern w:val="0"/>
          <w:sz w:val="28"/>
          <w:szCs w:val="28"/>
          <w:lang w:eastAsia="zh-CN"/>
        </w:rPr>
        <w:t>（第二次）</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cs="仿宋"/>
          <w:sz w:val="28"/>
          <w:szCs w:val="28"/>
          <w:shd w:val="clear" w:color="auto" w:fill="FFFFFF"/>
        </w:rPr>
        <w:t xml:space="preserve"> </w:t>
      </w:r>
      <w:r>
        <w:rPr>
          <w:rFonts w:ascii="仿宋" w:hAnsi="仿宋" w:eastAsia="仿宋" w:cs="仿宋"/>
          <w:i w:val="0"/>
          <w:iCs w:val="0"/>
          <w:caps w:val="0"/>
          <w:color w:val="333333"/>
          <w:spacing w:val="0"/>
          <w:sz w:val="28"/>
          <w:szCs w:val="28"/>
          <w:shd w:val="clear" w:fill="FFFFFF"/>
        </w:rPr>
        <w:t>XKY-CG202301</w:t>
      </w:r>
      <w:r>
        <w:rPr>
          <w:rFonts w:hint="eastAsia" w:ascii="仿宋" w:hAnsi="仿宋" w:eastAsia="仿宋" w:cs="仿宋"/>
          <w:i w:val="0"/>
          <w:iCs w:val="0"/>
          <w:caps w:val="0"/>
          <w:color w:val="333333"/>
          <w:spacing w:val="0"/>
          <w:sz w:val="28"/>
          <w:szCs w:val="28"/>
          <w:shd w:val="clear" w:fill="FFFFFF"/>
          <w:lang w:val="en-US" w:eastAsia="zh-CN"/>
        </w:rPr>
        <w:t>2</w:t>
      </w:r>
      <w:r>
        <w:rPr>
          <w:rFonts w:hint="eastAsia" w:ascii="仿宋" w:hAnsi="仿宋" w:eastAsia="仿宋"/>
          <w:kern w:val="0"/>
          <w:sz w:val="28"/>
          <w:szCs w:val="28"/>
        </w:rPr>
        <w:t xml:space="preserve"> </w:t>
      </w:r>
    </w:p>
    <w:p>
      <w:pPr>
        <w:keepNext w:val="0"/>
        <w:keepLines w:val="0"/>
        <w:pageBreakBefore w:val="0"/>
        <w:widowControl/>
        <w:kinsoku/>
        <w:wordWrap/>
        <w:overflowPunct/>
        <w:topLinePunct w:val="0"/>
        <w:autoSpaceDE/>
        <w:autoSpaceDN/>
        <w:bidi w:val="0"/>
        <w:adjustRightInd w:val="0"/>
        <w:snapToGrid/>
        <w:spacing w:line="42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rPr>
        <w:t>572579.63元</w:t>
      </w:r>
    </w:p>
    <w:p>
      <w:pPr>
        <w:keepNext w:val="0"/>
        <w:keepLines w:val="0"/>
        <w:pageBreakBefore w:val="0"/>
        <w:widowControl/>
        <w:kinsoku/>
        <w:wordWrap/>
        <w:overflowPunct/>
        <w:topLinePunct w:val="0"/>
        <w:autoSpaceDE/>
        <w:autoSpaceDN/>
        <w:bidi w:val="0"/>
        <w:adjustRightInd w:val="0"/>
        <w:snapToGrid/>
        <w:spacing w:line="420" w:lineRule="exact"/>
        <w:ind w:firstLine="562" w:firstLineChars="200"/>
        <w:jc w:val="left"/>
        <w:textAlignment w:val="auto"/>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30日历天</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napToGrid/>
        <w:spacing w:line="420" w:lineRule="exact"/>
        <w:ind w:firstLine="562" w:firstLineChars="200"/>
        <w:textAlignment w:val="auto"/>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napToGrid/>
        <w:spacing w:line="42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人民币伍拾柒万贰仟伍佰柒拾玖元陆角叁分（</w:t>
      </w:r>
      <w:r>
        <w:rPr>
          <w:rFonts w:ascii="宋体" w:hAnsi="宋体" w:cs="Times New Roman"/>
          <w:sz w:val="28"/>
          <w:szCs w:val="28"/>
        </w:rPr>
        <w:t>¥</w:t>
      </w:r>
      <w:r>
        <w:rPr>
          <w:rFonts w:hint="eastAsia" w:ascii="仿宋" w:hAnsi="仿宋" w:eastAsia="仿宋" w:cs="仿宋"/>
          <w:kern w:val="0"/>
          <w:sz w:val="28"/>
          <w:szCs w:val="28"/>
        </w:rPr>
        <w:t>：572579.63），投标人投标总价不得超过招标人发布招标控制价，投标总价超过招标控制价的为无效投标。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napToGrid/>
        <w:spacing w:line="420" w:lineRule="exact"/>
        <w:ind w:firstLine="562" w:firstLineChars="200"/>
        <w:textAlignment w:val="auto"/>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rPr>
        <w:t>招标</w:t>
      </w:r>
      <w:r>
        <w:rPr>
          <w:rFonts w:ascii="仿宋" w:hAnsi="仿宋" w:eastAsia="仿宋" w:cs="仿宋"/>
          <w:bCs/>
          <w:sz w:val="28"/>
          <w:szCs w:val="28"/>
        </w:rPr>
        <w:t>人书面确认后才可用于该项目，如未经</w:t>
      </w:r>
      <w:r>
        <w:rPr>
          <w:rFonts w:hint="eastAsia" w:ascii="仿宋" w:hAnsi="仿宋" w:eastAsia="仿宋" w:cs="仿宋"/>
          <w:bCs/>
          <w:sz w:val="28"/>
          <w:szCs w:val="28"/>
        </w:rPr>
        <w:t>招标</w:t>
      </w:r>
      <w:r>
        <w:rPr>
          <w:rFonts w:ascii="仿宋" w:hAnsi="仿宋" w:eastAsia="仿宋" w:cs="仿宋"/>
          <w:bCs/>
          <w:sz w:val="28"/>
          <w:szCs w:val="28"/>
        </w:rPr>
        <w:t>人书面确认用于该工程的，</w:t>
      </w:r>
      <w:r>
        <w:rPr>
          <w:rFonts w:hint="eastAsia" w:ascii="仿宋" w:hAnsi="仿宋" w:eastAsia="仿宋" w:cs="仿宋"/>
          <w:bCs/>
          <w:sz w:val="28"/>
          <w:szCs w:val="28"/>
        </w:rPr>
        <w:t>招标</w:t>
      </w:r>
      <w:r>
        <w:rPr>
          <w:rFonts w:ascii="仿宋" w:hAnsi="仿宋" w:eastAsia="仿宋" w:cs="仿宋"/>
          <w:bCs/>
          <w:sz w:val="28"/>
          <w:szCs w:val="28"/>
        </w:rPr>
        <w:t>人有权让中标人拆除，由此产生的所有费用由中标人自负。</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cs="仿宋"/>
          <w:b/>
          <w:sz w:val="28"/>
          <w:szCs w:val="28"/>
        </w:rPr>
      </w:pPr>
      <w:r>
        <w:rPr>
          <w:rFonts w:hint="eastAsia" w:ascii="仿宋" w:hAnsi="仿宋" w:eastAsia="仿宋" w:cs="仿宋"/>
          <w:b/>
          <w:bCs/>
          <w:kern w:val="0"/>
          <w:sz w:val="28"/>
          <w:szCs w:val="28"/>
        </w:rPr>
        <w:t>十一、投标保证金</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（一）缴纳</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rPr>
        <w:t>11000</w:t>
      </w:r>
      <w:r>
        <w:rPr>
          <w:rFonts w:hint="eastAsia" w:ascii="仿宋" w:hAnsi="仿宋" w:eastAsia="仿宋" w:cs="仿宋"/>
          <w:kern w:val="0"/>
          <w:sz w:val="28"/>
          <w:szCs w:val="28"/>
        </w:rPr>
        <w:t>元</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开户银行：农业银行永州零陵支行</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keepNext w:val="0"/>
        <w:keepLines w:val="0"/>
        <w:pageBreakBefore w:val="0"/>
        <w:widowControl/>
        <w:kinsoku/>
        <w:wordWrap/>
        <w:overflowPunct/>
        <w:topLinePunct w:val="0"/>
        <w:autoSpaceDE/>
        <w:autoSpaceDN/>
        <w:bidi w:val="0"/>
        <w:adjustRightInd w:val="0"/>
        <w:snapToGrid/>
        <w:spacing w:line="42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湖南科技学院图书馆卫生间改造工程项目</w:t>
      </w:r>
      <w:r>
        <w:rPr>
          <w:rFonts w:hint="eastAsia" w:ascii="仿宋" w:hAnsi="仿宋" w:eastAsia="仿宋" w:cs="仿宋"/>
          <w:b/>
          <w:bCs/>
          <w:kern w:val="0"/>
          <w:sz w:val="28"/>
          <w:szCs w:val="28"/>
          <w:u w:val="single"/>
          <w:lang w:eastAsia="zh-CN"/>
        </w:rPr>
        <w:t>（第二次）</w:t>
      </w:r>
      <w:r>
        <w:rPr>
          <w:rFonts w:hint="eastAsia" w:ascii="仿宋" w:hAnsi="仿宋" w:eastAsia="仿宋" w:cs="仿宋"/>
          <w:b/>
          <w:bCs/>
          <w:kern w:val="0"/>
          <w:sz w:val="28"/>
          <w:szCs w:val="28"/>
          <w:u w:val="single"/>
        </w:rPr>
        <w:t>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keepNext w:val="0"/>
        <w:keepLines w:val="0"/>
        <w:pageBreakBefore w:val="0"/>
        <w:kinsoku/>
        <w:wordWrap/>
        <w:overflowPunct/>
        <w:topLinePunct w:val="0"/>
        <w:autoSpaceDE/>
        <w:autoSpaceDN/>
        <w:bidi w:val="0"/>
        <w:snapToGrid/>
        <w:spacing w:line="42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（二）退还</w:t>
      </w:r>
    </w:p>
    <w:p>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keepNext w:val="0"/>
        <w:keepLines w:val="0"/>
        <w:pageBreakBefore w:val="0"/>
        <w:kinsoku/>
        <w:wordWrap/>
        <w:overflowPunct/>
        <w:topLinePunct w:val="0"/>
        <w:autoSpaceDE/>
        <w:autoSpaceDN/>
        <w:bidi w:val="0"/>
        <w:snapToGrid/>
        <w:spacing w:line="42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2"/>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40" w:lineRule="exact"/>
        <w:ind w:firstLine="560" w:firstLineChars="200"/>
        <w:textAlignment w:val="auto"/>
        <w:rPr>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keepNext w:val="0"/>
        <w:keepLines w:val="0"/>
        <w:pageBreakBefore w:val="0"/>
        <w:kinsoku/>
        <w:wordWrap/>
        <w:overflowPunct/>
        <w:topLinePunct w:val="0"/>
        <w:autoSpaceDE/>
        <w:autoSpaceDN/>
        <w:bidi w:val="0"/>
        <w:snapToGrid w:val="0"/>
        <w:spacing w:line="44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1.供应商需将本项目采购的内容（商品类目：防水工程）在工程结算之前上架至电子卖场，未按要求入驻电子卖场的不予报账。</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2.质保要求：防水质保期为5年，其他项目质保期2年。</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ascii="仿宋" w:hAnsi="仿宋" w:eastAsia="仿宋"/>
          <w:b/>
          <w:sz w:val="28"/>
          <w:szCs w:val="28"/>
        </w:rPr>
      </w:pPr>
      <w:r>
        <w:rPr>
          <w:rFonts w:hint="eastAsia" w:ascii="仿宋" w:hAnsi="仿宋" w:eastAsia="仿宋"/>
          <w:b/>
          <w:sz w:val="28"/>
          <w:szCs w:val="28"/>
        </w:rPr>
        <w:t>2.投标文件一正二副（须密封），封面注明正副本，写明投标人单位名称并加盖投标人单位公章。</w:t>
      </w:r>
    </w:p>
    <w:p>
      <w:pPr>
        <w:pStyle w:val="2"/>
      </w:pP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firstLine="2891" w:firstLineChars="800"/>
        <w:jc w:val="both"/>
        <w:rPr>
          <w:rFonts w:hint="eastAsia" w:ascii="Times New Roman" w:hAnsi="Times New Roman" w:eastAsia="宋体" w:cs="宋体"/>
          <w:b/>
          <w:kern w:val="44"/>
          <w:sz w:val="36"/>
          <w:szCs w:val="21"/>
          <w:lang w:val="en-US" w:eastAsia="zh-CN" w:bidi="ar-SA"/>
        </w:rPr>
      </w:pPr>
      <w:r>
        <w:rPr>
          <w:rFonts w:hint="eastAsia" w:ascii="Times New Roman" w:hAnsi="Times New Roman" w:eastAsia="宋体" w:cs="宋体"/>
          <w:b/>
          <w:kern w:val="44"/>
          <w:sz w:val="36"/>
          <w:szCs w:val="21"/>
          <w:lang w:val="en-US" w:eastAsia="zh-CN" w:bidi="ar-SA"/>
        </w:rPr>
        <w:t>第三章 评标方法及标准</w:t>
      </w:r>
    </w:p>
    <w:p>
      <w:pPr>
        <w:spacing w:line="400" w:lineRule="exact"/>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highlight w:val="none"/>
              </w:rPr>
            </w:pPr>
            <w:r>
              <w:rPr>
                <w:rFonts w:hint="eastAsia" w:ascii="仿宋" w:hAnsi="仿宋" w:eastAsia="仿宋" w:cs="仿宋"/>
                <w:highlight w:val="none"/>
              </w:rPr>
              <w:t>8</w:t>
            </w:r>
            <w:r>
              <w:rPr>
                <w:rFonts w:hint="eastAsia" w:ascii="仿宋" w:hAnsi="仿宋" w:eastAsia="仿宋" w:cs="仿宋"/>
                <w:bCs/>
                <w:highlight w:val="none"/>
              </w:rPr>
              <w:t>分</w:t>
            </w:r>
          </w:p>
        </w:tc>
        <w:tc>
          <w:tcPr>
            <w:tcW w:w="5850" w:type="dxa"/>
            <w:vAlign w:val="center"/>
          </w:tcPr>
          <w:p>
            <w:pPr>
              <w:tabs>
                <w:tab w:val="left" w:pos="0"/>
              </w:tabs>
              <w:adjustRightInd w:val="0"/>
              <w:snapToGrid w:val="0"/>
              <w:spacing w:line="240" w:lineRule="exact"/>
              <w:jc w:val="left"/>
              <w:rPr>
                <w:rFonts w:ascii="仿宋" w:hAnsi="仿宋" w:eastAsia="仿宋" w:cs="仿宋"/>
                <w:highlight w:val="none"/>
              </w:rPr>
            </w:pPr>
            <w:r>
              <w:rPr>
                <w:rFonts w:hint="eastAsia" w:ascii="仿宋" w:hAnsi="仿宋" w:eastAsia="仿宋" w:cs="仿宋"/>
                <w:highlight w:val="none"/>
              </w:rPr>
              <w:t>质保期：投标人承诺防水质保期为5年</w:t>
            </w:r>
            <w:r>
              <w:rPr>
                <w:rFonts w:hint="eastAsia" w:ascii="仿宋" w:hAnsi="仿宋" w:eastAsia="仿宋" w:cs="仿宋"/>
                <w:highlight w:val="none"/>
                <w:lang w:eastAsia="zh-CN"/>
              </w:rPr>
              <w:t>且</w:t>
            </w:r>
            <w:r>
              <w:rPr>
                <w:rFonts w:hint="eastAsia" w:ascii="仿宋" w:hAnsi="仿宋" w:eastAsia="仿宋" w:cs="仿宋"/>
                <w:highlight w:val="none"/>
              </w:rPr>
              <w:t>其他项目质保期2年的计4分；每增加一年加2分，最高得8分。未承诺质保期或质保期不满足要求的不计分。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2021年5月1日后，拟任项目负责人未被建设行政主管部门记录不良行为记录的计2分，每被建设行政主管部门记录一次不良行为记录的扣1分，扣完为止。</w:t>
            </w:r>
          </w:p>
        </w:tc>
      </w:tr>
    </w:tbl>
    <w:p>
      <w:pPr>
        <w:pStyle w:val="5"/>
      </w:pPr>
      <w:r>
        <w:rPr>
          <w:rFonts w:hint="eastAsia"/>
        </w:rPr>
        <w:t>第四章 响应文件格式</w:t>
      </w:r>
    </w:p>
    <w:p>
      <w:pPr>
        <w:pStyle w:val="20"/>
        <w:spacing w:line="520" w:lineRule="exact"/>
        <w:ind w:firstLine="3213" w:firstLineChars="1000"/>
        <w:outlineLvl w:val="1"/>
        <w:rPr>
          <w:rFonts w:ascii="仿宋" w:hAnsi="仿宋" w:eastAsia="仿宋" w:cs="仿宋"/>
          <w:b/>
          <w:bCs/>
          <w:sz w:val="32"/>
          <w:szCs w:val="32"/>
        </w:rPr>
      </w:pPr>
    </w:p>
    <w:p>
      <w:pPr>
        <w:pStyle w:val="20"/>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1"/>
        <w:widowControl/>
        <w:spacing w:line="540" w:lineRule="exact"/>
        <w:rPr>
          <w:rFonts w:ascii="仿宋" w:hAnsi="仿宋" w:eastAsia="仿宋" w:cs="仿宋"/>
          <w:sz w:val="24"/>
          <w:szCs w:val="24"/>
        </w:rPr>
      </w:pPr>
    </w:p>
    <w:p>
      <w:pPr>
        <w:pStyle w:val="21"/>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w:t>
      </w:r>
      <w:r>
        <w:rPr>
          <w:rFonts w:hint="eastAsia" w:ascii="仿宋" w:hAnsi="仿宋" w:eastAsia="仿宋" w:cs="仿宋"/>
          <w:sz w:val="28"/>
          <w:szCs w:val="28"/>
        </w:rPr>
        <w:t xml:space="preserve"> (招标人)：  </w:t>
      </w:r>
    </w:p>
    <w:p>
      <w:pPr>
        <w:pStyle w:val="21"/>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仿宋" w:hAnsi="仿宋" w:eastAsia="仿宋" w:cs="仿宋"/>
          <w:sz w:val="28"/>
          <w:szCs w:val="28"/>
          <w:u w:val="single"/>
        </w:rPr>
        <w:t>          </w:t>
      </w:r>
      <w:r>
        <w:rPr>
          <w:rFonts w:hint="eastAsia" w:ascii="仿宋" w:hAnsi="仿宋" w:eastAsia="仿宋" w:cs="仿宋"/>
          <w:sz w:val="28"/>
          <w:szCs w:val="28"/>
        </w:rPr>
        <w:t>（姓名、职务）经正式授权并代表投标人</w:t>
      </w:r>
      <w:r>
        <w:rPr>
          <w:rFonts w:hint="eastAsia" w:ascii="仿宋" w:hAnsi="仿宋" w:eastAsia="仿宋" w:cs="仿宋"/>
          <w:sz w:val="28"/>
          <w:szCs w:val="28"/>
          <w:u w:val="single"/>
        </w:rPr>
        <w:t>      </w:t>
      </w:r>
      <w:r>
        <w:rPr>
          <w:rFonts w:hint="eastAsia" w:ascii="仿宋" w:hAnsi="仿宋" w:eastAsia="仿宋" w:cs="仿宋"/>
          <w:sz w:val="28"/>
          <w:szCs w:val="28"/>
        </w:rPr>
        <w:t xml:space="preserve">  （投标人名称、地址）提交下述文件并在此声明，所递交的投标文件内容完整、真实，合法、有效。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w:t>
      </w:r>
      <w:r>
        <w:rPr>
          <w:rFonts w:hint="eastAsia" w:ascii="仿宋" w:hAnsi="仿宋" w:eastAsia="仿宋" w:cs="仿宋"/>
          <w:sz w:val="28"/>
          <w:szCs w:val="28"/>
        </w:rPr>
        <w:t xml:space="preserve">  邮编：</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1"/>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1"/>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0"/>
        <w:shd w:val="clear" w:color="auto" w:fill="FFFFFF"/>
        <w:spacing w:before="150" w:beforeAutospacing="0" w:after="0" w:afterAutospacing="0" w:line="400" w:lineRule="exact"/>
        <w:jc w:val="center"/>
        <w:rPr>
          <w:rFonts w:hint="eastAsia" w:ascii="仿宋" w:hAnsi="仿宋" w:eastAsia="仿宋"/>
          <w:b/>
          <w:sz w:val="32"/>
          <w:szCs w:val="32"/>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p>
    <w:p>
      <w:pPr>
        <w:spacing w:line="360" w:lineRule="exact"/>
        <w:outlineLvl w:val="0"/>
        <w:rPr>
          <w:rFonts w:ascii="宋体" w:hAnsi="宋体"/>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（小写）: ¥</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2"/>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1"/>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2"/>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招标工程量清单见附件1</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黑体" w:hAnsi="黑体" w:cs="黑体"/>
          <w:b/>
          <w:bCs/>
          <w:sz w:val="28"/>
          <w:szCs w:val="28"/>
        </w:rPr>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sz w:val="28"/>
          <w:szCs w:val="28"/>
        </w:rPr>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snapToGrid w:val="0"/>
        <w:spacing w:line="520" w:lineRule="exact"/>
        <w:ind w:right="420"/>
        <w:jc w:val="center"/>
        <w:rPr>
          <w:rFonts w:ascii="仿宋" w:hAnsi="仿宋" w:eastAsia="仿宋"/>
          <w:sz w:val="28"/>
          <w:szCs w:val="28"/>
        </w:rPr>
      </w:pPr>
    </w:p>
    <w:p>
      <w:pPr>
        <w:pStyle w:val="2"/>
        <w:ind w:firstLine="560"/>
        <w:rPr>
          <w:rFonts w:ascii="仿宋" w:hAnsi="仿宋" w:eastAsia="仿宋"/>
          <w:sz w:val="28"/>
          <w:szCs w:val="28"/>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5"/>
      </w:pPr>
      <w:r>
        <w:rPr>
          <w:rFonts w:hint="eastAsia"/>
        </w:rPr>
        <w:t>第五章 施工合同</w:t>
      </w:r>
    </w:p>
    <w:p>
      <w:pPr>
        <w:widowControl/>
        <w:jc w:val="center"/>
        <w:rPr>
          <w:rFonts w:ascii="仿宋" w:hAnsi="仿宋" w:eastAsia="仿宋" w:cs="仿宋"/>
          <w:kern w:val="0"/>
          <w:sz w:val="28"/>
          <w:szCs w:val="28"/>
        </w:rPr>
      </w:pPr>
    </w:p>
    <w:p>
      <w:pPr>
        <w:spacing w:line="600" w:lineRule="exact"/>
        <w:jc w:val="center"/>
        <w:rPr>
          <w:rFonts w:ascii="仿宋" w:hAnsi="仿宋" w:eastAsia="仿宋"/>
          <w:bCs/>
          <w:sz w:val="28"/>
          <w:szCs w:val="28"/>
        </w:rPr>
      </w:pPr>
      <w:r>
        <w:rPr>
          <w:rFonts w:hint="eastAsia" w:ascii="仿宋" w:hAnsi="仿宋" w:eastAsia="仿宋"/>
          <w:bCs/>
          <w:sz w:val="28"/>
          <w:szCs w:val="28"/>
        </w:rPr>
        <w:t>图书馆卫生间改造工程施工合同</w:t>
      </w:r>
    </w:p>
    <w:p>
      <w:pPr>
        <w:spacing w:line="600" w:lineRule="exact"/>
        <w:rPr>
          <w:rFonts w:ascii="仿宋" w:hAnsi="仿宋" w:eastAsia="仿宋"/>
          <w:bCs/>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bCs/>
          <w:sz w:val="28"/>
          <w:szCs w:val="28"/>
        </w:rPr>
        <w:t>发包人</w:t>
      </w:r>
      <w:r>
        <w:rPr>
          <w:rFonts w:ascii="仿宋" w:hAnsi="仿宋" w:eastAsia="仿宋"/>
          <w:bCs/>
          <w:sz w:val="28"/>
          <w:szCs w:val="28"/>
        </w:rPr>
        <w:fldChar w:fldCharType="end"/>
      </w:r>
      <w:r>
        <w:rPr>
          <w:rFonts w:ascii="仿宋" w:hAnsi="仿宋" w:eastAsia="仿宋"/>
          <w:bCs/>
          <w:sz w:val="28"/>
          <w:szCs w:val="28"/>
        </w:rPr>
        <w:t>：</w:t>
      </w:r>
      <w:r>
        <w:rPr>
          <w:rFonts w:hint="eastAsia" w:ascii="仿宋" w:hAnsi="仿宋" w:eastAsia="仿宋"/>
          <w:bCs/>
          <w:sz w:val="28"/>
          <w:szCs w:val="28"/>
        </w:rPr>
        <w:t>湖南科技学院                               （以下简称甲方）</w:t>
      </w:r>
    </w:p>
    <w:p>
      <w:pPr>
        <w:spacing w:line="600" w:lineRule="exact"/>
        <w:rPr>
          <w:rFonts w:ascii="仿宋" w:hAnsi="仿宋" w:eastAsia="仿宋"/>
          <w:bCs/>
          <w:sz w:val="28"/>
          <w:szCs w:val="28"/>
        </w:rPr>
      </w:pPr>
      <w:r>
        <w:rPr>
          <w:rFonts w:ascii="仿宋" w:hAnsi="仿宋" w:eastAsia="仿宋"/>
          <w:bCs/>
          <w:sz w:val="28"/>
          <w:szCs w:val="28"/>
        </w:rPr>
        <w:t>承包人</w:t>
      </w:r>
      <w:r>
        <w:rPr>
          <w:rFonts w:hint="eastAsia" w:ascii="仿宋" w:hAnsi="仿宋" w:eastAsia="仿宋"/>
          <w:bCs/>
          <w:sz w:val="28"/>
          <w:szCs w:val="28"/>
        </w:rPr>
        <w:t>：                                           （以下简称乙方）</w:t>
      </w:r>
    </w:p>
    <w:p>
      <w:pPr>
        <w:spacing w:line="600" w:lineRule="exact"/>
        <w:ind w:firstLine="561"/>
        <w:rPr>
          <w:rFonts w:ascii="仿宋" w:hAnsi="仿宋" w:eastAsia="仿宋"/>
          <w:bCs/>
          <w:sz w:val="28"/>
          <w:szCs w:val="28"/>
        </w:rPr>
      </w:pPr>
      <w:r>
        <w:rPr>
          <w:rFonts w:ascii="仿宋" w:hAnsi="仿宋" w:eastAsia="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bCs/>
          <w:sz w:val="28"/>
          <w:szCs w:val="28"/>
        </w:rPr>
        <w:t>中华人民共和国</w:t>
      </w:r>
      <w:r>
        <w:rPr>
          <w:rFonts w:hint="eastAsia" w:ascii="仿宋" w:hAnsi="仿宋" w:eastAsia="仿宋"/>
          <w:bCs/>
          <w:sz w:val="28"/>
          <w:szCs w:val="28"/>
        </w:rPr>
        <w:t>民法典</w:t>
      </w:r>
      <w:r>
        <w:rPr>
          <w:rFonts w:hint="eastAsia" w:ascii="仿宋" w:hAnsi="仿宋" w:eastAsia="仿宋"/>
          <w:bCs/>
          <w:sz w:val="28"/>
          <w:szCs w:val="28"/>
        </w:rPr>
        <w:fldChar w:fldCharType="end"/>
      </w:r>
      <w:r>
        <w:rPr>
          <w:rFonts w:ascii="仿宋" w:hAnsi="仿宋" w:eastAsia="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bCs/>
          <w:sz w:val="28"/>
          <w:szCs w:val="28"/>
        </w:rPr>
        <w:t>中华人民共和国建筑法</w:t>
      </w:r>
      <w:r>
        <w:rPr>
          <w:rFonts w:ascii="仿宋" w:hAnsi="仿宋" w:eastAsia="仿宋"/>
          <w:bCs/>
          <w:sz w:val="28"/>
          <w:szCs w:val="28"/>
        </w:rPr>
        <w:fldChar w:fldCharType="end"/>
      </w:r>
      <w:r>
        <w:rPr>
          <w:rFonts w:ascii="仿宋" w:hAnsi="仿宋" w:eastAsia="仿宋"/>
          <w:bCs/>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bCs/>
          <w:sz w:val="28"/>
          <w:szCs w:val="28"/>
        </w:rPr>
        <w:t>法规</w:t>
      </w:r>
      <w:r>
        <w:rPr>
          <w:rFonts w:ascii="仿宋" w:hAnsi="仿宋" w:eastAsia="仿宋"/>
          <w:bCs/>
          <w:sz w:val="28"/>
          <w:szCs w:val="28"/>
        </w:rPr>
        <w:fldChar w:fldCharType="end"/>
      </w:r>
      <w:r>
        <w:rPr>
          <w:rFonts w:ascii="仿宋" w:hAnsi="仿宋" w:eastAsia="仿宋"/>
          <w:bCs/>
          <w:sz w:val="28"/>
          <w:szCs w:val="28"/>
        </w:rPr>
        <w:t>，遵循平等、自愿、公平和诚实守信的原则，</w:t>
      </w:r>
      <w:r>
        <w:rPr>
          <w:rFonts w:hint="eastAsia" w:ascii="仿宋" w:hAnsi="仿宋" w:eastAsia="仿宋"/>
          <w:bCs/>
          <w:sz w:val="28"/>
          <w:szCs w:val="28"/>
        </w:rPr>
        <w:t>经</w:t>
      </w:r>
      <w:r>
        <w:rPr>
          <w:rFonts w:ascii="仿宋" w:hAnsi="仿宋" w:eastAsia="仿宋"/>
          <w:bCs/>
          <w:sz w:val="28"/>
          <w:szCs w:val="28"/>
        </w:rPr>
        <w:t>双方协商一致，订立本合同，共同遵照执行。</w:t>
      </w:r>
    </w:p>
    <w:p>
      <w:pPr>
        <w:spacing w:line="600" w:lineRule="exact"/>
        <w:ind w:firstLine="561"/>
        <w:rPr>
          <w:rFonts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ascii="仿宋" w:hAnsi="仿宋" w:eastAsia="仿宋"/>
          <w:bCs/>
          <w:sz w:val="28"/>
          <w:szCs w:val="28"/>
        </w:rPr>
      </w:pPr>
      <w:r>
        <w:rPr>
          <w:rFonts w:hint="eastAsia" w:ascii="仿宋" w:hAnsi="仿宋" w:eastAsia="仿宋"/>
          <w:bCs/>
          <w:sz w:val="28"/>
          <w:szCs w:val="28"/>
        </w:rPr>
        <w:t>1.拆除门窗、管道、墙地面砖等</w:t>
      </w:r>
    </w:p>
    <w:p>
      <w:pPr>
        <w:spacing w:line="600" w:lineRule="exact"/>
        <w:ind w:firstLine="561"/>
        <w:rPr>
          <w:rFonts w:ascii="仿宋" w:hAnsi="仿宋" w:eastAsia="仿宋"/>
          <w:bCs/>
          <w:sz w:val="28"/>
          <w:szCs w:val="28"/>
        </w:rPr>
      </w:pPr>
      <w:r>
        <w:rPr>
          <w:rFonts w:hint="eastAsia" w:ascii="仿宋" w:hAnsi="仿宋" w:eastAsia="仿宋"/>
          <w:bCs/>
          <w:sz w:val="28"/>
          <w:szCs w:val="28"/>
        </w:rPr>
        <w:t>2.墙地面防水</w:t>
      </w:r>
    </w:p>
    <w:p>
      <w:pPr>
        <w:spacing w:line="600" w:lineRule="exact"/>
        <w:ind w:firstLine="561"/>
        <w:rPr>
          <w:rFonts w:ascii="仿宋" w:hAnsi="仿宋" w:eastAsia="仿宋"/>
          <w:bCs/>
          <w:sz w:val="28"/>
          <w:szCs w:val="28"/>
        </w:rPr>
      </w:pPr>
      <w:r>
        <w:rPr>
          <w:rFonts w:hint="eastAsia" w:ascii="仿宋" w:hAnsi="仿宋" w:eastAsia="仿宋"/>
          <w:bCs/>
          <w:sz w:val="28"/>
          <w:szCs w:val="28"/>
        </w:rPr>
        <w:t>3.贴墙地面砖、管道和灯具安装等</w:t>
      </w:r>
    </w:p>
    <w:p>
      <w:pPr>
        <w:spacing w:line="600" w:lineRule="exact"/>
        <w:ind w:firstLine="561"/>
        <w:rPr>
          <w:rFonts w:ascii="仿宋" w:hAnsi="仿宋" w:eastAsia="仿宋"/>
          <w:bCs/>
          <w:sz w:val="28"/>
          <w:szCs w:val="28"/>
        </w:rPr>
      </w:pPr>
      <w:r>
        <w:rPr>
          <w:rFonts w:hint="eastAsia" w:ascii="仿宋" w:hAnsi="仿宋" w:eastAsia="仿宋"/>
          <w:bCs/>
          <w:sz w:val="28"/>
          <w:szCs w:val="28"/>
        </w:rPr>
        <w:t>4.其他零星工程</w:t>
      </w:r>
    </w:p>
    <w:p>
      <w:pPr>
        <w:spacing w:line="600" w:lineRule="exact"/>
        <w:ind w:firstLine="561"/>
        <w:rPr>
          <w:rFonts w:ascii="仿宋" w:hAnsi="仿宋" w:eastAsia="仿宋"/>
          <w:bCs/>
          <w:sz w:val="28"/>
          <w:szCs w:val="28"/>
        </w:rPr>
      </w:pPr>
      <w:r>
        <w:rPr>
          <w:rFonts w:hint="eastAsia" w:ascii="仿宋" w:hAnsi="仿宋" w:eastAsia="仿宋"/>
          <w:bCs/>
          <w:sz w:val="28"/>
          <w:szCs w:val="28"/>
        </w:rPr>
        <w:t>具体内容以中标工程量清单为准。</w:t>
      </w:r>
    </w:p>
    <w:p>
      <w:pPr>
        <w:spacing w:line="600" w:lineRule="exact"/>
        <w:ind w:firstLine="561"/>
        <w:rPr>
          <w:rFonts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该工程合同金额为人民币           （¥：    </w:t>
      </w:r>
      <w:r>
        <w:rPr>
          <w:rFonts w:ascii="仿宋" w:hAnsi="仿宋" w:eastAsia="仿宋"/>
          <w:bCs/>
          <w:sz w:val="28"/>
          <w:szCs w:val="28"/>
        </w:rPr>
        <w:t>）</w:t>
      </w:r>
      <w:r>
        <w:rPr>
          <w:rFonts w:hint="eastAsia" w:ascii="仿宋" w:hAnsi="仿宋" w:eastAsia="仿宋"/>
          <w:bCs/>
          <w:sz w:val="28"/>
          <w:szCs w:val="28"/>
        </w:rPr>
        <w:t>。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ascii="仿宋" w:hAnsi="仿宋" w:eastAsia="仿宋"/>
          <w:bCs/>
          <w:sz w:val="28"/>
          <w:szCs w:val="28"/>
        </w:rPr>
      </w:pPr>
      <w:r>
        <w:rPr>
          <w:rFonts w:hint="eastAsia" w:ascii="仿宋" w:hAnsi="仿宋" w:eastAsia="仿宋"/>
          <w:bCs/>
          <w:sz w:val="28"/>
          <w:szCs w:val="28"/>
        </w:rPr>
        <w:t>1．该工程施工工期30天，从合同签订之日起计算。如遇到影响工期的情况，施工单位需向甲方提出书面申请工期顺延，经甲方同意后工期往后顺延，否则视为施工单位正常施工，工期不予顺延。</w:t>
      </w:r>
    </w:p>
    <w:p>
      <w:pPr>
        <w:spacing w:line="600" w:lineRule="exact"/>
        <w:ind w:firstLine="561"/>
        <w:rPr>
          <w:rFonts w:ascii="仿宋" w:hAnsi="仿宋" w:eastAsia="仿宋"/>
          <w:bCs/>
          <w:sz w:val="28"/>
          <w:szCs w:val="28"/>
        </w:rPr>
      </w:pPr>
      <w:r>
        <w:rPr>
          <w:rFonts w:hint="eastAsia" w:ascii="仿宋" w:hAnsi="仿宋" w:eastAsia="仿宋"/>
          <w:bCs/>
          <w:sz w:val="28"/>
          <w:szCs w:val="28"/>
        </w:rPr>
        <w:t>2．防水工程质保期   年，其他项目质保期为    年，从工程竣工验收合格之日起计算。</w:t>
      </w:r>
    </w:p>
    <w:p>
      <w:pPr>
        <w:spacing w:line="600" w:lineRule="exact"/>
        <w:ind w:firstLine="561"/>
        <w:rPr>
          <w:rFonts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工程竣工验收合格后甲方支付至合同金额的20%，工程竣工验收合格且审计结论出具后第一年内甲方支付至最终结算金额的50%，第二年内支付至最终结算金额的90%，留取10℅的质保金，待防水工程</w:t>
      </w:r>
      <w:r>
        <w:rPr>
          <w:rFonts w:ascii="仿宋" w:hAnsi="仿宋" w:eastAsia="仿宋"/>
          <w:bCs/>
          <w:sz w:val="28"/>
          <w:szCs w:val="28"/>
        </w:rPr>
        <w:t>质保期满无质量问题的，质保金不计息退还。</w:t>
      </w:r>
    </w:p>
    <w:p>
      <w:pPr>
        <w:spacing w:line="600" w:lineRule="exact"/>
        <w:ind w:firstLine="561"/>
        <w:rPr>
          <w:rFonts w:ascii="仿宋" w:hAnsi="仿宋" w:eastAsia="仿宋"/>
          <w:bCs/>
          <w:sz w:val="28"/>
          <w:szCs w:val="28"/>
        </w:rPr>
      </w:pPr>
      <w:r>
        <w:rPr>
          <w:rFonts w:hint="eastAsia" w:ascii="仿宋" w:hAnsi="仿宋" w:eastAsia="仿宋"/>
          <w:bCs/>
          <w:sz w:val="28"/>
          <w:szCs w:val="28"/>
        </w:rPr>
        <w:t>5.履约保证金：中标金额的4%，即人民币       （¥：    ），签定合同前（按招标文件约定时间）乙方向甲方交纳，工程完工后，经甲方验收合格，履约保证金不计息一次性退还给乙方。</w:t>
      </w:r>
    </w:p>
    <w:p>
      <w:pPr>
        <w:spacing w:line="600" w:lineRule="exact"/>
        <w:ind w:firstLine="561"/>
        <w:rPr>
          <w:rFonts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1.派出现场代表一名，代表</w:t>
      </w:r>
      <w:r>
        <w:rPr>
          <w:rFonts w:ascii="仿宋" w:hAnsi="仿宋" w:eastAsia="仿宋"/>
          <w:bCs/>
          <w:sz w:val="28"/>
          <w:szCs w:val="28"/>
        </w:rPr>
        <w:t>甲方</w:t>
      </w:r>
      <w:r>
        <w:rPr>
          <w:rFonts w:hint="eastAsia" w:ascii="仿宋" w:hAnsi="仿宋" w:eastAsia="仿宋"/>
          <w:bCs/>
          <w:sz w:val="28"/>
          <w:szCs w:val="28"/>
        </w:rPr>
        <w:t>履行本合同约定的权利和义务。</w:t>
      </w:r>
    </w:p>
    <w:p>
      <w:pPr>
        <w:spacing w:line="600" w:lineRule="exact"/>
        <w:ind w:firstLine="561"/>
        <w:rPr>
          <w:rFonts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w:t>
      </w:r>
      <w:r>
        <w:rPr>
          <w:rFonts w:ascii="仿宋" w:hAnsi="仿宋" w:eastAsia="仿宋"/>
          <w:bCs/>
          <w:sz w:val="28"/>
          <w:szCs w:val="28"/>
        </w:rPr>
        <w:t>http://jjc.huse.cn/</w:t>
      </w:r>
      <w:r>
        <w:rPr>
          <w:rFonts w:hint="eastAsia" w:ascii="仿宋" w:hAnsi="仿宋" w:eastAsia="仿宋"/>
          <w:bCs/>
          <w:sz w:val="28"/>
          <w:szCs w:val="28"/>
        </w:rPr>
        <w:t>），甲方不再提供纸质稿。</w:t>
      </w:r>
    </w:p>
    <w:p>
      <w:pPr>
        <w:spacing w:line="600" w:lineRule="exact"/>
        <w:ind w:firstLine="561"/>
        <w:rPr>
          <w:rFonts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ascii="仿宋" w:hAnsi="仿宋" w:eastAsia="仿宋"/>
          <w:bCs/>
          <w:sz w:val="28"/>
          <w:szCs w:val="28"/>
        </w:rPr>
      </w:pPr>
      <w:r>
        <w:rPr>
          <w:rFonts w:ascii="仿宋" w:hAnsi="仿宋" w:eastAsia="仿宋"/>
          <w:bCs/>
          <w:sz w:val="28"/>
          <w:szCs w:val="28"/>
        </w:rPr>
        <w:t>1</w:t>
      </w:r>
      <w:r>
        <w:rPr>
          <w:rFonts w:hint="eastAsia" w:ascii="仿宋" w:hAnsi="仿宋" w:eastAsia="仿宋"/>
          <w:bCs/>
          <w:sz w:val="28"/>
          <w:szCs w:val="28"/>
        </w:rPr>
        <w:t>.乙方未能按期完成施工的，工程每延期一天，乙方须支付甲方违约金2000元/天。</w:t>
      </w:r>
    </w:p>
    <w:p>
      <w:pPr>
        <w:spacing w:line="600" w:lineRule="exact"/>
        <w:ind w:firstLine="561"/>
        <w:rPr>
          <w:rFonts w:ascii="仿宋" w:hAnsi="仿宋" w:eastAsia="仿宋"/>
          <w:bCs/>
          <w:sz w:val="28"/>
          <w:szCs w:val="28"/>
        </w:rPr>
      </w:pPr>
      <w:r>
        <w:rPr>
          <w:rFonts w:ascii="仿宋" w:hAnsi="仿宋" w:eastAsia="仿宋"/>
          <w:bCs/>
          <w:sz w:val="28"/>
          <w:szCs w:val="28"/>
        </w:rPr>
        <w:t>2</w:t>
      </w:r>
      <w:r>
        <w:rPr>
          <w:rFonts w:hint="eastAsia" w:ascii="仿宋" w:hAnsi="仿宋" w:eastAsia="仿宋"/>
          <w:bCs/>
          <w:sz w:val="28"/>
          <w:szCs w:val="28"/>
        </w:rPr>
        <w:t>.乙方对甲方提出的整改意见未及时整改的，乙方须向甲方支付违约金2000元/次。</w:t>
      </w:r>
    </w:p>
    <w:p>
      <w:pPr>
        <w:spacing w:line="600" w:lineRule="exact"/>
        <w:ind w:firstLine="561"/>
        <w:rPr>
          <w:rFonts w:ascii="仿宋" w:hAnsi="仿宋" w:eastAsia="仿宋"/>
          <w:bCs/>
          <w:sz w:val="28"/>
          <w:szCs w:val="28"/>
        </w:rPr>
      </w:pPr>
      <w:r>
        <w:rPr>
          <w:rFonts w:ascii="仿宋" w:hAnsi="仿宋" w:eastAsia="仿宋"/>
          <w:bCs/>
          <w:sz w:val="28"/>
          <w:szCs w:val="28"/>
        </w:rPr>
        <w:t>3</w:t>
      </w:r>
      <w:r>
        <w:rPr>
          <w:rFonts w:hint="eastAsia" w:ascii="仿宋" w:hAnsi="仿宋" w:eastAsia="仿宋"/>
          <w:bCs/>
          <w:sz w:val="28"/>
          <w:szCs w:val="28"/>
        </w:rPr>
        <w:t>.乙方在分项工程、工序未经甲方现场代表验收而进入下道工序施工的，乙方须向甲方支付违约金2000元/次。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          年    月   日                       年    月   日</w:t>
      </w:r>
    </w:p>
    <w:p>
      <w:pPr>
        <w:rPr>
          <w:rFonts w:asciiTheme="majorEastAsia" w:hAnsiTheme="majorEastAsia" w:eastAsiaTheme="majorEastAsia"/>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p>
      <w:pPr>
        <w:rPr>
          <w:rFonts w:ascii="仿宋" w:hAnsi="仿宋" w:eastAsia="仿宋" w:cs="仿宋"/>
          <w:b/>
          <w:sz w:val="28"/>
          <w:szCs w:val="28"/>
        </w:rPr>
        <w:sectPr>
          <w:footerReference r:id="rId3" w:type="default"/>
          <w:pgSz w:w="11906" w:h="16838"/>
          <w:pgMar w:top="1440" w:right="1418" w:bottom="1440" w:left="1418" w:header="851" w:footer="992" w:gutter="0"/>
          <w:cols w:space="720" w:num="1"/>
          <w:docGrid w:linePitch="312" w:charSpace="0"/>
        </w:sectPr>
      </w:pPr>
    </w:p>
    <w:p>
      <w:pPr>
        <w:pStyle w:val="5"/>
      </w:pPr>
      <w:r>
        <w:rPr>
          <w:rFonts w:hint="eastAsia"/>
        </w:rPr>
        <w:t>第六章 施工现场现状图（部分）</w:t>
      </w:r>
    </w:p>
    <w:p/>
    <w:p>
      <w:r>
        <w:drawing>
          <wp:inline distT="0" distB="0" distL="0" distR="0">
            <wp:extent cx="5278120" cy="70377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8120" cy="7037705"/>
                    </a:xfrm>
                    <a:prstGeom prst="rect">
                      <a:avLst/>
                    </a:prstGeom>
                  </pic:spPr>
                </pic:pic>
              </a:graphicData>
            </a:graphic>
          </wp:inline>
        </w:drawing>
      </w:r>
    </w:p>
    <w:p>
      <w:pPr>
        <w:rPr>
          <w:sz w:val="28"/>
          <w:szCs w:val="28"/>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r>
        <w:rPr>
          <w:rFonts w:hint="eastAsia"/>
        </w:rPr>
        <w:drawing>
          <wp:inline distT="0" distB="0" distL="0" distR="0">
            <wp:extent cx="5278120" cy="70377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8120" cy="7037705"/>
                    </a:xfrm>
                    <a:prstGeom prst="rect">
                      <a:avLst/>
                    </a:prstGeom>
                  </pic:spPr>
                </pic:pic>
              </a:graphicData>
            </a:graphic>
          </wp:inline>
        </w:drawing>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r>
        <w:drawing>
          <wp:inline distT="0" distB="0" distL="0" distR="0">
            <wp:extent cx="5278120" cy="3958590"/>
            <wp:effectExtent l="0" t="0" r="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8120" cy="3958590"/>
                    </a:xfrm>
                    <a:prstGeom prst="rect">
                      <a:avLst/>
                    </a:prstGeom>
                  </pic:spPr>
                </pic:pic>
              </a:graphicData>
            </a:graphic>
          </wp:inline>
        </w:drawing>
      </w:r>
    </w:p>
    <w:p/>
    <w:p>
      <w:pPr>
        <w:pStyle w:val="2"/>
      </w:pPr>
      <w:r>
        <w:drawing>
          <wp:inline distT="0" distB="0" distL="0" distR="0">
            <wp:extent cx="4572000" cy="6096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72000" cy="6096000"/>
                    </a:xfrm>
                    <a:prstGeom prst="rect">
                      <a:avLst/>
                    </a:prstGeom>
                  </pic:spPr>
                </pic:pic>
              </a:graphicData>
            </a:graphic>
          </wp:inline>
        </w:drawing>
      </w:r>
    </w:p>
    <w:p>
      <w:r>
        <w:drawing>
          <wp:inline distT="0" distB="0" distL="0" distR="0">
            <wp:extent cx="4572000" cy="60960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572000" cy="6096000"/>
                    </a:xfrm>
                    <a:prstGeom prst="rect">
                      <a:avLst/>
                    </a:prstGeom>
                  </pic:spPr>
                </pic:pic>
              </a:graphicData>
            </a:graphic>
          </wp:inline>
        </w:drawing>
      </w:r>
    </w:p>
    <w:p/>
    <w:p/>
    <w:p/>
    <w:p>
      <w:pPr>
        <w:pStyle w:val="4"/>
      </w:pPr>
    </w:p>
    <w:p/>
    <w:sectPr>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0519410"/>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FF6BEB"/>
    <w:rsid w:val="001F764F"/>
    <w:rsid w:val="00496826"/>
    <w:rsid w:val="006D1810"/>
    <w:rsid w:val="00893F95"/>
    <w:rsid w:val="00926130"/>
    <w:rsid w:val="009D2A36"/>
    <w:rsid w:val="00D91427"/>
    <w:rsid w:val="00E500E8"/>
    <w:rsid w:val="00ED7055"/>
    <w:rsid w:val="00FF6BEB"/>
    <w:rsid w:val="0982508D"/>
    <w:rsid w:val="0AA132EE"/>
    <w:rsid w:val="0D087E99"/>
    <w:rsid w:val="1F62154C"/>
    <w:rsid w:val="4DBC4EC9"/>
    <w:rsid w:val="53C709D4"/>
    <w:rsid w:val="59A7152B"/>
    <w:rsid w:val="5D2469F6"/>
    <w:rsid w:val="74526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4"/>
    <w:qFormat/>
    <w:uiPriority w:val="9"/>
    <w:pPr>
      <w:keepNext/>
      <w:keepLines/>
      <w:pageBreakBefore/>
      <w:jc w:val="center"/>
      <w:outlineLvl w:val="0"/>
    </w:pPr>
    <w:rPr>
      <w:b/>
      <w:kern w:val="44"/>
      <w:sz w:val="36"/>
    </w:rPr>
  </w:style>
  <w:style w:type="paragraph" w:styleId="6">
    <w:name w:val="heading 2"/>
    <w:basedOn w:val="1"/>
    <w:next w:val="1"/>
    <w:link w:val="15"/>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7"/>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6"/>
    <w:semiHidden/>
    <w:unhideWhenUsed/>
    <w:qFormat/>
    <w:uiPriority w:val="99"/>
    <w:pPr>
      <w:spacing w:after="120"/>
      <w:ind w:left="420" w:leftChars="200"/>
    </w:pPr>
  </w:style>
  <w:style w:type="paragraph" w:styleId="4">
    <w:name w:val="Normal Indent"/>
    <w:basedOn w:val="1"/>
    <w:link w:val="23"/>
    <w:qFormat/>
    <w:uiPriority w:val="0"/>
    <w:pPr>
      <w:ind w:firstLine="420" w:firstLineChars="200"/>
    </w:pPr>
  </w:style>
  <w:style w:type="paragraph" w:styleId="7">
    <w:name w:val="Plain Text"/>
    <w:basedOn w:val="1"/>
    <w:link w:val="18"/>
    <w:qFormat/>
    <w:uiPriority w:val="0"/>
    <w:rPr>
      <w:rFonts w:ascii="宋体" w:hAnsi="Courier New" w:eastAsia="仿宋_GB2312"/>
      <w:kern w:val="0"/>
      <w:sz w:val="24"/>
      <w:szCs w:val="24"/>
    </w:rPr>
  </w:style>
  <w:style w:type="paragraph" w:styleId="8">
    <w:name w:val="Balloon Text"/>
    <w:basedOn w:val="1"/>
    <w:link w:val="24"/>
    <w:semiHidden/>
    <w:unhideWhenUsed/>
    <w:qFormat/>
    <w:uiPriority w:val="99"/>
    <w:rPr>
      <w:sz w:val="18"/>
      <w:szCs w:val="18"/>
    </w:rPr>
  </w:style>
  <w:style w:type="paragraph" w:styleId="9">
    <w:name w:val="footer"/>
    <w:basedOn w:val="1"/>
    <w:link w:val="19"/>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1 Char"/>
    <w:basedOn w:val="13"/>
    <w:link w:val="5"/>
    <w:qFormat/>
    <w:uiPriority w:val="9"/>
    <w:rPr>
      <w:rFonts w:ascii="Times New Roman" w:hAnsi="Times New Roman" w:eastAsia="宋体" w:cs="宋体"/>
      <w:b/>
      <w:kern w:val="44"/>
      <w:sz w:val="36"/>
      <w:szCs w:val="21"/>
    </w:rPr>
  </w:style>
  <w:style w:type="character" w:customStyle="1" w:styleId="15">
    <w:name w:val="标题 2 Char"/>
    <w:basedOn w:val="13"/>
    <w:link w:val="6"/>
    <w:qFormat/>
    <w:uiPriority w:val="0"/>
    <w:rPr>
      <w:rFonts w:ascii="Cambria" w:hAnsi="Cambria" w:eastAsia="宋体" w:cs="宋体"/>
      <w:b/>
      <w:bCs/>
      <w:sz w:val="32"/>
      <w:szCs w:val="32"/>
    </w:rPr>
  </w:style>
  <w:style w:type="character" w:customStyle="1" w:styleId="16">
    <w:name w:val="正文文本缩进 Char"/>
    <w:basedOn w:val="13"/>
    <w:link w:val="3"/>
    <w:semiHidden/>
    <w:qFormat/>
    <w:uiPriority w:val="99"/>
    <w:rPr>
      <w:rFonts w:ascii="Times New Roman" w:hAnsi="Times New Roman" w:eastAsia="宋体" w:cs="宋体"/>
      <w:szCs w:val="21"/>
    </w:rPr>
  </w:style>
  <w:style w:type="character" w:customStyle="1" w:styleId="17">
    <w:name w:val="正文首行缩进 2 Char"/>
    <w:basedOn w:val="16"/>
    <w:link w:val="2"/>
    <w:qFormat/>
    <w:uiPriority w:val="0"/>
    <w:rPr>
      <w:rFonts w:ascii="Times New Roman" w:hAnsi="Times New Roman" w:eastAsia="宋体" w:cs="Times New Roman"/>
      <w:szCs w:val="21"/>
    </w:rPr>
  </w:style>
  <w:style w:type="character" w:customStyle="1" w:styleId="18">
    <w:name w:val="纯文本 Char"/>
    <w:basedOn w:val="13"/>
    <w:link w:val="7"/>
    <w:qFormat/>
    <w:uiPriority w:val="0"/>
    <w:rPr>
      <w:rFonts w:ascii="宋体" w:hAnsi="Courier New" w:eastAsia="仿宋_GB2312" w:cs="宋体"/>
      <w:kern w:val="0"/>
      <w:sz w:val="24"/>
      <w:szCs w:val="24"/>
    </w:rPr>
  </w:style>
  <w:style w:type="character" w:customStyle="1" w:styleId="19">
    <w:name w:val="页脚 Char"/>
    <w:basedOn w:val="13"/>
    <w:link w:val="9"/>
    <w:qFormat/>
    <w:uiPriority w:val="99"/>
    <w:rPr>
      <w:rFonts w:ascii="Times New Roman" w:hAnsi="Times New Roman" w:eastAsia="宋体" w:cs="宋体"/>
      <w:sz w:val="18"/>
      <w:szCs w:val="18"/>
    </w:rPr>
  </w:style>
  <w:style w:type="paragraph" w:customStyle="1" w:styleId="20">
    <w:name w:val="Normal_18"/>
    <w:qFormat/>
    <w:uiPriority w:val="0"/>
    <w:rPr>
      <w:rFonts w:ascii="Calibri" w:hAnsi="Calibri" w:eastAsia="宋体" w:cs="Times New Roman"/>
      <w:kern w:val="0"/>
      <w:sz w:val="24"/>
      <w:szCs w:val="24"/>
      <w:lang w:val="en-US" w:eastAsia="zh-CN" w:bidi="ar-SA"/>
    </w:rPr>
  </w:style>
  <w:style w:type="paragraph" w:customStyle="1" w:styleId="21">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2">
    <w:name w:val="目录 81"/>
    <w:basedOn w:val="1"/>
    <w:next w:val="1"/>
    <w:qFormat/>
    <w:uiPriority w:val="0"/>
    <w:pPr>
      <w:ind w:left="2940"/>
    </w:pPr>
  </w:style>
  <w:style w:type="character" w:customStyle="1" w:styleId="23">
    <w:name w:val="正文缩进 Char"/>
    <w:link w:val="4"/>
    <w:qFormat/>
    <w:uiPriority w:val="0"/>
    <w:rPr>
      <w:rFonts w:ascii="Times New Roman" w:hAnsi="Times New Roman" w:eastAsia="宋体" w:cs="宋体"/>
      <w:szCs w:val="21"/>
    </w:rPr>
  </w:style>
  <w:style w:type="character" w:customStyle="1" w:styleId="24">
    <w:name w:val="批注框文本 Char"/>
    <w:basedOn w:val="13"/>
    <w:link w:val="8"/>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9575</Words>
  <Characters>9915</Characters>
  <Lines>88</Lines>
  <Paragraphs>24</Paragraphs>
  <TotalTime>3</TotalTime>
  <ScaleCrop>false</ScaleCrop>
  <LinksUpToDate>false</LinksUpToDate>
  <CharactersWithSpaces>11214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2023-04-19T03:03:00Z</dcterms:created>
  <dc:creator>微软用户</dc:creator>
  <cp:lastModifiedBy>Administrator</cp:lastModifiedBy>
  <dcterms:modified xsi:type="dcterms:W3CDTF">2023-05-15T09:33:26Z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4950FD8313C04593830B5AF474C213DD_12</vt:lpwstr>
  </property>
</Properties>
</file>