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D3" w:rsidRPr="00CD4FE3" w:rsidRDefault="005701EB" w:rsidP="00CD4FE3">
      <w:pPr>
        <w:pStyle w:val="2"/>
        <w:ind w:firstLineChars="700" w:firstLine="2249"/>
        <w:jc w:val="both"/>
        <w:rPr>
          <w:sz w:val="32"/>
        </w:rPr>
      </w:pPr>
      <w:r w:rsidRPr="00CD4FE3">
        <w:rPr>
          <w:rFonts w:hint="eastAsia"/>
          <w:sz w:val="32"/>
        </w:rPr>
        <w:t>经济与管理学院</w:t>
      </w:r>
    </w:p>
    <w:p w:rsidR="005701EB" w:rsidRDefault="005701EB" w:rsidP="00EF39B7">
      <w:pPr>
        <w:spacing w:beforeLines="50" w:afterLines="50" w:line="360" w:lineRule="auto"/>
        <w:ind w:firstLineChars="200" w:firstLine="562"/>
        <w:rPr>
          <w:rFonts w:ascii="宋体" w:hAnsi="宋体" w:cs="宋体"/>
          <w:b/>
          <w:bCs/>
          <w:sz w:val="24"/>
        </w:rPr>
      </w:pPr>
      <w:r w:rsidRPr="00D821B2">
        <w:rPr>
          <w:rFonts w:ascii="宋体" w:hAnsi="宋体" w:cs="宋体" w:hint="eastAsia"/>
          <w:b/>
          <w:bCs/>
          <w:sz w:val="28"/>
        </w:rPr>
        <w:t>◆国际经济与贸易</w:t>
      </w:r>
      <w:r w:rsidRPr="00D821B2">
        <w:rPr>
          <w:rFonts w:ascii="宋体" w:hAnsi="宋体" w:cs="宋体" w:hint="eastAsia"/>
          <w:bCs/>
          <w:sz w:val="24"/>
        </w:rPr>
        <w:t>（本科 四年制</w:t>
      </w:r>
      <w:r w:rsidR="00C135B7" w:rsidRPr="00D821B2">
        <w:rPr>
          <w:rFonts w:ascii="宋体" w:hAnsi="宋体" w:cs="宋体" w:hint="eastAsia"/>
          <w:bCs/>
          <w:sz w:val="24"/>
        </w:rPr>
        <w:t xml:space="preserve"> 经济学</w:t>
      </w:r>
      <w:r w:rsidR="00D821B2" w:rsidRPr="00D821B2">
        <w:rPr>
          <w:rFonts w:ascii="宋体" w:hAnsi="宋体" w:cs="宋体" w:hint="eastAsia"/>
          <w:bCs/>
          <w:sz w:val="24"/>
        </w:rPr>
        <w:t>学士</w:t>
      </w:r>
      <w:r w:rsidR="00C135B7" w:rsidRPr="00D821B2">
        <w:rPr>
          <w:rFonts w:ascii="宋体" w:hAnsi="宋体" w:cs="宋体" w:hint="eastAsia"/>
          <w:bCs/>
          <w:sz w:val="24"/>
        </w:rPr>
        <w:t>学位</w:t>
      </w:r>
      <w:r w:rsidRPr="00D821B2">
        <w:rPr>
          <w:rFonts w:ascii="宋体" w:hAnsi="宋体" w:cs="宋体" w:hint="eastAsia"/>
          <w:bCs/>
          <w:sz w:val="24"/>
        </w:rPr>
        <w:t>）</w:t>
      </w:r>
    </w:p>
    <w:p w:rsidR="00C135B7" w:rsidRDefault="00C135B7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C135B7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C135B7">
        <w:rPr>
          <w:rFonts w:ascii="宋体" w:hAnsi="宋体" w:cs="宋体" w:hint="eastAsia"/>
          <w:sz w:val="24"/>
        </w:rPr>
        <w:t>湖南省特色专业</w:t>
      </w:r>
    </w:p>
    <w:p w:rsidR="00C135B7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●湖南省一流专业</w:t>
      </w:r>
    </w:p>
    <w:p w:rsidR="009E3DB9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9E3DB9">
        <w:rPr>
          <w:rFonts w:ascii="宋体" w:hAnsi="宋体" w:cs="宋体" w:hint="eastAsia"/>
          <w:sz w:val="24"/>
        </w:rPr>
        <w:t>湖南省</w:t>
      </w:r>
      <w:r w:rsidR="009E3DB9" w:rsidRPr="009E3DB9">
        <w:rPr>
          <w:rFonts w:ascii="宋体" w:hAnsi="宋体" w:cs="宋体" w:hint="eastAsia"/>
          <w:sz w:val="24"/>
        </w:rPr>
        <w:t>校企合作人才培养示范基地</w:t>
      </w:r>
    </w:p>
    <w:p w:rsidR="00C135B7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9E3DB9" w:rsidRPr="009E3DB9">
        <w:rPr>
          <w:rFonts w:ascii="宋体" w:hAnsi="宋体" w:cs="宋体" w:hint="eastAsia"/>
          <w:sz w:val="24"/>
        </w:rPr>
        <w:t>湖南省</w:t>
      </w:r>
      <w:r w:rsidR="00904727" w:rsidRPr="00904727">
        <w:rPr>
          <w:rFonts w:ascii="宋体" w:hAnsi="宋体" w:cs="宋体" w:hint="eastAsia"/>
          <w:sz w:val="24"/>
        </w:rPr>
        <w:t>普通</w:t>
      </w:r>
      <w:r w:rsidR="009E3DB9" w:rsidRPr="009E3DB9">
        <w:rPr>
          <w:rFonts w:ascii="宋体" w:hAnsi="宋体" w:cs="宋体" w:hint="eastAsia"/>
          <w:sz w:val="24"/>
        </w:rPr>
        <w:t>高校优秀教学成果奖一等奖</w:t>
      </w:r>
    </w:p>
    <w:p w:rsidR="00B37415" w:rsidRDefault="00B37415" w:rsidP="00B37415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</w:t>
      </w:r>
      <w:r>
        <w:rPr>
          <w:rFonts w:ascii="宋体" w:hAnsi="宋体" w:cs="宋体" w:hint="eastAsia"/>
          <w:sz w:val="24"/>
        </w:rPr>
        <w:t>科技进步二等奖</w:t>
      </w:r>
    </w:p>
    <w:p w:rsidR="00904727" w:rsidRPr="00904727" w:rsidRDefault="00C135B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9E3DB9"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C135B7" w:rsidRDefault="00904727" w:rsidP="00C135B7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C135B7" w:rsidRDefault="00C135B7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【培养目标】</w:t>
      </w:r>
    </w:p>
    <w:p w:rsidR="005701EB" w:rsidRPr="00786A66" w:rsidRDefault="00786A66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786A66">
        <w:rPr>
          <w:rFonts w:ascii="宋体" w:hAnsi="宋体" w:cs="宋体" w:hint="eastAsia"/>
          <w:sz w:val="24"/>
        </w:rPr>
        <w:t>本专业培养德智体美劳全面发展，践行社会主义核心价值观，具有良好思想品质和道德修养，掌握经济学和国际贸易基本知识、理论和方法，熟悉国际贸易规则和操作技能，认识和把握国内外经济、贸易的运行机制和发展规律，专业基础实、实践能力强、综合素质高，具有创新精神、创业能力和国际视野，适应国家和区域经济社会发展需要，能胜任政府机关、企事业单位从事国际贸易、跨境电商等相关工作的应用型人才。</w:t>
      </w:r>
    </w:p>
    <w:p w:rsidR="00C135B7" w:rsidRDefault="00C135B7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5701EB" w:rsidRDefault="002361A5" w:rsidP="002361A5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2361A5">
        <w:rPr>
          <w:rFonts w:ascii="宋体" w:hAnsi="宋体" w:cs="宋体" w:hint="eastAsia"/>
          <w:sz w:val="24"/>
        </w:rPr>
        <w:t>政治经济学、微观经济学、宏观经济学、管理学原理、会计学原理、应用统计学、金融学、财政学、国际贸易学、国际贸易实务、国际商法、国际结算、计量经济学、国际经济学、电子商务概论、市场营销学、跨国公司经营与管理、跨境电商平台运营与管理</w:t>
      </w:r>
      <w:r w:rsidR="005701EB">
        <w:rPr>
          <w:rFonts w:ascii="宋体" w:hAnsi="宋体" w:cs="宋体" w:hint="eastAsia"/>
          <w:sz w:val="24"/>
        </w:rPr>
        <w:t>等。</w:t>
      </w:r>
    </w:p>
    <w:p w:rsidR="00C135B7" w:rsidRDefault="00C135B7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【就业面向】</w:t>
      </w:r>
    </w:p>
    <w:p w:rsidR="005701EB" w:rsidRDefault="005701EB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毕业生能在工商企业、政府部门及事业单位从事国际贸易、跨境电商以及其他经济管理工作</w:t>
      </w:r>
    </w:p>
    <w:p w:rsidR="00D821B2" w:rsidRDefault="00D821B2" w:rsidP="00EF39B7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337FD7" w:rsidRPr="00337FD7" w:rsidRDefault="00337FD7" w:rsidP="00337FD7"/>
    <w:p w:rsidR="005701EB" w:rsidRDefault="005701EB" w:rsidP="00EF39B7">
      <w:pPr>
        <w:spacing w:beforeLines="50" w:afterLines="50" w:line="360" w:lineRule="auto"/>
        <w:ind w:firstLineChars="200" w:firstLine="562"/>
        <w:rPr>
          <w:rFonts w:ascii="宋体" w:hAnsi="宋体" w:cs="宋体"/>
          <w:b/>
          <w:bCs/>
          <w:sz w:val="24"/>
        </w:rPr>
      </w:pPr>
      <w:r w:rsidRPr="00D821B2">
        <w:rPr>
          <w:rFonts w:ascii="宋体" w:hAnsi="宋体" w:cs="宋体" w:hint="eastAsia"/>
          <w:b/>
          <w:bCs/>
          <w:sz w:val="28"/>
        </w:rPr>
        <w:lastRenderedPageBreak/>
        <w:t>◆市场营销</w:t>
      </w:r>
      <w:r w:rsidR="00D821B2" w:rsidRPr="00D821B2">
        <w:rPr>
          <w:rFonts w:ascii="宋体" w:hAnsi="宋体" w:cs="宋体" w:hint="eastAsia"/>
          <w:bCs/>
          <w:sz w:val="24"/>
        </w:rPr>
        <w:t xml:space="preserve">（本科 四年制 </w:t>
      </w:r>
      <w:r w:rsidR="00D821B2">
        <w:rPr>
          <w:rFonts w:ascii="宋体" w:hAnsi="宋体" w:cs="宋体" w:hint="eastAsia"/>
          <w:bCs/>
          <w:sz w:val="24"/>
        </w:rPr>
        <w:t>管理</w:t>
      </w:r>
      <w:r w:rsidR="00D821B2" w:rsidRPr="00D821B2">
        <w:rPr>
          <w:rFonts w:ascii="宋体" w:hAnsi="宋体" w:cs="宋体" w:hint="eastAsia"/>
          <w:bCs/>
          <w:sz w:val="24"/>
        </w:rPr>
        <w:t>学学士学位）</w:t>
      </w:r>
    </w:p>
    <w:p w:rsidR="00D821B2" w:rsidRDefault="00D821B2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A1634F" w:rsidRPr="00A1634F">
        <w:rPr>
          <w:rFonts w:ascii="宋体" w:hAnsi="宋体" w:cs="宋体" w:hint="eastAsia"/>
          <w:sz w:val="24"/>
        </w:rPr>
        <w:t>学校</w:t>
      </w:r>
      <w:r w:rsidRPr="00C135B7">
        <w:rPr>
          <w:rFonts w:ascii="宋体" w:hAnsi="宋体" w:cs="宋体" w:hint="eastAsia"/>
          <w:sz w:val="24"/>
        </w:rPr>
        <w:t>特色专业</w:t>
      </w:r>
    </w:p>
    <w:p w:rsidR="00A1634F" w:rsidRPr="00A1634F" w:rsidRDefault="00A1634F" w:rsidP="00A1634F">
      <w:pPr>
        <w:pStyle w:val="a0"/>
        <w:ind w:leftChars="0" w:left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A1634F">
        <w:rPr>
          <w:rFonts w:ascii="宋体" w:hAnsi="宋体" w:cs="宋体" w:hint="eastAsia"/>
          <w:sz w:val="24"/>
        </w:rPr>
        <w:t>学校综合改革试点专业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A1634F" w:rsidRPr="00A1634F"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</w:rPr>
        <w:t>一流专业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</w:t>
      </w:r>
      <w:r w:rsidRPr="009E3DB9">
        <w:rPr>
          <w:rFonts w:ascii="宋体" w:hAnsi="宋体" w:cs="宋体" w:hint="eastAsia"/>
          <w:sz w:val="24"/>
        </w:rPr>
        <w:t>校企合作人才培养示范基地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E3DB9">
        <w:rPr>
          <w:rFonts w:ascii="宋体" w:hAnsi="宋体" w:cs="宋体" w:hint="eastAsia"/>
          <w:sz w:val="24"/>
        </w:rPr>
        <w:t>湖南省</w:t>
      </w:r>
      <w:r w:rsidRPr="00904727">
        <w:rPr>
          <w:rFonts w:ascii="宋体" w:hAnsi="宋体" w:cs="宋体" w:hint="eastAsia"/>
          <w:sz w:val="24"/>
        </w:rPr>
        <w:t>普通</w:t>
      </w:r>
      <w:r w:rsidRPr="009E3DB9">
        <w:rPr>
          <w:rFonts w:ascii="宋体" w:hAnsi="宋体" w:cs="宋体" w:hint="eastAsia"/>
          <w:sz w:val="24"/>
        </w:rPr>
        <w:t>高校优秀教学成果奖一等奖</w:t>
      </w:r>
    </w:p>
    <w:p w:rsidR="00B37415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B37415" w:rsidRPr="00904727">
        <w:rPr>
          <w:rFonts w:ascii="宋体" w:hAnsi="宋体" w:cs="宋体" w:hint="eastAsia"/>
          <w:sz w:val="24"/>
        </w:rPr>
        <w:t>湖南省</w:t>
      </w:r>
      <w:r w:rsidR="00B37415">
        <w:rPr>
          <w:rFonts w:ascii="宋体" w:hAnsi="宋体" w:cs="宋体" w:hint="eastAsia"/>
          <w:sz w:val="24"/>
        </w:rPr>
        <w:t>科技进步二等奖</w:t>
      </w:r>
    </w:p>
    <w:p w:rsidR="00EF39B7" w:rsidRDefault="00B37415" w:rsidP="00D821B2">
      <w:pPr>
        <w:spacing w:line="400" w:lineRule="exact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EF39B7" w:rsidRPr="00904727">
        <w:rPr>
          <w:rFonts w:ascii="宋体" w:hAnsi="宋体" w:cs="宋体" w:hint="eastAsia"/>
          <w:sz w:val="24"/>
        </w:rPr>
        <w:t>湖南省</w:t>
      </w:r>
      <w:r w:rsidR="00EF39B7">
        <w:rPr>
          <w:rFonts w:ascii="宋体" w:hAnsi="宋体" w:cs="宋体" w:hint="eastAsia"/>
          <w:sz w:val="24"/>
        </w:rPr>
        <w:t>专业综合评价排名第九</w:t>
      </w:r>
    </w:p>
    <w:p w:rsidR="00D821B2" w:rsidRPr="00904727" w:rsidRDefault="00EF39B7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="00D821B2"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D821B2" w:rsidRDefault="00D821B2" w:rsidP="00D821B2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D821B2" w:rsidRDefault="00D821B2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【培养目标】</w:t>
      </w:r>
    </w:p>
    <w:p w:rsidR="005701EB" w:rsidRPr="00AF1B5D" w:rsidRDefault="00AF1B5D" w:rsidP="00AF1B5D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AF1B5D">
        <w:rPr>
          <w:rFonts w:ascii="宋体" w:hAnsi="宋体" w:cs="宋体" w:hint="eastAsia"/>
          <w:sz w:val="24"/>
        </w:rPr>
        <w:t>本专业培养德智体美劳全面发展，践行社会主义核心价值观，具有社会责任感、人文精神和科学素养，掌握现代经济、管理方面的基本知识、基本理论和基本技能，专业基础扎实、实践能力强、综合素质高，具有创新精神、沟通协调和创业能力，适应国家和区域经济社会发展需要，能胜任政府机关和企事业单位营销管理、网络营销等相关工作的应用型人才。</w:t>
      </w:r>
    </w:p>
    <w:p w:rsidR="00D821B2" w:rsidRDefault="00D821B2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337FD7" w:rsidRPr="00337FD7" w:rsidRDefault="00337FD7" w:rsidP="00337FD7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337FD7">
        <w:rPr>
          <w:rFonts w:ascii="宋体" w:hAnsi="宋体" w:cs="宋体" w:hint="eastAsia"/>
          <w:sz w:val="24"/>
        </w:rPr>
        <w:t>管理学原理、微观经济学、宏观经济学、政治经济学、应用统计学、会计学原理、财务管理学、战略管理、人力资源管理、市场营销学、消费者行为学、市场调查与预测、市场营销策划、广告学概论、客户关系管理、电子商务概论、网络营销、服务营销</w:t>
      </w:r>
      <w:r>
        <w:rPr>
          <w:rFonts w:ascii="宋体" w:hAnsi="宋体" w:cs="宋体" w:hint="eastAsia"/>
          <w:sz w:val="24"/>
        </w:rPr>
        <w:t>等</w:t>
      </w:r>
      <w:r w:rsidRPr="00337FD7">
        <w:rPr>
          <w:rFonts w:ascii="宋体" w:hAnsi="宋体" w:cs="宋体" w:hint="eastAsia"/>
          <w:sz w:val="24"/>
        </w:rPr>
        <w:t>。</w:t>
      </w:r>
    </w:p>
    <w:p w:rsidR="00D821B2" w:rsidRPr="00BE3CD6" w:rsidRDefault="00D821B2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 w:rsidRPr="00BE3CD6">
        <w:rPr>
          <w:rFonts w:ascii="宋体" w:hAnsi="宋体" w:cs="宋体" w:hint="eastAsia"/>
          <w:b/>
          <w:bCs/>
          <w:sz w:val="24"/>
        </w:rPr>
        <w:t>【就业面向】</w:t>
      </w:r>
    </w:p>
    <w:p w:rsidR="005701EB" w:rsidRDefault="005701EB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毕业生能在工商企业从事营销及其管理工作，同时能胜任政府机关及事业单位经济管理工作。</w:t>
      </w:r>
    </w:p>
    <w:p w:rsidR="005701EB" w:rsidRDefault="005701EB" w:rsidP="00EF39B7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CD4FE3" w:rsidRDefault="00CD4FE3" w:rsidP="00CD4FE3">
      <w:pPr>
        <w:pStyle w:val="a0"/>
      </w:pPr>
    </w:p>
    <w:p w:rsidR="00CD4FE3" w:rsidRDefault="00CD4FE3" w:rsidP="00CD4FE3"/>
    <w:p w:rsidR="00CD4FE3" w:rsidRDefault="00CD4FE3" w:rsidP="00201C67">
      <w:pPr>
        <w:pStyle w:val="a0"/>
        <w:ind w:leftChars="0" w:left="0"/>
      </w:pPr>
    </w:p>
    <w:p w:rsidR="00201C67" w:rsidRPr="00201C67" w:rsidRDefault="00201C67" w:rsidP="00201C67"/>
    <w:p w:rsidR="00A1634F" w:rsidRDefault="005701EB" w:rsidP="00EF39B7">
      <w:pPr>
        <w:spacing w:beforeLines="50" w:afterLines="50" w:line="360" w:lineRule="auto"/>
        <w:ind w:firstLineChars="200" w:firstLine="562"/>
        <w:rPr>
          <w:rFonts w:ascii="宋体" w:hAnsi="宋体" w:cs="宋体"/>
          <w:bCs/>
          <w:sz w:val="24"/>
        </w:rPr>
      </w:pPr>
      <w:r w:rsidRPr="00D821B2">
        <w:rPr>
          <w:rFonts w:ascii="宋体" w:hAnsi="宋体" w:cs="宋体" w:hint="eastAsia"/>
          <w:b/>
          <w:bCs/>
          <w:sz w:val="28"/>
        </w:rPr>
        <w:t>◆金融工程</w:t>
      </w:r>
      <w:r w:rsidR="00A1634F" w:rsidRPr="00D821B2">
        <w:rPr>
          <w:rFonts w:ascii="宋体" w:hAnsi="宋体" w:cs="宋体" w:hint="eastAsia"/>
          <w:bCs/>
          <w:sz w:val="24"/>
        </w:rPr>
        <w:t>（本科 四年制 经济学学士学位）</w:t>
      </w:r>
    </w:p>
    <w:p w:rsidR="00002638" w:rsidRDefault="00002638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A1634F"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</w:rPr>
        <w:t>一流专业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</w:t>
      </w:r>
      <w:r w:rsidRPr="009E3DB9">
        <w:rPr>
          <w:rFonts w:ascii="宋体" w:hAnsi="宋体" w:cs="宋体" w:hint="eastAsia"/>
          <w:sz w:val="24"/>
        </w:rPr>
        <w:t>校企合作人才培养示范基地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E3DB9">
        <w:rPr>
          <w:rFonts w:ascii="宋体" w:hAnsi="宋体" w:cs="宋体" w:hint="eastAsia"/>
          <w:sz w:val="24"/>
        </w:rPr>
        <w:t>湖南省</w:t>
      </w:r>
      <w:r w:rsidRPr="00904727">
        <w:rPr>
          <w:rFonts w:ascii="宋体" w:hAnsi="宋体" w:cs="宋体" w:hint="eastAsia"/>
          <w:sz w:val="24"/>
        </w:rPr>
        <w:t>普通</w:t>
      </w:r>
      <w:r w:rsidRPr="009E3DB9">
        <w:rPr>
          <w:rFonts w:ascii="宋体" w:hAnsi="宋体" w:cs="宋体" w:hint="eastAsia"/>
          <w:sz w:val="24"/>
        </w:rPr>
        <w:t>高校优秀教学成果奖一等奖</w:t>
      </w:r>
    </w:p>
    <w:p w:rsidR="00B37415" w:rsidRDefault="00B37415" w:rsidP="00B37415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</w:t>
      </w:r>
      <w:r>
        <w:rPr>
          <w:rFonts w:ascii="宋体" w:hAnsi="宋体" w:cs="宋体" w:hint="eastAsia"/>
          <w:sz w:val="24"/>
        </w:rPr>
        <w:t>科技进步二等奖</w:t>
      </w:r>
    </w:p>
    <w:p w:rsidR="00002638" w:rsidRPr="00904727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002638" w:rsidRDefault="00002638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【培养目标】</w:t>
      </w:r>
    </w:p>
    <w:p w:rsidR="00AF1B5D" w:rsidRPr="00AF1B5D" w:rsidRDefault="00AF1B5D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AF1B5D">
        <w:rPr>
          <w:rFonts w:ascii="宋体" w:hAnsi="宋体" w:cs="宋体" w:hint="eastAsia"/>
          <w:sz w:val="24"/>
        </w:rPr>
        <w:t>本专业培养德智体美劳全面发，践行社会主义核心价值观，具有良好思想品质和道德修养，具备健全人格与心理素质，具有创新意识、创业精神和能力，掌握经济、金融专业知识和相关技能，能运用现代金融数理分析方法与信息技术，解决金融实际问题，专业基础实、实践能力强、综合素质高，适应国家和区域经济及金融发展需要，能胜任金融行业、政府机关和企事业单位相关工作的应用型人才。</w:t>
      </w:r>
    </w:p>
    <w:p w:rsidR="00002638" w:rsidRDefault="00002638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337FD7" w:rsidRPr="00337FD7" w:rsidRDefault="00337FD7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337FD7">
        <w:rPr>
          <w:rFonts w:ascii="宋体" w:hAnsi="宋体" w:cs="宋体" w:hint="eastAsia"/>
          <w:sz w:val="24"/>
        </w:rPr>
        <w:t>政治经济学、微观经济学、宏观经济学、管理学原理、会计学原理、应用统计学、计量经济学、财政学、金融学、金融计量学、证券投资学、商业银行业务与经营、金融工程学、金融风险管理、公司金融等。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【就业面向】</w:t>
      </w:r>
    </w:p>
    <w:p w:rsidR="005701EB" w:rsidRDefault="005701EB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毕业生能在金融机构、政府部门和企事业单位胜任金融相关工作。</w:t>
      </w:r>
    </w:p>
    <w:p w:rsidR="005701EB" w:rsidRDefault="005701EB" w:rsidP="00EF39B7">
      <w:pPr>
        <w:spacing w:beforeLines="50" w:afterLines="50"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B37415" w:rsidRDefault="00B37415" w:rsidP="00B37415">
      <w:pPr>
        <w:pStyle w:val="a0"/>
      </w:pPr>
    </w:p>
    <w:p w:rsidR="00B37415" w:rsidRDefault="00B37415" w:rsidP="00B37415"/>
    <w:p w:rsidR="00B37415" w:rsidRDefault="00B37415" w:rsidP="00B37415">
      <w:pPr>
        <w:pStyle w:val="a0"/>
      </w:pPr>
    </w:p>
    <w:p w:rsidR="00B37415" w:rsidRDefault="00B37415" w:rsidP="00B37415"/>
    <w:p w:rsidR="00B37415" w:rsidRDefault="00B37415" w:rsidP="00B37415">
      <w:pPr>
        <w:pStyle w:val="a0"/>
      </w:pPr>
    </w:p>
    <w:p w:rsidR="00BE3CD6" w:rsidRPr="00BE3CD6" w:rsidRDefault="00BE3CD6" w:rsidP="00BE3CD6"/>
    <w:p w:rsidR="005701EB" w:rsidRDefault="005701EB" w:rsidP="00EF39B7">
      <w:pPr>
        <w:spacing w:beforeLines="50" w:afterLines="50" w:line="360" w:lineRule="auto"/>
        <w:ind w:firstLineChars="200" w:firstLine="562"/>
        <w:rPr>
          <w:rFonts w:ascii="宋体" w:hAnsi="宋体" w:cs="宋体"/>
          <w:b/>
          <w:bCs/>
          <w:sz w:val="24"/>
        </w:rPr>
      </w:pPr>
      <w:r w:rsidRPr="00002638">
        <w:rPr>
          <w:rFonts w:ascii="宋体" w:hAnsi="宋体" w:cs="宋体" w:hint="eastAsia"/>
          <w:b/>
          <w:bCs/>
          <w:sz w:val="28"/>
        </w:rPr>
        <w:lastRenderedPageBreak/>
        <w:t>◆财务管理</w:t>
      </w:r>
      <w:r w:rsidR="00002638" w:rsidRPr="00D821B2">
        <w:rPr>
          <w:rFonts w:ascii="宋体" w:hAnsi="宋体" w:cs="宋体" w:hint="eastAsia"/>
          <w:bCs/>
          <w:sz w:val="24"/>
        </w:rPr>
        <w:t xml:space="preserve">（本科 四年制 </w:t>
      </w:r>
      <w:r w:rsidR="00002638">
        <w:rPr>
          <w:rFonts w:ascii="宋体" w:hAnsi="宋体" w:cs="宋体" w:hint="eastAsia"/>
          <w:bCs/>
          <w:sz w:val="24"/>
        </w:rPr>
        <w:t>管理</w:t>
      </w:r>
      <w:r w:rsidR="00002638" w:rsidRPr="00D821B2">
        <w:rPr>
          <w:rFonts w:ascii="宋体" w:hAnsi="宋体" w:cs="宋体" w:hint="eastAsia"/>
          <w:bCs/>
          <w:sz w:val="24"/>
        </w:rPr>
        <w:t>学学士学位）</w:t>
      </w:r>
    </w:p>
    <w:p w:rsidR="00CD4FE3" w:rsidRDefault="00CD4FE3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【专业优势与特色】</w:t>
      </w:r>
    </w:p>
    <w:p w:rsidR="00CD4FE3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A1634F"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</w:rPr>
        <w:t>一流专业</w:t>
      </w:r>
    </w:p>
    <w:p w:rsidR="00CD4FE3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●湖南省</w:t>
      </w:r>
      <w:r w:rsidRPr="009E3DB9">
        <w:rPr>
          <w:rFonts w:ascii="宋体" w:hAnsi="宋体" w:cs="宋体" w:hint="eastAsia"/>
          <w:sz w:val="24"/>
        </w:rPr>
        <w:t>校企合作人才培养示范基地</w:t>
      </w:r>
    </w:p>
    <w:p w:rsidR="00CD4FE3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E3DB9">
        <w:rPr>
          <w:rFonts w:ascii="宋体" w:hAnsi="宋体" w:cs="宋体" w:hint="eastAsia"/>
          <w:sz w:val="24"/>
        </w:rPr>
        <w:t>湖南省</w:t>
      </w:r>
      <w:r w:rsidRPr="00904727">
        <w:rPr>
          <w:rFonts w:ascii="宋体" w:hAnsi="宋体" w:cs="宋体" w:hint="eastAsia"/>
          <w:sz w:val="24"/>
        </w:rPr>
        <w:t>普通</w:t>
      </w:r>
      <w:r w:rsidRPr="009E3DB9">
        <w:rPr>
          <w:rFonts w:ascii="宋体" w:hAnsi="宋体" w:cs="宋体" w:hint="eastAsia"/>
          <w:sz w:val="24"/>
        </w:rPr>
        <w:t>高校优秀教学成果奖一等奖</w:t>
      </w:r>
    </w:p>
    <w:p w:rsidR="00B37415" w:rsidRDefault="00B37415" w:rsidP="00B37415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</w:t>
      </w:r>
      <w:r>
        <w:rPr>
          <w:rFonts w:ascii="宋体" w:hAnsi="宋体" w:cs="宋体" w:hint="eastAsia"/>
          <w:sz w:val="24"/>
        </w:rPr>
        <w:t>科技进步二等奖</w:t>
      </w:r>
    </w:p>
    <w:p w:rsidR="00CD4FE3" w:rsidRPr="00904727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湖南省哲学社会科学重点研究基地</w:t>
      </w:r>
    </w:p>
    <w:p w:rsidR="00CD4FE3" w:rsidRDefault="00CD4FE3" w:rsidP="00CD4FE3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●</w:t>
      </w:r>
      <w:r w:rsidRPr="00904727">
        <w:rPr>
          <w:rFonts w:ascii="宋体" w:hAnsi="宋体" w:cs="宋体" w:hint="eastAsia"/>
          <w:sz w:val="24"/>
        </w:rPr>
        <w:t>湖南省普通高校创新创业教育中心</w:t>
      </w:r>
    </w:p>
    <w:p w:rsidR="00002638" w:rsidRDefault="00002638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【培养目标】</w:t>
      </w:r>
    </w:p>
    <w:p w:rsidR="00AF1B5D" w:rsidRPr="00AF1B5D" w:rsidRDefault="00AF1B5D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AF1B5D">
        <w:rPr>
          <w:rFonts w:ascii="宋体" w:hAnsi="宋体" w:cs="宋体"/>
          <w:sz w:val="24"/>
        </w:rPr>
        <w:t>本专业培养</w:t>
      </w:r>
      <w:r w:rsidRPr="00AF1B5D">
        <w:rPr>
          <w:rFonts w:ascii="宋体" w:hAnsi="宋体" w:cs="宋体" w:hint="eastAsia"/>
          <w:sz w:val="24"/>
        </w:rPr>
        <w:t>德智体美劳全面发，践行社会主义核心价值观，</w:t>
      </w:r>
      <w:r w:rsidRPr="00AF1B5D">
        <w:rPr>
          <w:rFonts w:ascii="宋体" w:hAnsi="宋体" w:cs="宋体"/>
          <w:sz w:val="24"/>
        </w:rPr>
        <w:t>具</w:t>
      </w:r>
      <w:r w:rsidRPr="00AF1B5D">
        <w:rPr>
          <w:rFonts w:ascii="宋体" w:hAnsi="宋体" w:cs="宋体" w:hint="eastAsia"/>
          <w:sz w:val="24"/>
        </w:rPr>
        <w:t>有社会责任感、人文精神和科学素养，</w:t>
      </w:r>
      <w:r w:rsidRPr="00AF1B5D">
        <w:rPr>
          <w:rFonts w:ascii="宋体" w:hAnsi="宋体" w:cs="宋体"/>
          <w:sz w:val="24"/>
        </w:rPr>
        <w:t>掌握</w:t>
      </w:r>
      <w:r w:rsidRPr="00AF1B5D">
        <w:rPr>
          <w:rFonts w:ascii="宋体" w:hAnsi="宋体" w:cs="宋体" w:hint="eastAsia"/>
          <w:sz w:val="24"/>
        </w:rPr>
        <w:t>财务管理</w:t>
      </w:r>
      <w:r w:rsidRPr="00AF1B5D">
        <w:rPr>
          <w:rFonts w:ascii="宋体" w:hAnsi="宋体" w:cs="宋体"/>
          <w:sz w:val="24"/>
        </w:rPr>
        <w:t>专业</w:t>
      </w:r>
      <w:r w:rsidRPr="00AF1B5D">
        <w:rPr>
          <w:rFonts w:ascii="宋体" w:hAnsi="宋体" w:cs="宋体" w:hint="eastAsia"/>
          <w:sz w:val="24"/>
        </w:rPr>
        <w:t>理论</w:t>
      </w:r>
      <w:r w:rsidRPr="00AF1B5D">
        <w:rPr>
          <w:rFonts w:ascii="宋体" w:hAnsi="宋体" w:cs="宋体"/>
          <w:sz w:val="24"/>
        </w:rPr>
        <w:t>知识和相关技能</w:t>
      </w:r>
      <w:r w:rsidRPr="00AF1B5D">
        <w:rPr>
          <w:rFonts w:ascii="宋体" w:hAnsi="宋体" w:cs="宋体" w:hint="eastAsia"/>
          <w:sz w:val="24"/>
        </w:rPr>
        <w:t>，</w:t>
      </w:r>
      <w:r w:rsidRPr="00AF1B5D">
        <w:rPr>
          <w:rFonts w:ascii="宋体" w:hAnsi="宋体" w:cs="宋体"/>
          <w:sz w:val="24"/>
        </w:rPr>
        <w:t>专业基础实、实践能力强、综合素质高，具</w:t>
      </w:r>
      <w:r w:rsidRPr="00AF1B5D">
        <w:rPr>
          <w:rFonts w:ascii="宋体" w:hAnsi="宋体" w:cs="宋体" w:hint="eastAsia"/>
          <w:sz w:val="24"/>
        </w:rPr>
        <w:t>有</w:t>
      </w:r>
      <w:r w:rsidRPr="00AF1B5D">
        <w:rPr>
          <w:rFonts w:ascii="宋体" w:hAnsi="宋体" w:cs="宋体"/>
          <w:sz w:val="24"/>
        </w:rPr>
        <w:t>创新精神、</w:t>
      </w:r>
      <w:r w:rsidRPr="00AF1B5D">
        <w:rPr>
          <w:rFonts w:ascii="宋体" w:hAnsi="宋体" w:cs="宋体" w:hint="eastAsia"/>
          <w:sz w:val="24"/>
        </w:rPr>
        <w:t>沟通协调和创业能力</w:t>
      </w:r>
      <w:r w:rsidRPr="00AF1B5D">
        <w:rPr>
          <w:rFonts w:ascii="宋体" w:hAnsi="宋体" w:cs="宋体"/>
          <w:sz w:val="24"/>
        </w:rPr>
        <w:t>，适应</w:t>
      </w:r>
      <w:r w:rsidRPr="00AF1B5D">
        <w:rPr>
          <w:rFonts w:ascii="宋体" w:hAnsi="宋体" w:cs="宋体" w:hint="eastAsia"/>
          <w:sz w:val="24"/>
        </w:rPr>
        <w:t>国家和区域</w:t>
      </w:r>
      <w:r w:rsidRPr="00AF1B5D">
        <w:rPr>
          <w:rFonts w:ascii="宋体" w:hAnsi="宋体" w:cs="宋体"/>
          <w:sz w:val="24"/>
        </w:rPr>
        <w:t>经济</w:t>
      </w:r>
      <w:r w:rsidRPr="00AF1B5D">
        <w:rPr>
          <w:rFonts w:ascii="宋体" w:hAnsi="宋体" w:cs="宋体" w:hint="eastAsia"/>
          <w:sz w:val="24"/>
        </w:rPr>
        <w:t>社会</w:t>
      </w:r>
      <w:r w:rsidRPr="00AF1B5D">
        <w:rPr>
          <w:rFonts w:ascii="宋体" w:hAnsi="宋体" w:cs="宋体"/>
          <w:sz w:val="24"/>
        </w:rPr>
        <w:t>发展需要</w:t>
      </w:r>
      <w:r w:rsidRPr="00AF1B5D">
        <w:rPr>
          <w:rFonts w:ascii="宋体" w:hAnsi="宋体" w:cs="宋体" w:hint="eastAsia"/>
          <w:sz w:val="24"/>
        </w:rPr>
        <w:t>，</w:t>
      </w:r>
      <w:r w:rsidRPr="00AF1B5D">
        <w:rPr>
          <w:rFonts w:ascii="宋体" w:hAnsi="宋体" w:cs="宋体"/>
          <w:sz w:val="24"/>
        </w:rPr>
        <w:t>能够在政府部门和企事业单位从事财务管理</w:t>
      </w:r>
      <w:r w:rsidRPr="00AF1B5D">
        <w:rPr>
          <w:rFonts w:ascii="宋体" w:hAnsi="宋体" w:cs="宋体" w:hint="eastAsia"/>
          <w:sz w:val="24"/>
        </w:rPr>
        <w:t>和</w:t>
      </w:r>
      <w:r w:rsidRPr="00AF1B5D">
        <w:rPr>
          <w:rFonts w:ascii="宋体" w:hAnsi="宋体" w:cs="宋体"/>
          <w:sz w:val="24"/>
        </w:rPr>
        <w:t>会计</w:t>
      </w:r>
      <w:r w:rsidRPr="00AF1B5D">
        <w:rPr>
          <w:rFonts w:ascii="宋体" w:hAnsi="宋体" w:cs="宋体" w:hint="eastAsia"/>
          <w:sz w:val="24"/>
        </w:rPr>
        <w:t>等</w:t>
      </w:r>
      <w:r w:rsidRPr="00AF1B5D">
        <w:rPr>
          <w:rFonts w:ascii="宋体" w:hAnsi="宋体" w:cs="宋体"/>
          <w:sz w:val="24"/>
        </w:rPr>
        <w:t>相关工作的应用型的人才。</w:t>
      </w:r>
    </w:p>
    <w:p w:rsidR="00002638" w:rsidRDefault="00002638" w:rsidP="00EF39B7">
      <w:pPr>
        <w:spacing w:beforeLines="50" w:afterLines="50"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【主要课程</w:t>
      </w:r>
      <w:r>
        <w:rPr>
          <w:rFonts w:ascii="宋体" w:hAnsi="宋体" w:cs="宋体" w:hint="eastAsia"/>
          <w:sz w:val="24"/>
        </w:rPr>
        <w:t>】</w:t>
      </w:r>
    </w:p>
    <w:p w:rsidR="00337FD7" w:rsidRPr="00337FD7" w:rsidRDefault="00337FD7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 w:rsidRPr="00337FD7">
        <w:rPr>
          <w:rFonts w:ascii="宋体" w:hAnsi="宋体" w:cs="宋体" w:hint="eastAsia"/>
          <w:sz w:val="24"/>
        </w:rPr>
        <w:t>政治经济学、宏观经济学、微观经济学、管理学原理、应用统计学、会计学、财务管理学、成本会计、管理会计、审计学、经济法、税法、会计电算化、中级财务会计、人力资源管理、市场营销学、公司治理等。</w:t>
      </w:r>
    </w:p>
    <w:p w:rsidR="00002638" w:rsidRDefault="00002638" w:rsidP="00002638">
      <w:pPr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【就业面向】</w:t>
      </w:r>
    </w:p>
    <w:p w:rsidR="005701EB" w:rsidRDefault="005701EB" w:rsidP="00EF39B7">
      <w:pPr>
        <w:spacing w:beforeLines="50" w:afterLines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毕业生能在政府部门和企事业单位从事财务管理、财务会计相关工作。</w:t>
      </w:r>
    </w:p>
    <w:p w:rsidR="005701EB" w:rsidRDefault="005701EB" w:rsidP="005701EB"/>
    <w:p w:rsidR="005D11E4" w:rsidRPr="00002638" w:rsidRDefault="005D11E4"/>
    <w:sectPr w:rsidR="005D11E4" w:rsidRPr="00002638" w:rsidSect="005D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37" w:rsidRDefault="00EA0937" w:rsidP="00C135B7">
      <w:r>
        <w:separator/>
      </w:r>
    </w:p>
  </w:endnote>
  <w:endnote w:type="continuationSeparator" w:id="0">
    <w:p w:rsidR="00EA0937" w:rsidRDefault="00EA0937" w:rsidP="00C1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37" w:rsidRDefault="00EA0937" w:rsidP="00C135B7">
      <w:r>
        <w:separator/>
      </w:r>
    </w:p>
  </w:footnote>
  <w:footnote w:type="continuationSeparator" w:id="0">
    <w:p w:rsidR="00EA0937" w:rsidRDefault="00EA0937" w:rsidP="00C13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574"/>
    <w:multiLevelType w:val="hybridMultilevel"/>
    <w:tmpl w:val="CCD45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EB"/>
    <w:rsid w:val="00002638"/>
    <w:rsid w:val="000B5DF8"/>
    <w:rsid w:val="00201C67"/>
    <w:rsid w:val="002361A5"/>
    <w:rsid w:val="002B23B3"/>
    <w:rsid w:val="00337FD7"/>
    <w:rsid w:val="003C6DEE"/>
    <w:rsid w:val="004325B9"/>
    <w:rsid w:val="005701EB"/>
    <w:rsid w:val="005D11E4"/>
    <w:rsid w:val="00786A66"/>
    <w:rsid w:val="00864975"/>
    <w:rsid w:val="00904727"/>
    <w:rsid w:val="009E3DB9"/>
    <w:rsid w:val="00A1634F"/>
    <w:rsid w:val="00A512BB"/>
    <w:rsid w:val="00AF1B5D"/>
    <w:rsid w:val="00B37415"/>
    <w:rsid w:val="00BE3CD6"/>
    <w:rsid w:val="00C135B7"/>
    <w:rsid w:val="00C365D3"/>
    <w:rsid w:val="00CD4FE3"/>
    <w:rsid w:val="00D821B2"/>
    <w:rsid w:val="00E354CA"/>
    <w:rsid w:val="00EA0937"/>
    <w:rsid w:val="00EB0E35"/>
    <w:rsid w:val="00EC7ED7"/>
    <w:rsid w:val="00EF39B7"/>
    <w:rsid w:val="00F04A4D"/>
    <w:rsid w:val="00F23A27"/>
    <w:rsid w:val="00F3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01EB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5701EB"/>
    <w:pPr>
      <w:ind w:leftChars="200" w:left="420"/>
      <w:jc w:val="center"/>
    </w:pPr>
    <w:rPr>
      <w:b/>
      <w:sz w:val="24"/>
    </w:rPr>
  </w:style>
  <w:style w:type="paragraph" w:styleId="a0">
    <w:name w:val="table of authorities"/>
    <w:basedOn w:val="a"/>
    <w:next w:val="a"/>
    <w:uiPriority w:val="99"/>
    <w:semiHidden/>
    <w:unhideWhenUsed/>
    <w:rsid w:val="005701EB"/>
    <w:pPr>
      <w:ind w:leftChars="200" w:left="420"/>
    </w:pPr>
  </w:style>
  <w:style w:type="paragraph" w:styleId="a4">
    <w:name w:val="header"/>
    <w:basedOn w:val="a"/>
    <w:link w:val="Char"/>
    <w:uiPriority w:val="99"/>
    <w:semiHidden/>
    <w:unhideWhenUsed/>
    <w:rsid w:val="00C1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135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135B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37F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2021-05-24T00:12:00Z</dcterms:created>
  <dc:creator>PC</dc:creator>
  <lastModifiedBy>PC</lastModifiedBy>
  <dcterms:modified xsi:type="dcterms:W3CDTF">2021-06-01T00:59:00Z</dcterms:modified>
  <revision>22</revision>
</coreProperties>
</file>