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?>

<Relationships xmlns="http://schemas.openxmlformats.org/package/2006/relationships">
  <Relationship Id="rId1" Type="http://schemas.openxmlformats.org/officeDocument/2006/relationships/extended-properties" Target="docProps/app.xml"/>
  <Relationship Id="rId2" Type="http://schemas.openxmlformats.org/package/2006/relationships/metadata/core-properties" Target="docProps/core.xml"/>
  <Relationship Id="rId3" Type="http://schemas.openxmlformats.org/officeDocument/2006/relationships/custom-properties" Target="docProps/custom.xml"/>
  <Relationship Id="rId4" Type="http://schemas.openxmlformats.org/officeDocument/2006/relationships/officeDocument" Target="word/document.xml"/>
</Relationships>
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spacing w:line="420" w:lineRule="auto"/>
        <w:jc w:val="center"/>
        <w:rPr>
          <w:rFonts w:hint="default" w:ascii="仿宋" w:hAnsi="仿宋" w:eastAsia="仿宋" w:cs="仿宋"/>
          <w:color w:val="000000"/>
          <w:kern w:val="0"/>
          <w:sz w:val="44"/>
          <w:szCs w:val="44"/>
          <w:lang w:val="en-US" w:eastAsia="zh-CN"/>
        </w:rPr>
      </w:pPr>
      <w:r>
        <w:rPr>
          <w:rFonts w:hint="eastAsia" w:ascii="黑体" w:hAnsi="黑体" w:eastAsia="黑体" w:cs="黑体"/>
          <w:color w:val="000000"/>
          <w:kern w:val="0"/>
          <w:sz w:val="36"/>
          <w:szCs w:val="36"/>
          <w:lang w:val="en-US" w:eastAsia="zh-CN"/>
        </w:rPr>
        <w:t>2022年5月物业服务部工作简报</w:t>
      </w:r>
    </w:p>
    <w:p>
      <w:pPr>
        <w:numPr>
          <w:ilvl w:val="0"/>
          <w:numId w:val="0"/>
        </w:numPr>
        <w:spacing w:line="360" w:lineRule="exact"/>
        <w:rPr>
          <w:rFonts w:hint="eastAsia" w:ascii="微软雅黑" w:hAnsi="微软雅黑" w:eastAsia="微软雅黑" w:cs="微软雅黑"/>
          <w:b/>
          <w:bCs w:val="0"/>
          <w:color w:val="FF0000"/>
          <w:sz w:val="28"/>
          <w:u w:val="single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 w:val="0"/>
          <w:color w:val="FF0000"/>
          <w:sz w:val="28"/>
          <w:u w:val="single"/>
        </w:rPr>
        <w:t>每</w:t>
      </w:r>
      <w:r>
        <w:rPr>
          <w:rFonts w:hint="eastAsia" w:ascii="微软雅黑" w:hAnsi="微软雅黑" w:eastAsia="微软雅黑" w:cs="微软雅黑"/>
          <w:b/>
          <w:bCs w:val="0"/>
          <w:color w:val="FF0000"/>
          <w:sz w:val="28"/>
          <w:u w:val="single"/>
          <w:lang w:eastAsia="zh-CN"/>
        </w:rPr>
        <w:t>月</w:t>
      </w:r>
      <w:r>
        <w:rPr>
          <w:rFonts w:hint="eastAsia" w:ascii="微软雅黑" w:hAnsi="微软雅黑" w:eastAsia="微软雅黑" w:cs="微软雅黑"/>
          <w:b/>
          <w:bCs w:val="0"/>
          <w:color w:val="FF0000"/>
          <w:sz w:val="28"/>
          <w:u w:val="single"/>
        </w:rPr>
        <w:t>工作</w:t>
      </w:r>
      <w:r>
        <w:rPr>
          <w:rFonts w:hint="eastAsia" w:ascii="微软雅黑" w:hAnsi="微软雅黑" w:eastAsia="微软雅黑" w:cs="微软雅黑"/>
          <w:b/>
          <w:bCs w:val="0"/>
          <w:color w:val="FF0000"/>
          <w:sz w:val="28"/>
          <w:u w:val="single"/>
          <w:lang w:eastAsia="zh-CN"/>
        </w:rPr>
        <w:t>：</w:t>
      </w:r>
      <w:r>
        <w:rPr>
          <w:rFonts w:hint="eastAsia" w:ascii="微软雅黑" w:hAnsi="微软雅黑" w:eastAsia="微软雅黑" w:cs="微软雅黑"/>
          <w:b/>
          <w:bCs w:val="0"/>
          <w:color w:val="FF0000"/>
          <w:sz w:val="28"/>
          <w:u w:val="single"/>
          <w:lang w:val="en-US" w:eastAsia="zh-CN"/>
        </w:rPr>
        <w:t xml:space="preserve"> </w:t>
      </w:r>
    </w:p>
    <w:p>
      <w:pPr>
        <w:widowControl/>
        <w:snapToGrid w:val="0"/>
        <w:spacing w:line="460" w:lineRule="exact"/>
        <w:jc w:val="left"/>
        <w:rPr>
          <w:rFonts w:hint="eastAsia" w:ascii="黑体" w:hAnsi="黑体" w:eastAsia="黑体" w:cs="黑体"/>
          <w:color w:val="000000"/>
          <w:kern w:val="0"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color w:val="000000"/>
          <w:kern w:val="0"/>
          <w:sz w:val="28"/>
          <w:szCs w:val="28"/>
          <w:lang w:val="en-US" w:eastAsia="zh-CN"/>
        </w:rPr>
        <w:t>物业保洁工作：</w:t>
      </w:r>
    </w:p>
    <w:p>
      <w:pPr>
        <w:widowControl/>
        <w:snapToGrid w:val="0"/>
        <w:spacing w:line="460" w:lineRule="exact"/>
        <w:ind w:firstLine="560" w:firstLineChars="200"/>
        <w:jc w:val="left"/>
        <w:rPr>
          <w:rFonts w:hint="eastAsia" w:ascii="仿宋_GB2312" w:hAnsi="宋体" w:eastAsia="仿宋_GB2312" w:cs="仿宋_GB2312"/>
          <w:color w:val="000000"/>
          <w:kern w:val="0"/>
          <w:sz w:val="28"/>
          <w:szCs w:val="28"/>
          <w:lang w:val="en-US" w:eastAsia="zh-CN"/>
        </w:rPr>
      </w:pPr>
      <w:r>
        <w:rPr>
          <w:rFonts w:hint="eastAsia" w:ascii="仿宋_GB2312" w:hAnsi="宋体" w:eastAsia="仿宋_GB2312" w:cs="仿宋_GB2312"/>
          <w:color w:val="000000"/>
          <w:kern w:val="0"/>
          <w:sz w:val="28"/>
          <w:szCs w:val="28"/>
          <w:lang w:val="en-US" w:eastAsia="zh-CN"/>
        </w:rPr>
        <w:t>1、毕业生离校季，每日安排人员对学生宿舍垃圾及时清理，日产日清，防止堆积；5月23日-6月2日，每日安排人员对清理情况进行巡查。</w:t>
      </w:r>
    </w:p>
    <w:p>
      <w:pPr>
        <w:widowControl/>
        <w:numPr>
          <w:ilvl w:val="0"/>
          <w:numId w:val="0"/>
        </w:numPr>
        <w:snapToGrid w:val="0"/>
        <w:spacing w:line="460" w:lineRule="exact"/>
        <w:ind w:firstLine="560" w:firstLineChars="200"/>
        <w:jc w:val="left"/>
        <w:rPr>
          <w:rFonts w:hint="eastAsia" w:ascii="仿宋_GB2312" w:hAnsi="宋体" w:eastAsia="仿宋_GB2312" w:cs="仿宋_GB2312"/>
          <w:color w:val="000000"/>
          <w:kern w:val="0"/>
          <w:sz w:val="28"/>
          <w:szCs w:val="28"/>
          <w:lang w:val="en-US" w:eastAsia="zh-CN"/>
        </w:rPr>
      </w:pPr>
      <w:r>
        <w:rPr>
          <w:rFonts w:hint="eastAsia" w:ascii="仿宋_GB2312" w:hAnsi="宋体" w:eastAsia="仿宋_GB2312" w:cs="仿宋_GB2312"/>
          <w:color w:val="000000"/>
          <w:kern w:val="0"/>
          <w:sz w:val="28"/>
          <w:szCs w:val="28"/>
          <w:lang w:val="en-US" w:eastAsia="zh-CN"/>
        </w:rPr>
        <w:t>2、6月1日毕业典礼，提前安排人员对毕业典礼场馆体育馆进行全面卫生保洁。</w:t>
      </w:r>
    </w:p>
    <w:p>
      <w:pPr>
        <w:widowControl/>
        <w:numPr>
          <w:ilvl w:val="0"/>
          <w:numId w:val="0"/>
        </w:numPr>
        <w:snapToGrid w:val="0"/>
        <w:spacing w:line="460" w:lineRule="exact"/>
        <w:ind w:firstLine="560" w:firstLineChars="200"/>
        <w:jc w:val="left"/>
        <w:rPr>
          <w:rFonts w:hint="eastAsia" w:ascii="仿宋_GB2312" w:hAnsi="宋体" w:eastAsia="仿宋_GB2312" w:cs="仿宋_GB2312"/>
          <w:color w:val="000000"/>
          <w:kern w:val="0"/>
          <w:sz w:val="28"/>
          <w:szCs w:val="28"/>
          <w:lang w:val="en-US" w:eastAsia="zh-CN"/>
        </w:rPr>
      </w:pPr>
      <w:r>
        <w:rPr>
          <w:rFonts w:hint="eastAsia" w:ascii="仿宋_GB2312" w:hAnsi="宋体" w:eastAsia="仿宋_GB2312" w:cs="仿宋_GB2312"/>
          <w:color w:val="000000"/>
          <w:kern w:val="0"/>
          <w:sz w:val="28"/>
          <w:szCs w:val="28"/>
          <w:lang w:val="en-US" w:eastAsia="zh-CN"/>
        </w:rPr>
        <w:t>3、5月份雨水多，导致全校各角落青苔厚，为避免行人滑倒，物业服务部组织人员对全校各区域青苔进行清理。</w:t>
      </w:r>
    </w:p>
    <w:p>
      <w:pPr>
        <w:widowControl/>
        <w:numPr>
          <w:ilvl w:val="0"/>
          <w:numId w:val="1"/>
        </w:numPr>
        <w:snapToGrid w:val="0"/>
        <w:spacing w:line="460" w:lineRule="exact"/>
        <w:ind w:firstLine="560" w:firstLineChars="200"/>
        <w:jc w:val="left"/>
        <w:rPr>
          <w:rFonts w:hint="eastAsia" w:ascii="仿宋_GB2312" w:hAnsi="宋体" w:eastAsia="仿宋_GB2312" w:cs="仿宋_GB2312"/>
          <w:color w:val="000000"/>
          <w:kern w:val="0"/>
          <w:sz w:val="28"/>
          <w:szCs w:val="28"/>
          <w:lang w:val="en-US" w:eastAsia="zh-CN"/>
        </w:rPr>
      </w:pPr>
      <w:r>
        <w:rPr>
          <w:rFonts w:hint="eastAsia" w:ascii="仿宋_GB2312" w:hAnsi="宋体" w:eastAsia="仿宋_GB2312" w:cs="仿宋_GB2312"/>
          <w:color w:val="000000"/>
          <w:kern w:val="0"/>
          <w:sz w:val="28"/>
          <w:szCs w:val="28"/>
          <w:lang w:val="en-US" w:eastAsia="zh-CN"/>
        </w:rPr>
        <w:t>按照疫情防控要求，安排专职人员对全校进行消杀工作，每日认真落实教学楼、学生公寓、家属区及行政楼的消杀工作，并做好消杀记录。</w:t>
      </w:r>
    </w:p>
    <w:p>
      <w:pPr>
        <w:widowControl/>
        <w:snapToGrid w:val="0"/>
        <w:spacing w:line="460" w:lineRule="exact"/>
        <w:ind w:firstLine="560" w:firstLineChars="200"/>
        <w:jc w:val="left"/>
        <w:rPr>
          <w:rFonts w:hint="default" w:ascii="仿宋_GB2312" w:hAnsi="宋体" w:eastAsia="仿宋_GB2312" w:cs="仿宋_GB2312"/>
          <w:color w:val="000000"/>
          <w:kern w:val="0"/>
          <w:sz w:val="28"/>
          <w:szCs w:val="28"/>
          <w:lang w:val="en-US" w:eastAsia="zh-CN"/>
        </w:rPr>
      </w:pPr>
      <w:r>
        <w:rPr>
          <w:rFonts w:hint="eastAsia" w:ascii="仿宋_GB2312" w:hAnsi="宋体" w:eastAsia="仿宋_GB2312" w:cs="仿宋_GB2312"/>
          <w:color w:val="000000"/>
          <w:kern w:val="0"/>
          <w:sz w:val="28"/>
          <w:szCs w:val="28"/>
          <w:lang w:val="en-US" w:eastAsia="zh-CN"/>
        </w:rPr>
        <w:t>5、全校每周公益劳动中，各单位认真组织安排，积极参与，公益劳动效果较好，5月份表现突出的有：体育学院分工会、信息工程学院分工会、旅游与文化产业学院分工会、土木与环境工程学院分工会单位，使全校卫生环境面貌得到进一步提升。</w:t>
      </w:r>
    </w:p>
    <w:p>
      <w:pPr>
        <w:widowControl/>
        <w:snapToGrid w:val="0"/>
        <w:spacing w:line="460" w:lineRule="exact"/>
        <w:jc w:val="left"/>
        <w:rPr>
          <w:rFonts w:hint="eastAsia" w:ascii="黑体" w:hAnsi="黑体" w:eastAsia="黑体" w:cs="黑体"/>
          <w:color w:val="000000"/>
          <w:kern w:val="0"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color w:val="000000"/>
          <w:kern w:val="0"/>
          <w:sz w:val="28"/>
          <w:szCs w:val="28"/>
          <w:lang w:eastAsia="zh-CN"/>
        </w:rPr>
        <w:t>绿化养护工作：</w:t>
      </w:r>
    </w:p>
    <w:p>
      <w:pPr>
        <w:widowControl/>
        <w:snapToGrid w:val="0"/>
        <w:spacing w:line="460" w:lineRule="exact"/>
        <w:ind w:firstLine="560" w:firstLineChars="200"/>
        <w:jc w:val="left"/>
        <w:rPr>
          <w:rFonts w:hint="eastAsia" w:ascii="仿宋_GB2312" w:hAnsi="宋体" w:eastAsia="仿宋_GB2312" w:cs="仿宋_GB2312"/>
          <w:color w:val="000000"/>
          <w:kern w:val="0"/>
          <w:sz w:val="28"/>
          <w:szCs w:val="28"/>
          <w:lang w:eastAsia="zh-CN"/>
        </w:rPr>
      </w:pPr>
      <w:r>
        <w:rPr>
          <w:rFonts w:hint="eastAsia" w:ascii="仿宋_GB2312" w:hAnsi="宋体" w:eastAsia="仿宋_GB2312" w:cs="仿宋_GB2312"/>
          <w:color w:val="000000"/>
          <w:kern w:val="0"/>
          <w:sz w:val="28"/>
          <w:szCs w:val="28"/>
          <w:lang w:val="en-US" w:eastAsia="zh-CN"/>
        </w:rPr>
        <w:t>1、5月份</w:t>
      </w:r>
      <w:r>
        <w:rPr>
          <w:rFonts w:hint="eastAsia" w:ascii="仿宋_GB2312" w:hAnsi="宋体" w:eastAsia="仿宋_GB2312" w:cs="仿宋_GB2312"/>
          <w:color w:val="000000"/>
          <w:kern w:val="0"/>
          <w:sz w:val="28"/>
          <w:szCs w:val="28"/>
          <w:lang w:eastAsia="zh-CN"/>
        </w:rPr>
        <w:t>雨天居多，安排绿化人员主要对行道树枯枝进行排查清理、清理校内杂草及修剪绿篱。</w:t>
      </w:r>
    </w:p>
    <w:p>
      <w:pPr>
        <w:widowControl/>
        <w:snapToGrid w:val="0"/>
        <w:spacing w:line="460" w:lineRule="exact"/>
        <w:ind w:firstLine="560" w:firstLineChars="200"/>
        <w:jc w:val="left"/>
        <w:rPr>
          <w:rFonts w:hint="default" w:ascii="仿宋_GB2312" w:hAnsi="宋体" w:eastAsia="仿宋_GB2312" w:cs="仿宋_GB2312"/>
          <w:color w:val="000000"/>
          <w:kern w:val="0"/>
          <w:sz w:val="28"/>
          <w:szCs w:val="28"/>
          <w:lang w:val="en-US" w:eastAsia="zh-CN"/>
        </w:rPr>
      </w:pPr>
      <w:r>
        <w:rPr>
          <w:rFonts w:hint="eastAsia" w:ascii="仿宋_GB2312" w:hAnsi="宋体" w:eastAsia="仿宋_GB2312" w:cs="仿宋_GB2312"/>
          <w:color w:val="000000"/>
          <w:kern w:val="0"/>
          <w:sz w:val="28"/>
          <w:szCs w:val="28"/>
          <w:lang w:val="en-US" w:eastAsia="zh-CN"/>
        </w:rPr>
        <w:t>2、2022年4月底，为期两年的绿化养护合同到期，2022年5月物业服务部进行挂网招标并重新签订绿化养护合同（养护期为2022年5月1日-2024年4月30日）。</w:t>
      </w:r>
    </w:p>
    <w:p>
      <w:pPr>
        <w:widowControl/>
        <w:snapToGrid w:val="0"/>
        <w:spacing w:line="460" w:lineRule="exact"/>
        <w:ind w:firstLine="560" w:firstLineChars="200"/>
        <w:jc w:val="left"/>
        <w:rPr>
          <w:rFonts w:hint="default" w:ascii="仿宋_GB2312" w:hAnsi="宋体" w:eastAsia="仿宋_GB2312" w:cs="仿宋_GB2312"/>
          <w:color w:val="000000"/>
          <w:kern w:val="0"/>
          <w:sz w:val="28"/>
          <w:szCs w:val="28"/>
          <w:lang w:val="en-US" w:eastAsia="zh-CN"/>
        </w:rPr>
      </w:pPr>
      <w:r>
        <w:rPr>
          <w:rFonts w:hint="eastAsia" w:ascii="仿宋_GB2312" w:hAnsi="宋体" w:eastAsia="仿宋_GB2312" w:cs="仿宋_GB2312"/>
          <w:color w:val="000000"/>
          <w:kern w:val="0"/>
          <w:sz w:val="28"/>
          <w:szCs w:val="28"/>
          <w:lang w:val="en-US" w:eastAsia="zh-CN"/>
        </w:rPr>
        <w:t>3、本月正值雨季，金丝楠木的养护不需额外浇水，目前90%以上的金丝楠木已发芽。</w:t>
      </w:r>
    </w:p>
    <w:p>
      <w:pPr>
        <w:widowControl/>
        <w:snapToGrid w:val="0"/>
        <w:spacing w:line="460" w:lineRule="exact"/>
        <w:jc w:val="left"/>
        <w:rPr>
          <w:rFonts w:hint="eastAsia" w:ascii="黑体" w:hAnsi="黑体" w:eastAsia="黑体" w:cs="黑体"/>
          <w:color w:val="000000"/>
          <w:kern w:val="0"/>
          <w:sz w:val="28"/>
          <w:szCs w:val="28"/>
          <w:lang w:eastAsia="zh-CN"/>
        </w:rPr>
      </w:pPr>
      <w:r>
        <w:rPr>
          <w:rFonts w:hint="eastAsia" w:ascii="黑体" w:hAnsi="黑体" w:eastAsia="黑体" w:cs="黑体"/>
          <w:color w:val="000000"/>
          <w:kern w:val="0"/>
          <w:sz w:val="28"/>
          <w:szCs w:val="28"/>
          <w:lang w:eastAsia="zh-CN"/>
        </w:rPr>
        <w:t>家具配置工作：</w:t>
      </w:r>
    </w:p>
    <w:p>
      <w:pPr>
        <w:widowControl/>
        <w:snapToGrid w:val="0"/>
        <w:spacing w:line="460" w:lineRule="exact"/>
        <w:ind w:firstLine="560" w:firstLineChars="200"/>
        <w:jc w:val="left"/>
        <w:rPr>
          <w:rFonts w:hint="default" w:ascii="仿宋_GB2312" w:hAnsi="宋体" w:eastAsia="仿宋_GB2312" w:cs="仿宋_GB2312"/>
          <w:color w:val="000000"/>
          <w:kern w:val="0"/>
          <w:sz w:val="28"/>
          <w:szCs w:val="28"/>
          <w:lang w:val="en-US" w:eastAsia="zh-CN"/>
        </w:rPr>
      </w:pPr>
      <w:r>
        <w:rPr>
          <w:rFonts w:hint="eastAsia" w:ascii="仿宋_GB2312" w:hAnsi="宋体" w:eastAsia="仿宋_GB2312" w:cs="仿宋_GB2312"/>
          <w:color w:val="000000"/>
          <w:kern w:val="0"/>
          <w:sz w:val="28"/>
          <w:szCs w:val="28"/>
          <w:lang w:val="en-US" w:eastAsia="zh-CN"/>
        </w:rPr>
        <w:t>1、南二教师公寓改学生公寓家具采购项目招标前期材料准备、会签工作已完成，正在挂网招标中。</w:t>
      </w:r>
    </w:p>
    <w:p>
      <w:pPr>
        <w:widowControl/>
        <w:snapToGrid w:val="0"/>
        <w:spacing w:line="460" w:lineRule="exact"/>
        <w:jc w:val="left"/>
        <w:rPr>
          <w:rFonts w:hint="eastAsia" w:ascii="黑体" w:hAnsi="黑体" w:eastAsia="黑体" w:cs="黑体"/>
          <w:color w:val="000000"/>
          <w:kern w:val="0"/>
          <w:sz w:val="28"/>
          <w:szCs w:val="28"/>
          <w:lang w:eastAsia="zh-CN"/>
        </w:rPr>
      </w:pPr>
      <w:r>
        <w:rPr>
          <w:rFonts w:hint="eastAsia" w:ascii="黑体" w:hAnsi="黑体" w:eastAsia="黑体" w:cs="黑体"/>
          <w:color w:val="000000"/>
          <w:kern w:val="0"/>
          <w:sz w:val="28"/>
          <w:szCs w:val="28"/>
          <w:lang w:eastAsia="zh-CN"/>
        </w:rPr>
        <w:t>灭四害工作：</w:t>
      </w:r>
    </w:p>
    <w:p>
      <w:pPr>
        <w:widowControl/>
        <w:snapToGrid w:val="0"/>
        <w:spacing w:line="460" w:lineRule="exact"/>
        <w:ind w:firstLine="560" w:firstLineChars="200"/>
        <w:jc w:val="left"/>
        <w:rPr>
          <w:rFonts w:hint="eastAsia" w:ascii="仿宋_GB2312" w:hAnsi="宋体" w:eastAsia="仿宋_GB2312" w:cs="仿宋_GB2312"/>
          <w:color w:val="000000"/>
          <w:kern w:val="0"/>
          <w:sz w:val="28"/>
          <w:szCs w:val="28"/>
          <w:lang w:val="en-US" w:eastAsia="zh-CN"/>
        </w:rPr>
      </w:pPr>
      <w:r>
        <w:rPr>
          <w:rFonts w:hint="eastAsia" w:ascii="仿宋_GB2312" w:hAnsi="宋体" w:eastAsia="仿宋_GB2312" w:cs="仿宋_GB2312"/>
          <w:color w:val="000000"/>
          <w:kern w:val="0"/>
          <w:sz w:val="28"/>
          <w:szCs w:val="28"/>
          <w:lang w:val="en-US" w:eastAsia="zh-CN"/>
        </w:rPr>
        <w:t>1、5月17日通知灭四害人员到校更换毒饵站的老鼠药。</w:t>
      </w:r>
    </w:p>
    <w:p>
      <w:pPr>
        <w:numPr>
          <w:ilvl w:val="0"/>
          <w:numId w:val="0"/>
        </w:numPr>
        <w:ind w:leftChars="0" w:firstLine="560" w:firstLineChars="200"/>
        <w:rPr>
          <w:rFonts w:hint="default"/>
          <w:sz w:val="28"/>
          <w:lang w:val="en-US" w:eastAsia="zh-CN"/>
        </w:rPr>
      </w:pPr>
      <w:r>
        <w:rPr>
          <w:rFonts w:hint="eastAsia" w:ascii="仿宋_GB2312" w:hAnsi="宋体" w:eastAsia="仿宋_GB2312" w:cs="仿宋_GB2312"/>
          <w:color w:val="000000"/>
          <w:kern w:val="0"/>
          <w:sz w:val="28"/>
          <w:szCs w:val="28"/>
          <w:lang w:val="en-US" w:eastAsia="zh-CN"/>
        </w:rPr>
        <w:t>2、5月29日通知灭四害人员到校喷洒药物灭蚊虫（以学生宿舍周边为主），并再次检查更换毒饵站的老鼠药。</w:t>
      </w:r>
      <w:bookmarkStart w:id="0" w:name="_GoBack"/>
      <w:bookmarkEnd w:id="0"/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3115945" cy="2600325"/>
            <wp:effectExtent l="0" t="0" r="9525" b="8255"/>
            <wp:docPr id="2" name="图片 2" descr="5fa32eefd828ecfbddee139425f78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5fa32eefd828ecfbddee139425f787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115945" cy="260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2501900" cy="3105150"/>
            <wp:effectExtent l="0" t="0" r="12700" b="0"/>
            <wp:docPr id="7" name="图片 7" descr="cda7ee1ad095afa6aeee35b21ecb7e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da7ee1ad095afa6aeee35b21ecb7e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501900" cy="310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5266690" cy="2433320"/>
            <wp:effectExtent l="0" t="0" r="10160" b="5080"/>
            <wp:docPr id="3" name="图片 3" descr="728fda58395d3f838a3fa264f6c9ac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728fda58395d3f838a3fa264f6c9ac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33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6690" cy="2116455"/>
            <wp:effectExtent l="0" t="0" r="10160" b="17145"/>
            <wp:docPr id="5" name="图片 5" descr="9094be4344fc8aed9f04743aaff66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9094be4344fc8aed9f04743aaff66ee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116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2543810" cy="3295650"/>
            <wp:effectExtent l="0" t="0" r="8890" b="0"/>
            <wp:docPr id="8" name="图片 8" descr="9bca941b5933de561a3e67b931400f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9bca941b5933de561a3e67b931400f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43810" cy="329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2578100" cy="3284855"/>
            <wp:effectExtent l="0" t="0" r="12700" b="10795"/>
            <wp:docPr id="9" name="图片 9" descr="354b3ca08a44af978d071ccd76a6b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354b3ca08a44af978d071ccd76a6b5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78100" cy="3284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4785" cy="3947160"/>
            <wp:effectExtent l="0" t="0" r="12065" b="15240"/>
            <wp:docPr id="14" name="图片 14" descr="39612b6ced54e5eca9da297a6cd1ac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39612b6ced54e5eca9da297a6cd1ac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1550035" cy="2068195"/>
            <wp:effectExtent l="0" t="0" r="12065" b="8255"/>
            <wp:docPr id="13" name="图片 13" descr="471024587a47bad4b708959f4c7fe8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471024587a47bad4b708959f4c7fe8d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550035" cy="2068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1571625" cy="2096770"/>
            <wp:effectExtent l="0" t="0" r="9525" b="17780"/>
            <wp:docPr id="12" name="图片 12" descr="f1b82a9b03ec024a74b062868170a5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f1b82a9b03ec024a74b062868170a5a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571625" cy="2096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1599565" cy="2134235"/>
            <wp:effectExtent l="0" t="0" r="635" b="18415"/>
            <wp:docPr id="11" name="图片 11" descr="3f3c16da51af6ea5c749ddd541aa8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3f3c16da51af6ea5c749ddd541aa86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599565" cy="2134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1563370" cy="2085975"/>
            <wp:effectExtent l="0" t="0" r="17780" b="9525"/>
            <wp:docPr id="10" name="图片 10" descr="00041a108f0a1a8228f433d9d082fc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00041a108f0a1a8228f433d9d082fcf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563370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1641475" cy="2191385"/>
            <wp:effectExtent l="0" t="0" r="15875" b="18415"/>
            <wp:docPr id="6" name="图片 6" descr="401a2c130d5acaa3751e608cb680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401a2c130d5acaa3751e608cb68020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641475" cy="2191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1650365" cy="2202180"/>
            <wp:effectExtent l="0" t="0" r="6985" b="7620"/>
            <wp:docPr id="4" name="图片 4" descr="612f6af3962995360e830ff38940c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612f6af3962995360e830ff38940ce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650365" cy="2202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5287645" cy="3966845"/>
            <wp:effectExtent l="0" t="0" r="8255" b="14605"/>
            <wp:docPr id="15" name="图片 15" descr="8acf9a8a2efabc5c6ac369bf94f83f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8acf9a8a2efabc5c6ac369bf94f83f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87645" cy="3966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1624965" cy="2166620"/>
            <wp:effectExtent l="0" t="0" r="13335" b="5080"/>
            <wp:docPr id="19" name="图片 19" descr="82b1fd88328481bbca3d88dc6704fb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82b1fd88328481bbca3d88dc6704fb9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624965" cy="2166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1632585" cy="2177415"/>
            <wp:effectExtent l="0" t="0" r="5715" b="13335"/>
            <wp:docPr id="18" name="图片 18" descr="0676eddb95f7e4364caa7e04b32aba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0676eddb95f7e4364caa7e04b32abab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632585" cy="2177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1569720" cy="2093595"/>
            <wp:effectExtent l="0" t="0" r="11430" b="1905"/>
            <wp:docPr id="17" name="图片 17" descr="b6f24ad8fd965a143497150d26e853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b6f24ad8fd965a143497150d26e853e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569720" cy="2093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1622425" cy="2163445"/>
            <wp:effectExtent l="0" t="0" r="15875" b="8255"/>
            <wp:docPr id="22" name="图片 22" descr="a40112369860b382d6d3dec82f91a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a40112369860b382d6d3dec82f91a5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622425" cy="2163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1617345" cy="2156460"/>
            <wp:effectExtent l="0" t="0" r="1905" b="15240"/>
            <wp:docPr id="21" name="图片 21" descr="bbc37ff9481b7cafa62de45049d87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bbc37ff9481b7cafa62de45049d8710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617345" cy="2156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1607820" cy="2145030"/>
            <wp:effectExtent l="0" t="0" r="11430" b="7620"/>
            <wp:docPr id="20" name="图片 20" descr="f3f45aae2f44e418d3414ef7c0107c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f3f45aae2f44e418d3414ef7c0107c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607820" cy="2145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57D0AEC"/>
    <w:multiLevelType w:val="singleLevel"/>
    <w:tmpl w:val="E57D0AEC"/>
    <w:lvl w:ilvl="0" w:tentative="0">
      <w:start w:val="4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c2YzAyZDZhZTU2NDNkOGI3OTVjOTk4YTQwMTk0Y2IifQ=="/>
  </w:docVars>
  <w:rsids>
    <w:rsidRoot w:val="51CA27E2"/>
    <w:rsid w:val="32674F93"/>
    <w:rsid w:val="4081341A"/>
    <w:rsid w:val="4ED30A36"/>
    <w:rsid w:val="4F347D5C"/>
    <w:rsid w:val="51CA27E2"/>
    <w:rsid w:val="76DF408E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
<Relationships xmlns="http://schemas.openxmlformats.org/package/2006/relationships">
  <Relationship Id="rId1" Type="http://schemas.openxmlformats.org/officeDocument/2006/relationships/styles" Target="styles.xml"/>
  <Relationship Id="rId10" Type="http://schemas.openxmlformats.org/officeDocument/2006/relationships/image" Target="media/image7.jpeg"/>
  <Relationship Id="rId11" Type="http://schemas.openxmlformats.org/officeDocument/2006/relationships/image" Target="media/image8.jpeg"/>
  <Relationship Id="rId12" Type="http://schemas.openxmlformats.org/officeDocument/2006/relationships/image" Target="media/image9.jpeg"/>
  <Relationship Id="rId13" Type="http://schemas.openxmlformats.org/officeDocument/2006/relationships/image" Target="media/image10.jpeg"/>
  <Relationship Id="rId14" Type="http://schemas.openxmlformats.org/officeDocument/2006/relationships/image" Target="media/image11.jpeg"/>
  <Relationship Id="rId15" Type="http://schemas.openxmlformats.org/officeDocument/2006/relationships/image" Target="media/image12.jpeg"/>
  <Relationship Id="rId16" Type="http://schemas.openxmlformats.org/officeDocument/2006/relationships/image" Target="media/image13.jpeg"/>
  <Relationship Id="rId17" Type="http://schemas.openxmlformats.org/officeDocument/2006/relationships/image" Target="media/image14.jpeg"/>
  <Relationship Id="rId18" Type="http://schemas.openxmlformats.org/officeDocument/2006/relationships/image" Target="media/image15.jpeg"/>
  <Relationship Id="rId19" Type="http://schemas.openxmlformats.org/officeDocument/2006/relationships/image" Target="media/image16.jpeg"/>
  <Relationship Id="rId2" Type="http://schemas.openxmlformats.org/officeDocument/2006/relationships/settings" Target="settings.xml"/>
  <Relationship Id="rId20" Type="http://schemas.openxmlformats.org/officeDocument/2006/relationships/image" Target="media/image17.jpeg"/>
  <Relationship Id="rId21" Type="http://schemas.openxmlformats.org/officeDocument/2006/relationships/image" Target="media/image18.jpeg"/>
  <Relationship Id="rId22" Type="http://schemas.openxmlformats.org/officeDocument/2006/relationships/image" Target="media/image19.jpeg"/>
  <Relationship Id="rId23" Type="http://schemas.openxmlformats.org/officeDocument/2006/relationships/image" Target="media/image20.jpeg"/>
  <Relationship Id="rId24" Type="http://schemas.openxmlformats.org/officeDocument/2006/relationships/numbering" Target="numbering.xml"/>
  <Relationship Id="rId25" Type="http://schemas.openxmlformats.org/officeDocument/2006/relationships/fontTable" Target="fontTable.xml"/>
  <Relationship Id="rId3" Type="http://schemas.openxmlformats.org/officeDocument/2006/relationships/theme" Target="theme/theme1.xml"/>
  <Relationship Id="rId4" Type="http://schemas.openxmlformats.org/officeDocument/2006/relationships/image" Target="media/image1.jpeg"/>
  <Relationship Id="rId5" Type="http://schemas.openxmlformats.org/officeDocument/2006/relationships/image" Target="media/image2.jpeg"/>
  <Relationship Id="rId6" Type="http://schemas.openxmlformats.org/officeDocument/2006/relationships/image" Target="media/image3.jpeg"/>
  <Relationship Id="rId7" Type="http://schemas.openxmlformats.org/officeDocument/2006/relationships/image" Target="media/image4.jpeg"/>
  <Relationship Id="rId8" Type="http://schemas.openxmlformats.org/officeDocument/2006/relationships/image" Target="media/image5.jpeg"/>
  <Relationship Id="rId9" Type="http://schemas.openxmlformats.org/officeDocument/2006/relationships/image" Target="media/image6.jpeg"/>
</Relationships>
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605</Words>
  <Characters>628</Characters>
  <Lines>0</Lines>
  <Paragraphs>0</Paragraphs>
  <TotalTime>1</TotalTime>
  <ScaleCrop>false</ScaleCrop>
  <LinksUpToDate>false</LinksUpToDate>
  <CharactersWithSpaces>629</CharactersWithSpaces>
  <Application>WPS Office_11.1.0.11744_F1E327BC-269C-435d-A152-05C5408002CA</Application>
  <DocSecurity>0</DocSecurity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2022-03-29T08:18:00Z</dcterms:created>
  <dc:creator>Administrator</dc:creator>
  <lastModifiedBy>Administrator</lastModifiedBy>
  <dcterms:modified xsi:type="dcterms:W3CDTF">2022-06-06T02:59:41Z</dcterms:modified>
  <revision>1</revision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2052-11.1.0.11744</vt:lpwstr>
  </property>
  <property fmtid="{D5CDD505-2E9C-101B-9397-08002B2CF9AE}" pid="3" name="ICV">
    <vt:lpwstr>FA5B4FA90C304CB5AB7950A4F6B8F281</vt:lpwstr>
  </property>
</Properties>
</file>