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cs="宋体"/>
          <w:b/>
          <w:bCs/>
          <w:color w:val="000000"/>
          <w:kern w:val="0"/>
          <w:sz w:val="72"/>
          <w:szCs w:val="72"/>
        </w:rPr>
      </w:pPr>
    </w:p>
    <w:p>
      <w:pPr>
        <w:widowControl/>
        <w:adjustRightInd w:val="0"/>
        <w:jc w:val="center"/>
        <w:rPr>
          <w:rFonts w:ascii="方正粗黑宋简体" w:hAnsi="方正粗黑宋简体" w:eastAsia="方正粗黑宋简体" w:cs="宋体"/>
          <w:b/>
          <w:bCs/>
          <w:color w:val="000000"/>
          <w:kern w:val="0"/>
          <w:sz w:val="72"/>
          <w:szCs w:val="72"/>
        </w:rPr>
      </w:pPr>
      <w:r>
        <w:rPr>
          <w:rFonts w:hint="eastAsia" w:ascii="方正粗黑宋简体" w:hAnsi="方正粗黑宋简体" w:eastAsia="方正粗黑宋简体" w:cs="宋体"/>
          <w:b/>
          <w:bCs/>
          <w:color w:val="000000"/>
          <w:kern w:val="0"/>
          <w:sz w:val="72"/>
          <w:szCs w:val="72"/>
        </w:rPr>
        <w:t>湖 南 科 技 学 院</w:t>
      </w:r>
    </w:p>
    <w:p>
      <w:pPr>
        <w:widowControl/>
        <w:adjustRightInd w:val="0"/>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 xml:space="preserve"> </w:t>
      </w:r>
    </w:p>
    <w:p>
      <w:pPr>
        <w:widowControl/>
        <w:adjustRightInd w:val="0"/>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 xml:space="preserve"> </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招</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标</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文</w:t>
      </w:r>
    </w:p>
    <w:p>
      <w:pPr>
        <w:widowControl/>
        <w:adjustRightInd w:val="0"/>
        <w:spacing w:line="1200" w:lineRule="exact"/>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72"/>
          <w:szCs w:val="72"/>
        </w:rPr>
        <w:t>件</w:t>
      </w: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36"/>
          <w:szCs w:val="36"/>
        </w:rPr>
        <w:t xml:space="preserve"> </w:t>
      </w:r>
    </w:p>
    <w:p>
      <w:pPr>
        <w:widowControl/>
        <w:adjustRightInd w:val="0"/>
        <w:spacing w:line="560" w:lineRule="exact"/>
        <w:ind w:firstLine="596" w:firstLineChars="198"/>
        <w:rPr>
          <w:rFonts w:ascii="仿宋" w:hAnsi="仿宋" w:eastAsia="仿宋" w:cs="宋体"/>
          <w:b/>
          <w:bCs/>
          <w:sz w:val="30"/>
          <w:szCs w:val="30"/>
        </w:rPr>
      </w:pPr>
      <w:r>
        <w:rPr>
          <w:rFonts w:hint="eastAsia" w:ascii="仿宋" w:hAnsi="仿宋" w:eastAsia="仿宋" w:cs="宋体"/>
          <w:b/>
          <w:bCs/>
          <w:sz w:val="30"/>
          <w:szCs w:val="30"/>
        </w:rPr>
        <w:t>采购项目：湖南科技学院工程实训中心教学楼绿化、亮化工程</w:t>
      </w:r>
    </w:p>
    <w:p>
      <w:pPr>
        <w:widowControl/>
        <w:adjustRightInd w:val="0"/>
        <w:spacing w:line="560" w:lineRule="exact"/>
        <w:ind w:firstLine="1506" w:firstLineChars="500"/>
        <w:rPr>
          <w:rFonts w:ascii="仿宋" w:hAnsi="仿宋" w:eastAsia="仿宋" w:cs="宋体"/>
          <w:b/>
          <w:bCs/>
          <w:sz w:val="30"/>
          <w:szCs w:val="30"/>
        </w:rPr>
      </w:pPr>
      <w:r>
        <w:rPr>
          <w:rFonts w:hint="eastAsia" w:ascii="仿宋" w:hAnsi="仿宋" w:eastAsia="仿宋" w:cs="宋体"/>
          <w:b/>
          <w:bCs/>
          <w:sz w:val="30"/>
          <w:szCs w:val="30"/>
        </w:rPr>
        <w:t>项目编号：</w:t>
      </w:r>
      <w:r>
        <w:rPr>
          <w:rFonts w:hint="eastAsia" w:ascii="仿宋" w:hAnsi="仿宋" w:eastAsia="仿宋"/>
          <w:b/>
          <w:bCs/>
          <w:color w:val="000000"/>
          <w:sz w:val="30"/>
          <w:szCs w:val="30"/>
        </w:rPr>
        <w:t>XKY-CG2022003</w:t>
      </w:r>
    </w:p>
    <w:p>
      <w:pPr>
        <w:widowControl/>
        <w:adjustRightInd w:val="0"/>
        <w:spacing w:line="560" w:lineRule="exact"/>
        <w:rPr>
          <w:rFonts w:ascii="仿宋" w:hAnsi="仿宋" w:eastAsia="仿宋" w:cs="宋体"/>
          <w:b/>
          <w:bCs/>
          <w:sz w:val="30"/>
          <w:szCs w:val="30"/>
        </w:rPr>
      </w:pPr>
      <w:r>
        <w:rPr>
          <w:rFonts w:hint="eastAsia" w:ascii="仿宋" w:hAnsi="仿宋" w:eastAsia="仿宋" w:cs="宋体"/>
          <w:b/>
          <w:bCs/>
          <w:sz w:val="30"/>
          <w:szCs w:val="30"/>
        </w:rPr>
        <w:t xml:space="preserve">          采购形式：</w:t>
      </w:r>
      <w:r>
        <w:rPr>
          <w:rFonts w:hint="eastAsia" w:ascii="仿宋" w:hAnsi="仿宋" w:eastAsia="仿宋"/>
          <w:b/>
          <w:bCs/>
          <w:sz w:val="30"/>
          <w:szCs w:val="30"/>
        </w:rPr>
        <w:t>公开招标</w:t>
      </w:r>
      <w:r>
        <w:rPr>
          <w:rFonts w:hint="eastAsia" w:ascii="仿宋" w:hAnsi="仿宋" w:eastAsia="仿宋" w:cs="宋体"/>
          <w:b/>
          <w:bCs/>
          <w:sz w:val="30"/>
          <w:szCs w:val="30"/>
        </w:rPr>
        <w:t xml:space="preserve"> </w:t>
      </w:r>
    </w:p>
    <w:p>
      <w:pPr>
        <w:spacing w:line="560" w:lineRule="exact"/>
        <w:ind w:firstLine="1506" w:firstLineChars="500"/>
        <w:rPr>
          <w:rFonts w:ascii="仿宋" w:hAnsi="仿宋" w:eastAsia="仿宋" w:cs="宋体"/>
          <w:b/>
          <w:bCs/>
          <w:kern w:val="0"/>
          <w:sz w:val="30"/>
          <w:szCs w:val="30"/>
        </w:rPr>
      </w:pPr>
      <w:r>
        <w:rPr>
          <w:rFonts w:hint="eastAsia" w:ascii="仿宋" w:hAnsi="仿宋" w:eastAsia="仿宋" w:cs="宋体"/>
          <w:b/>
          <w:bCs/>
          <w:kern w:val="0"/>
          <w:sz w:val="30"/>
          <w:szCs w:val="30"/>
        </w:rPr>
        <w:t>采 购 人：湖南科技学院</w:t>
      </w:r>
    </w:p>
    <w:p>
      <w:pPr>
        <w:widowControl/>
        <w:adjustRightInd w:val="0"/>
        <w:ind w:firstLine="3235" w:firstLineChars="895"/>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 xml:space="preserve"> </w:t>
      </w:r>
    </w:p>
    <w:p>
      <w:pPr>
        <w:widowControl/>
        <w:adjustRightInd w:val="0"/>
        <w:rPr>
          <w:rFonts w:ascii="仿宋" w:hAnsi="仿宋" w:eastAsia="仿宋" w:cs="宋体"/>
          <w:b/>
          <w:bCs/>
          <w:color w:val="000000"/>
          <w:kern w:val="0"/>
          <w:sz w:val="36"/>
          <w:szCs w:val="36"/>
        </w:rPr>
      </w:pPr>
    </w:p>
    <w:p>
      <w:pPr>
        <w:widowControl/>
        <w:adjustRightInd w:val="0"/>
        <w:jc w:val="center"/>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二○二二年二月</w:t>
      </w:r>
    </w:p>
    <w:p>
      <w:pPr>
        <w:widowControl/>
        <w:adjustRightInd w:val="0"/>
        <w:spacing w:line="400" w:lineRule="exact"/>
        <w:jc w:val="center"/>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第一章 招标公告</w:t>
      </w:r>
    </w:p>
    <w:p>
      <w:pPr>
        <w:widowControl/>
        <w:adjustRightInd w:val="0"/>
        <w:spacing w:line="52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w:t>
      </w:r>
    </w:p>
    <w:p>
      <w:pPr>
        <w:spacing w:line="460" w:lineRule="exact"/>
        <w:ind w:firstLine="480" w:firstLineChars="200"/>
        <w:rPr>
          <w:rFonts w:ascii="仿宋" w:hAnsi="仿宋" w:eastAsia="仿宋" w:cs="宋体"/>
          <w:sz w:val="24"/>
          <w:szCs w:val="24"/>
        </w:rPr>
      </w:pPr>
      <w:r>
        <w:rPr>
          <w:rFonts w:hint="eastAsia" w:ascii="仿宋" w:hAnsi="仿宋" w:eastAsia="仿宋" w:cs="仿宋"/>
          <w:color w:val="000000"/>
          <w:kern w:val="0"/>
          <w:sz w:val="24"/>
          <w:szCs w:val="24"/>
        </w:rPr>
        <w:t>受湖南科技学院的委托，湖南科技学院采购中心对</w:t>
      </w:r>
      <w:r>
        <w:rPr>
          <w:rFonts w:hint="eastAsia" w:ascii="仿宋" w:hAnsi="仿宋" w:eastAsia="仿宋" w:cs="宋体"/>
          <w:color w:val="000000"/>
          <w:kern w:val="0"/>
          <w:sz w:val="24"/>
          <w:szCs w:val="24"/>
        </w:rPr>
        <w:t>湖南科技学院工程实训中心教学楼绿化、亮化工程</w:t>
      </w:r>
      <w:r>
        <w:rPr>
          <w:rFonts w:hint="eastAsia" w:ascii="仿宋" w:hAnsi="仿宋" w:eastAsia="仿宋" w:cs="仿宋"/>
          <w:color w:val="000000"/>
          <w:kern w:val="0"/>
          <w:sz w:val="24"/>
          <w:szCs w:val="24"/>
        </w:rPr>
        <w:t>进</w:t>
      </w:r>
      <w:r>
        <w:rPr>
          <w:rFonts w:hint="eastAsia" w:ascii="仿宋" w:hAnsi="仿宋" w:eastAsia="仿宋" w:cs="宋体"/>
          <w:sz w:val="24"/>
          <w:szCs w:val="24"/>
        </w:rPr>
        <w:t>行公开招标，</w:t>
      </w:r>
      <w:r>
        <w:rPr>
          <w:rFonts w:hint="eastAsia" w:ascii="仿宋" w:hAnsi="仿宋" w:eastAsia="仿宋" w:cs="仿宋"/>
          <w:color w:val="000000"/>
          <w:kern w:val="0"/>
          <w:sz w:val="24"/>
          <w:szCs w:val="24"/>
        </w:rPr>
        <w:t>现将采购事项公告如下：</w:t>
      </w:r>
    </w:p>
    <w:p>
      <w:pPr>
        <w:spacing w:line="460" w:lineRule="exact"/>
        <w:ind w:firstLine="482" w:firstLineChars="200"/>
        <w:rPr>
          <w:rFonts w:ascii="仿宋" w:hAnsi="仿宋" w:eastAsia="仿宋" w:cs="宋体"/>
          <w:b/>
          <w:sz w:val="24"/>
          <w:szCs w:val="24"/>
        </w:rPr>
      </w:pPr>
      <w:r>
        <w:rPr>
          <w:rFonts w:hint="eastAsia" w:ascii="仿宋" w:hAnsi="仿宋" w:eastAsia="仿宋" w:cs="宋体"/>
          <w:b/>
          <w:sz w:val="24"/>
          <w:szCs w:val="24"/>
        </w:rPr>
        <w:t>一、项目慨况：</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1.项目名称：</w:t>
      </w:r>
      <w:r>
        <w:rPr>
          <w:rFonts w:hint="eastAsia" w:ascii="仿宋" w:hAnsi="仿宋" w:eastAsia="仿宋" w:cs="宋体"/>
          <w:color w:val="000000"/>
          <w:kern w:val="0"/>
          <w:sz w:val="24"/>
          <w:szCs w:val="24"/>
        </w:rPr>
        <w:t>湖南科技学院工程实训中心教学楼绿化、亮化工程</w:t>
      </w:r>
    </w:p>
    <w:p>
      <w:pPr>
        <w:widowControl/>
        <w:adjustRightInd w:val="0"/>
        <w:spacing w:line="460" w:lineRule="exact"/>
        <w:ind w:firstLine="480" w:firstLineChars="200"/>
        <w:rPr>
          <w:rFonts w:ascii="仿宋" w:hAnsi="仿宋" w:eastAsia="仿宋" w:cs="宋体"/>
          <w:b/>
          <w:bCs/>
          <w:sz w:val="30"/>
          <w:szCs w:val="30"/>
        </w:rPr>
      </w:pPr>
      <w:r>
        <w:rPr>
          <w:rFonts w:hint="eastAsia" w:ascii="仿宋" w:hAnsi="仿宋" w:eastAsia="仿宋" w:cs="仿宋"/>
          <w:color w:val="000000"/>
          <w:kern w:val="0"/>
          <w:sz w:val="24"/>
          <w:szCs w:val="24"/>
        </w:rPr>
        <w:t>2.项目编号：</w:t>
      </w:r>
      <w:r>
        <w:rPr>
          <w:rFonts w:hint="eastAsia" w:ascii="仿宋" w:hAnsi="仿宋" w:eastAsia="仿宋" w:cs="宋体"/>
          <w:color w:val="000000"/>
          <w:kern w:val="0"/>
          <w:sz w:val="24"/>
          <w:szCs w:val="24"/>
        </w:rPr>
        <w:t>XKY-CG2022003</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 xml:space="preserve">3.采购方式：公开招标 </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4.预算控制价:312888.02元</w:t>
      </w:r>
    </w:p>
    <w:p>
      <w:pPr>
        <w:widowControl/>
        <w:adjustRightInd w:val="0"/>
        <w:spacing w:line="460" w:lineRule="exact"/>
        <w:ind w:firstLine="480" w:firstLineChars="200"/>
        <w:jc w:val="left"/>
        <w:rPr>
          <w:rFonts w:ascii="仿宋" w:hAnsi="仿宋" w:eastAsia="仿宋" w:cs="宋体"/>
          <w:color w:val="FF0000"/>
          <w:kern w:val="0"/>
          <w:sz w:val="24"/>
          <w:szCs w:val="24"/>
        </w:rPr>
      </w:pPr>
      <w:r>
        <w:rPr>
          <w:rFonts w:hint="eastAsia" w:ascii="仿宋" w:hAnsi="仿宋" w:eastAsia="仿宋" w:cs="宋体"/>
          <w:color w:val="000000"/>
          <w:kern w:val="0"/>
          <w:sz w:val="24"/>
          <w:szCs w:val="24"/>
        </w:rPr>
        <w:t>5.工期要求：30日历天</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6.招标内容：详见招标文件</w:t>
      </w:r>
    </w:p>
    <w:p>
      <w:pPr>
        <w:widowControl/>
        <w:adjustRightInd w:val="0"/>
        <w:spacing w:line="460" w:lineRule="exact"/>
        <w:ind w:firstLine="482" w:firstLineChars="200"/>
        <w:jc w:val="left"/>
        <w:rPr>
          <w:rFonts w:ascii="仿宋" w:hAnsi="仿宋" w:eastAsia="仿宋" w:cs="宋体"/>
          <w:b/>
          <w:color w:val="000000"/>
          <w:kern w:val="0"/>
          <w:sz w:val="24"/>
          <w:szCs w:val="24"/>
        </w:rPr>
      </w:pPr>
      <w:r>
        <w:rPr>
          <w:rFonts w:hint="eastAsia" w:ascii="仿宋" w:hAnsi="仿宋" w:eastAsia="仿宋" w:cs="宋体"/>
          <w:b/>
          <w:color w:val="000000"/>
          <w:kern w:val="0"/>
          <w:sz w:val="24"/>
          <w:szCs w:val="24"/>
        </w:rPr>
        <w:t>二、供应商资格条件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1.供应商基本资格条件：符合《中华人民共和国政府采购法》第二十二条规定的供应商条件。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（1）投标人法人营业执照副本复印件。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（2）法定代表人授权委托书原件及双方身份证复印件。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（3）投标人税务登记证(国税或地税)复印件。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（4）投标人社会保险登记证或缴纳社会保险的凭证复印件。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（5）投标人参加本次政府采购活动前3年内没有重大违法记录的书面声明。</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2.供应商特定资格条件：</w:t>
      </w:r>
    </w:p>
    <w:p>
      <w:pPr>
        <w:widowControl/>
        <w:adjustRightInd w:val="0"/>
        <w:spacing w:line="460" w:lineRule="exact"/>
        <w:ind w:firstLine="480" w:firstLineChars="200"/>
        <w:jc w:val="left"/>
        <w:rPr>
          <w:rFonts w:ascii="仿宋" w:hAnsi="仿宋" w:eastAsia="仿宋" w:cs="宋体"/>
          <w:color w:val="002060"/>
          <w:kern w:val="0"/>
          <w:sz w:val="24"/>
          <w:szCs w:val="24"/>
          <w:highlight w:val="yellow"/>
        </w:rPr>
      </w:pPr>
      <w:bookmarkStart w:id="0" w:name="OLE_LINK1"/>
      <w:r>
        <w:rPr>
          <w:rFonts w:hint="eastAsia" w:ascii="仿宋" w:hAnsi="仿宋" w:eastAsia="仿宋" w:cs="宋体"/>
          <w:color w:val="000000"/>
          <w:kern w:val="0"/>
          <w:sz w:val="24"/>
          <w:szCs w:val="24"/>
        </w:rPr>
        <w:t>（1）具有建设行政主管部门颁发的含市政工程相关资质。</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（2）省外入湘企业在“湖南省住房和城乡建设网”进行了基本信息登记或具有入湘施工登记证（处于有效期内）。</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r>
        <w:rPr>
          <w:rFonts w:hint="eastAsia" w:ascii="仿宋" w:hAnsi="仿宋" w:eastAsia="仿宋" w:cs="宋体"/>
          <w:b/>
          <w:bCs/>
          <w:color w:val="000000"/>
          <w:kern w:val="0"/>
          <w:sz w:val="24"/>
          <w:szCs w:val="24"/>
        </w:rPr>
        <w:t>企业安全生产许可证在有效期内，</w:t>
      </w:r>
      <w:r>
        <w:rPr>
          <w:rFonts w:hint="eastAsia" w:ascii="仿宋" w:hAnsi="仿宋" w:eastAsia="仿宋" w:cs="宋体"/>
          <w:color w:val="000000"/>
          <w:kern w:val="0"/>
          <w:sz w:val="24"/>
          <w:szCs w:val="24"/>
        </w:rPr>
        <w:t>并在人员、设备、资金等方面具备相应的施工能力。</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3.单位负责人为同一人或者存在直接控股、管理关系的不同投标人，不得参加同一合同项下的政府采购活动。</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4.为本采购项目提供整体设计、规范编制或者项目管理、监理、检测等服务的，不得再参加此项目的其他招标采购活动。</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5.列入失信被执行人、重大税收违法案件当事人名单，列入政府采购严重违法失信行为记录名单的，拒绝其参与政府采购活动。</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6.本次招标 不接受 联合体投标 。</w:t>
      </w:r>
    </w:p>
    <w:bookmarkEnd w:id="0"/>
    <w:p>
      <w:pPr>
        <w:widowControl/>
        <w:spacing w:line="460" w:lineRule="exact"/>
        <w:ind w:firstLine="482" w:firstLineChars="200"/>
        <w:jc w:val="left"/>
        <w:rPr>
          <w:rFonts w:ascii="仿宋" w:hAnsi="仿宋" w:eastAsia="仿宋" w:cs="仿宋"/>
          <w:b/>
          <w:bCs/>
          <w:color w:val="000000"/>
          <w:sz w:val="24"/>
          <w:szCs w:val="24"/>
        </w:rPr>
      </w:pPr>
      <w:r>
        <w:rPr>
          <w:rFonts w:hint="eastAsia" w:ascii="仿宋" w:hAnsi="仿宋" w:eastAsia="仿宋" w:cs="仿宋"/>
          <w:b/>
          <w:bCs/>
          <w:color w:val="000000"/>
          <w:sz w:val="24"/>
          <w:szCs w:val="24"/>
        </w:rPr>
        <w:t>三、获取公开招标文件的时间、地点及方式</w:t>
      </w:r>
    </w:p>
    <w:p>
      <w:pPr>
        <w:widowControl/>
        <w:spacing w:line="460" w:lineRule="exact"/>
        <w:ind w:firstLine="480" w:firstLineChars="200"/>
        <w:jc w:val="left"/>
        <w:rPr>
          <w:rFonts w:ascii="仿宋" w:hAnsi="仿宋" w:eastAsia="仿宋" w:cs="Times New Roman"/>
          <w:sz w:val="24"/>
          <w:szCs w:val="21"/>
        </w:rPr>
      </w:pPr>
      <w:r>
        <w:rPr>
          <w:rFonts w:hint="eastAsia" w:ascii="仿宋" w:hAnsi="仿宋" w:eastAsia="仿宋" w:cs="Times New Roman"/>
          <w:sz w:val="24"/>
          <w:szCs w:val="21"/>
        </w:rPr>
        <w:t>符合条件的投标人请在递交投标文件截止之日前，在湖南科技学院采购中心（http://cgzx.huse.cn/cggg/）采购公告栏进行网上下载招标文件。通过网络下载，其招标文件与采购人备案的书面招标文件具有同等法律效力。</w:t>
      </w:r>
    </w:p>
    <w:p>
      <w:pPr>
        <w:widowControl/>
        <w:spacing w:line="460" w:lineRule="exact"/>
        <w:ind w:firstLine="482" w:firstLineChars="200"/>
        <w:jc w:val="left"/>
        <w:rPr>
          <w:rFonts w:ascii="仿宋" w:hAnsi="仿宋" w:eastAsia="仿宋" w:cs="仿宋"/>
          <w:b/>
          <w:color w:val="000000"/>
          <w:sz w:val="24"/>
          <w:szCs w:val="24"/>
        </w:rPr>
      </w:pPr>
      <w:r>
        <w:rPr>
          <w:rFonts w:hint="eastAsia" w:ascii="仿宋" w:hAnsi="仿宋" w:eastAsia="仿宋" w:cs="仿宋"/>
          <w:b/>
          <w:color w:val="000000"/>
          <w:sz w:val="24"/>
          <w:szCs w:val="24"/>
        </w:rPr>
        <w:t>四、投标保证金：</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1.投标保证金金额：人民币6000元。</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2.投标保证金的形式：以转账方式提交投标保证金（详见招标须知）。</w:t>
      </w:r>
    </w:p>
    <w:p>
      <w:pPr>
        <w:spacing w:line="460" w:lineRule="exact"/>
        <w:ind w:firstLine="482" w:firstLineChars="200"/>
        <w:rPr>
          <w:rFonts w:ascii="仿宋" w:hAnsi="仿宋" w:eastAsia="仿宋" w:cs="Times New Roman"/>
          <w:b/>
          <w:bCs/>
          <w:sz w:val="24"/>
          <w:szCs w:val="24"/>
        </w:rPr>
      </w:pPr>
      <w:r>
        <w:rPr>
          <w:rFonts w:hint="eastAsia" w:ascii="仿宋" w:hAnsi="仿宋" w:eastAsia="仿宋" w:cs="Times New Roman"/>
          <w:b/>
          <w:bCs/>
          <w:sz w:val="24"/>
          <w:szCs w:val="24"/>
        </w:rPr>
        <w:t>五、递交响应文件的截止时间和地点：</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1.投标文件递交截止时间及开标时间：2022年</w:t>
      </w:r>
      <w:r>
        <w:rPr>
          <w:rFonts w:hint="eastAsia" w:ascii="仿宋" w:hAnsi="仿宋" w:eastAsia="仿宋" w:cs="Times New Roman"/>
          <w:sz w:val="24"/>
          <w:szCs w:val="24"/>
          <w:lang w:val="en-US" w:eastAsia="zh-CN"/>
        </w:rPr>
        <w:t>3</w:t>
      </w:r>
      <w:r>
        <w:rPr>
          <w:rFonts w:hint="eastAsia" w:ascii="仿宋" w:hAnsi="仿宋" w:eastAsia="仿宋" w:cs="Times New Roman"/>
          <w:sz w:val="24"/>
          <w:szCs w:val="24"/>
        </w:rPr>
        <w:t>月</w:t>
      </w:r>
      <w:r>
        <w:rPr>
          <w:rFonts w:hint="eastAsia" w:ascii="仿宋" w:hAnsi="仿宋" w:eastAsia="仿宋" w:cs="Times New Roman"/>
          <w:sz w:val="24"/>
          <w:szCs w:val="24"/>
          <w:lang w:val="en-US" w:eastAsia="zh-CN"/>
        </w:rPr>
        <w:t>3</w:t>
      </w:r>
      <w:r>
        <w:rPr>
          <w:rFonts w:hint="eastAsia" w:ascii="仿宋" w:hAnsi="仿宋" w:eastAsia="仿宋" w:cs="Times New Roman"/>
          <w:sz w:val="24"/>
          <w:szCs w:val="24"/>
        </w:rPr>
        <w:t>日15：00（北京时间）。</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2.投标文件递交及开标地点：湖南科技学院院行政办公楼303评标室。</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3.投标时投标方须带齐证照、授权书、投标书等相关资料。</w:t>
      </w:r>
    </w:p>
    <w:p>
      <w:pPr>
        <w:widowControl/>
        <w:adjustRightInd w:val="0"/>
        <w:spacing w:line="460" w:lineRule="exact"/>
        <w:ind w:firstLine="480" w:firstLineChars="200"/>
        <w:jc w:val="left"/>
        <w:rPr>
          <w:rFonts w:ascii="仿宋" w:hAnsi="仿宋" w:eastAsia="仿宋" w:cs="宋体"/>
          <w:b/>
          <w:color w:val="000000"/>
          <w:kern w:val="0"/>
          <w:sz w:val="24"/>
          <w:szCs w:val="24"/>
        </w:rPr>
      </w:pPr>
      <w:r>
        <w:rPr>
          <w:rFonts w:hint="eastAsia" w:ascii="仿宋" w:hAnsi="仿宋" w:eastAsia="仿宋" w:cs="Times New Roman"/>
          <w:sz w:val="24"/>
          <w:szCs w:val="24"/>
        </w:rPr>
        <w:t>4.逾期送达或者不按招标文件要求密封或者不按招标文件的要求提供投标保证金的响应文件，采购代理机构将拒绝接收。</w:t>
      </w:r>
    </w:p>
    <w:p>
      <w:pPr>
        <w:widowControl/>
        <w:adjustRightInd w:val="0"/>
        <w:spacing w:line="460" w:lineRule="exact"/>
        <w:ind w:firstLine="482" w:firstLineChars="200"/>
        <w:jc w:val="left"/>
        <w:rPr>
          <w:rFonts w:ascii="仿宋" w:hAnsi="仿宋" w:eastAsia="仿宋" w:cs="宋体"/>
          <w:color w:val="000000"/>
          <w:kern w:val="0"/>
          <w:sz w:val="24"/>
          <w:szCs w:val="24"/>
        </w:rPr>
      </w:pPr>
      <w:r>
        <w:rPr>
          <w:rFonts w:hint="eastAsia" w:ascii="仿宋" w:hAnsi="仿宋" w:eastAsia="仿宋" w:cs="宋体"/>
          <w:b/>
          <w:color w:val="000000"/>
          <w:kern w:val="0"/>
          <w:sz w:val="24"/>
          <w:szCs w:val="24"/>
        </w:rPr>
        <w:t>六、联系方式</w:t>
      </w:r>
    </w:p>
    <w:p>
      <w:pPr>
        <w:spacing w:line="460" w:lineRule="exact"/>
        <w:ind w:firstLine="480" w:firstLineChars="200"/>
        <w:rPr>
          <w:rFonts w:ascii="仿宋" w:hAnsi="仿宋" w:eastAsia="仿宋" w:cs="宋体"/>
          <w:sz w:val="24"/>
          <w:szCs w:val="24"/>
        </w:rPr>
      </w:pPr>
      <w:r>
        <w:rPr>
          <w:rFonts w:hint="eastAsia" w:ascii="仿宋" w:hAnsi="仿宋" w:eastAsia="仿宋" w:cs="宋体"/>
          <w:sz w:val="24"/>
          <w:szCs w:val="24"/>
        </w:rPr>
        <w:t>采购人：湖南科技学院</w:t>
      </w:r>
    </w:p>
    <w:p>
      <w:pPr>
        <w:widowControl/>
        <w:adjustRightInd w:val="0"/>
        <w:spacing w:line="460" w:lineRule="exact"/>
        <w:ind w:firstLine="480" w:firstLineChars="200"/>
        <w:jc w:val="left"/>
        <w:rPr>
          <w:rFonts w:ascii="仿宋" w:hAnsi="仿宋" w:eastAsia="仿宋" w:cs="宋体"/>
          <w:sz w:val="24"/>
          <w:szCs w:val="24"/>
        </w:rPr>
      </w:pPr>
      <w:r>
        <w:rPr>
          <w:rFonts w:hint="eastAsia" w:ascii="仿宋" w:hAnsi="仿宋" w:eastAsia="仿宋" w:cs="宋体"/>
          <w:color w:val="000000"/>
          <w:kern w:val="0"/>
          <w:sz w:val="24"/>
          <w:szCs w:val="24"/>
        </w:rPr>
        <w:t>联系人：黄老师     联系电话：0746-6382238</w:t>
      </w:r>
    </w:p>
    <w:p>
      <w:pPr>
        <w:spacing w:line="460" w:lineRule="exact"/>
        <w:ind w:firstLine="480" w:firstLineChars="200"/>
        <w:rPr>
          <w:rFonts w:ascii="仿宋" w:hAnsi="仿宋" w:eastAsia="仿宋" w:cs="宋体"/>
          <w:sz w:val="24"/>
          <w:szCs w:val="24"/>
        </w:rPr>
      </w:pPr>
      <w:r>
        <w:rPr>
          <w:rFonts w:hint="eastAsia" w:ascii="仿宋" w:hAnsi="仿宋" w:eastAsia="仿宋" w:cs="宋体"/>
          <w:sz w:val="24"/>
          <w:szCs w:val="24"/>
        </w:rPr>
        <w:t>采购代理机构：湖南科技学院采购中心</w:t>
      </w:r>
    </w:p>
    <w:p>
      <w:pPr>
        <w:spacing w:line="460" w:lineRule="exact"/>
        <w:ind w:firstLine="480" w:firstLineChars="200"/>
        <w:rPr>
          <w:rFonts w:ascii="仿宋" w:hAnsi="仿宋" w:eastAsia="仿宋" w:cs="宋体"/>
          <w:b/>
          <w:sz w:val="24"/>
          <w:szCs w:val="24"/>
        </w:rPr>
      </w:pPr>
      <w:r>
        <w:rPr>
          <w:rFonts w:hint="eastAsia" w:ascii="仿宋" w:hAnsi="仿宋" w:eastAsia="仿宋" w:cs="宋体"/>
          <w:sz w:val="24"/>
          <w:szCs w:val="24"/>
        </w:rPr>
        <w:t>联系人：邓老师     联系电话：0746-6388315</w:t>
      </w:r>
    </w:p>
    <w:p>
      <w:pPr>
        <w:spacing w:line="460" w:lineRule="exact"/>
        <w:ind w:firstLine="482" w:firstLineChars="200"/>
        <w:rPr>
          <w:rFonts w:ascii="仿宋" w:hAnsi="仿宋" w:eastAsia="仿宋" w:cs="宋体"/>
          <w:b/>
          <w:sz w:val="24"/>
          <w:szCs w:val="24"/>
        </w:rPr>
      </w:pPr>
      <w:r>
        <w:rPr>
          <w:rFonts w:hint="eastAsia" w:ascii="仿宋" w:hAnsi="仿宋" w:eastAsia="仿宋" w:cs="宋体"/>
          <w:b/>
          <w:sz w:val="24"/>
          <w:szCs w:val="24"/>
        </w:rPr>
        <w:t>七、采购监督管理部门：</w:t>
      </w:r>
    </w:p>
    <w:p>
      <w:pPr>
        <w:spacing w:line="460" w:lineRule="exact"/>
        <w:rPr>
          <w:rFonts w:ascii="仿宋" w:hAnsi="仿宋" w:eastAsia="仿宋" w:cs="宋体"/>
          <w:sz w:val="24"/>
          <w:szCs w:val="24"/>
        </w:rPr>
      </w:pPr>
      <w:r>
        <w:rPr>
          <w:rFonts w:hint="eastAsia" w:ascii="仿宋" w:hAnsi="仿宋" w:eastAsia="仿宋" w:cs="宋体"/>
          <w:sz w:val="24"/>
          <w:szCs w:val="24"/>
        </w:rPr>
        <w:t xml:space="preserve">    湖南科技学院纪检监察处   监督电话：0746-6381404</w:t>
      </w:r>
    </w:p>
    <w:p>
      <w:pPr>
        <w:widowControl/>
        <w:spacing w:line="440" w:lineRule="exact"/>
        <w:jc w:val="center"/>
        <w:rPr>
          <w:rFonts w:ascii="仿宋" w:hAnsi="仿宋" w:eastAsia="仿宋" w:cs="宋体"/>
          <w:b/>
          <w:bCs/>
          <w:kern w:val="0"/>
          <w:sz w:val="32"/>
          <w:szCs w:val="32"/>
        </w:rPr>
      </w:pPr>
    </w:p>
    <w:p>
      <w:pPr>
        <w:widowControl/>
        <w:spacing w:line="440" w:lineRule="exact"/>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kern w:val="0"/>
          <w:sz w:val="32"/>
          <w:szCs w:val="32"/>
        </w:rPr>
      </w:pPr>
      <w:r>
        <w:rPr>
          <w:rFonts w:hint="eastAsia" w:ascii="仿宋" w:hAnsi="仿宋" w:eastAsia="仿宋" w:cs="宋体"/>
          <w:b/>
          <w:bCs/>
          <w:kern w:val="0"/>
          <w:sz w:val="32"/>
          <w:szCs w:val="32"/>
        </w:rPr>
        <w:t xml:space="preserve">第二章 </w:t>
      </w:r>
      <w:r>
        <w:rPr>
          <w:rFonts w:hint="eastAsia" w:ascii="仿宋" w:hAnsi="仿宋" w:eastAsia="仿宋" w:cs="宋体"/>
          <w:b/>
          <w:sz w:val="32"/>
          <w:szCs w:val="32"/>
        </w:rPr>
        <w:t>投标须知</w:t>
      </w:r>
    </w:p>
    <w:p>
      <w:pPr>
        <w:widowControl/>
        <w:spacing w:line="440" w:lineRule="exact"/>
        <w:ind w:firstLine="482" w:firstLineChars="200"/>
        <w:rPr>
          <w:rFonts w:ascii="仿宋" w:hAnsi="仿宋" w:eastAsia="仿宋" w:cs="宋体"/>
          <w:b/>
          <w:bCs/>
          <w:kern w:val="0"/>
          <w:sz w:val="24"/>
          <w:szCs w:val="24"/>
        </w:rPr>
      </w:pPr>
    </w:p>
    <w:p>
      <w:pPr>
        <w:widowControl/>
        <w:spacing w:line="440" w:lineRule="exact"/>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一、招标项目：</w:t>
      </w:r>
      <w:r>
        <w:rPr>
          <w:rFonts w:hint="eastAsia" w:ascii="仿宋" w:hAnsi="仿宋" w:eastAsia="仿宋" w:cs="仿宋"/>
          <w:color w:val="000000"/>
          <w:kern w:val="0"/>
          <w:sz w:val="24"/>
          <w:szCs w:val="24"/>
        </w:rPr>
        <w:t>湖南科技学院工程实训中心教学楼绿化、亮化工程</w:t>
      </w:r>
    </w:p>
    <w:p>
      <w:pPr>
        <w:spacing w:line="440" w:lineRule="exact"/>
        <w:ind w:firstLine="482" w:firstLineChars="200"/>
        <w:rPr>
          <w:rFonts w:ascii="仿宋" w:hAnsi="仿宋" w:eastAsia="仿宋" w:cs="仿宋"/>
          <w:b/>
          <w:bCs/>
          <w:sz w:val="24"/>
          <w:szCs w:val="24"/>
          <w:highlight w:val="yellow"/>
        </w:rPr>
      </w:pPr>
      <w:r>
        <w:rPr>
          <w:rFonts w:hint="eastAsia" w:ascii="仿宋" w:hAnsi="仿宋" w:eastAsia="仿宋" w:cs="仿宋"/>
          <w:b/>
          <w:bCs/>
          <w:kern w:val="0"/>
          <w:sz w:val="24"/>
          <w:szCs w:val="24"/>
        </w:rPr>
        <w:t>二、项目编号：</w:t>
      </w:r>
      <w:r>
        <w:rPr>
          <w:rFonts w:hint="eastAsia" w:ascii="仿宋" w:hAnsi="仿宋" w:eastAsia="仿宋" w:cs="宋体"/>
          <w:color w:val="000000"/>
          <w:kern w:val="0"/>
          <w:sz w:val="24"/>
          <w:szCs w:val="24"/>
        </w:rPr>
        <w:t>XKY-CG2022003</w:t>
      </w:r>
    </w:p>
    <w:p>
      <w:pPr>
        <w:widowControl/>
        <w:adjustRightInd w:val="0"/>
        <w:spacing w:line="440" w:lineRule="exact"/>
        <w:ind w:firstLine="482" w:firstLineChars="200"/>
        <w:jc w:val="left"/>
        <w:rPr>
          <w:rFonts w:ascii="仿宋" w:hAnsi="仿宋" w:eastAsia="仿宋" w:cs="仿宋"/>
          <w:b/>
          <w:bCs/>
          <w:kern w:val="0"/>
          <w:sz w:val="24"/>
          <w:szCs w:val="24"/>
        </w:rPr>
      </w:pPr>
      <w:r>
        <w:rPr>
          <w:rFonts w:hint="eastAsia" w:ascii="仿宋" w:hAnsi="仿宋" w:eastAsia="仿宋" w:cs="仿宋"/>
          <w:b/>
          <w:bCs/>
          <w:kern w:val="0"/>
          <w:sz w:val="24"/>
          <w:szCs w:val="24"/>
        </w:rPr>
        <w:t>三、采购预算：</w:t>
      </w:r>
      <w:r>
        <w:rPr>
          <w:rFonts w:hint="eastAsia" w:ascii="仿宋" w:hAnsi="仿宋" w:eastAsia="仿宋" w:cs="仿宋"/>
          <w:color w:val="000000"/>
          <w:kern w:val="0"/>
          <w:sz w:val="24"/>
          <w:szCs w:val="24"/>
        </w:rPr>
        <w:t>312888.02元</w:t>
      </w:r>
    </w:p>
    <w:p>
      <w:pPr>
        <w:widowControl/>
        <w:adjustRightInd w:val="0"/>
        <w:spacing w:line="440" w:lineRule="exact"/>
        <w:ind w:firstLine="482" w:firstLineChars="200"/>
        <w:jc w:val="left"/>
        <w:rPr>
          <w:rFonts w:ascii="仿宋" w:hAnsi="仿宋" w:eastAsia="仿宋" w:cs="仿宋"/>
          <w:color w:val="FF0000"/>
          <w:sz w:val="24"/>
          <w:szCs w:val="24"/>
        </w:rPr>
      </w:pPr>
      <w:r>
        <w:rPr>
          <w:rFonts w:hint="eastAsia" w:ascii="仿宋" w:hAnsi="仿宋" w:eastAsia="仿宋" w:cs="仿宋"/>
          <w:b/>
          <w:bCs/>
          <w:kern w:val="0"/>
          <w:sz w:val="24"/>
          <w:szCs w:val="24"/>
        </w:rPr>
        <w:t>四、工期要求：</w:t>
      </w:r>
      <w:r>
        <w:rPr>
          <w:rFonts w:hint="eastAsia" w:ascii="仿宋" w:hAnsi="仿宋" w:eastAsia="仿宋" w:cs="仿宋"/>
          <w:bCs/>
          <w:kern w:val="0"/>
          <w:sz w:val="24"/>
          <w:szCs w:val="24"/>
        </w:rPr>
        <w:t>30日历天</w:t>
      </w:r>
    </w:p>
    <w:p>
      <w:pPr>
        <w:spacing w:line="440" w:lineRule="exact"/>
        <w:ind w:firstLine="482" w:firstLineChars="200"/>
        <w:rPr>
          <w:rFonts w:ascii="仿宋" w:hAnsi="仿宋" w:eastAsia="仿宋" w:cs="仿宋"/>
          <w:color w:val="000000"/>
          <w:kern w:val="0"/>
          <w:sz w:val="24"/>
          <w:szCs w:val="24"/>
        </w:rPr>
      </w:pPr>
      <w:r>
        <w:rPr>
          <w:rFonts w:hint="eastAsia" w:ascii="仿宋" w:hAnsi="仿宋" w:eastAsia="仿宋" w:cs="仿宋"/>
          <w:b/>
          <w:color w:val="000000"/>
          <w:kern w:val="0"/>
          <w:sz w:val="24"/>
          <w:szCs w:val="24"/>
        </w:rPr>
        <w:t>五、</w:t>
      </w:r>
      <w:r>
        <w:rPr>
          <w:rFonts w:hint="eastAsia" w:ascii="仿宋" w:hAnsi="仿宋" w:eastAsia="仿宋" w:cs="仿宋"/>
          <w:b/>
          <w:bCs/>
          <w:kern w:val="0"/>
          <w:sz w:val="24"/>
          <w:szCs w:val="24"/>
        </w:rPr>
        <w:t>采购内容</w:t>
      </w:r>
      <w:r>
        <w:rPr>
          <w:rFonts w:hint="eastAsia" w:ascii="仿宋" w:hAnsi="仿宋" w:eastAsia="仿宋" w:cs="仿宋"/>
          <w:b/>
          <w:color w:val="000000"/>
          <w:kern w:val="0"/>
          <w:sz w:val="24"/>
          <w:szCs w:val="24"/>
        </w:rPr>
        <w:t>：</w:t>
      </w:r>
      <w:r>
        <w:rPr>
          <w:rFonts w:hint="eastAsia" w:ascii="仿宋" w:hAnsi="仿宋" w:eastAsia="仿宋" w:cs="仿宋"/>
          <w:color w:val="000000"/>
          <w:kern w:val="0"/>
          <w:sz w:val="24"/>
          <w:szCs w:val="24"/>
        </w:rPr>
        <w:t>具体采购内容见合同</w:t>
      </w:r>
    </w:p>
    <w:p>
      <w:pPr>
        <w:spacing w:line="440" w:lineRule="exact"/>
        <w:ind w:firstLine="482" w:firstLineChars="200"/>
        <w:rPr>
          <w:rFonts w:ascii="Times New Roman" w:hAnsi="Times New Roman" w:eastAsia="宋体" w:cs="宋体"/>
          <w:szCs w:val="21"/>
        </w:rPr>
      </w:pPr>
      <w:r>
        <w:rPr>
          <w:rFonts w:hint="eastAsia" w:ascii="仿宋" w:hAnsi="仿宋" w:eastAsia="仿宋" w:cs="仿宋"/>
          <w:b/>
          <w:bCs/>
          <w:color w:val="000000"/>
          <w:kern w:val="0"/>
          <w:sz w:val="24"/>
          <w:szCs w:val="24"/>
        </w:rPr>
        <w:t>六、评标办法：</w:t>
      </w:r>
      <w:r>
        <w:rPr>
          <w:rFonts w:hint="eastAsia" w:ascii="仿宋" w:hAnsi="仿宋" w:eastAsia="仿宋"/>
          <w:color w:val="000000" w:themeColor="text1"/>
          <w:sz w:val="24"/>
          <w:szCs w:val="24"/>
          <w14:textFill>
            <w14:solidFill>
              <w14:schemeClr w14:val="tx1"/>
            </w14:solidFill>
          </w14:textFill>
        </w:rPr>
        <w:t>综合评分法</w:t>
      </w:r>
    </w:p>
    <w:p>
      <w:pPr>
        <w:suppressAutoHyphens/>
        <w:spacing w:line="440" w:lineRule="exact"/>
        <w:ind w:firstLine="482" w:firstLineChars="200"/>
        <w:rPr>
          <w:rFonts w:ascii="仿宋" w:hAnsi="仿宋" w:eastAsia="仿宋" w:cs="仿宋"/>
          <w:b/>
          <w:kern w:val="0"/>
          <w:sz w:val="24"/>
          <w:szCs w:val="24"/>
        </w:rPr>
      </w:pPr>
      <w:r>
        <w:rPr>
          <w:rFonts w:hint="eastAsia" w:ascii="仿宋" w:hAnsi="仿宋" w:eastAsia="仿宋" w:cs="仿宋"/>
          <w:b/>
          <w:kern w:val="0"/>
          <w:sz w:val="24"/>
          <w:szCs w:val="24"/>
        </w:rPr>
        <w:t>七、结算标准、工期、付款程序及安全要求、双方的权利与义务、违约责任、合同解除、争议的解决方式及其他要求详见合同相关条款。</w:t>
      </w:r>
    </w:p>
    <w:p>
      <w:pPr>
        <w:widowControl/>
        <w:spacing w:line="440" w:lineRule="exact"/>
        <w:ind w:firstLine="482" w:firstLineChars="200"/>
        <w:rPr>
          <w:rFonts w:ascii="仿宋" w:hAnsi="仿宋" w:eastAsia="仿宋" w:cs="仿宋"/>
          <w:b/>
          <w:color w:val="000000"/>
          <w:kern w:val="0"/>
          <w:sz w:val="24"/>
          <w:szCs w:val="24"/>
        </w:rPr>
      </w:pPr>
      <w:r>
        <w:rPr>
          <w:rFonts w:hint="eastAsia" w:ascii="仿宋" w:hAnsi="仿宋" w:eastAsia="仿宋" w:cs="仿宋"/>
          <w:b/>
          <w:kern w:val="0"/>
          <w:sz w:val="24"/>
          <w:szCs w:val="24"/>
        </w:rPr>
        <w:t>八、</w:t>
      </w:r>
      <w:r>
        <w:rPr>
          <w:rFonts w:hint="eastAsia" w:ascii="仿宋" w:hAnsi="仿宋" w:eastAsia="仿宋" w:cs="仿宋"/>
          <w:b/>
          <w:color w:val="000000"/>
          <w:kern w:val="0"/>
          <w:sz w:val="24"/>
          <w:szCs w:val="24"/>
        </w:rPr>
        <w:t>投标报价要求：</w:t>
      </w:r>
    </w:p>
    <w:p>
      <w:pPr>
        <w:spacing w:line="440" w:lineRule="exact"/>
        <w:ind w:firstLine="480" w:firstLineChars="200"/>
        <w:rPr>
          <w:rFonts w:ascii="仿宋" w:hAnsi="仿宋" w:eastAsia="仿宋" w:cs="仿宋"/>
          <w:bCs/>
          <w:sz w:val="24"/>
          <w:szCs w:val="21"/>
        </w:rPr>
      </w:pPr>
      <w:r>
        <w:rPr>
          <w:rFonts w:hint="eastAsia" w:ascii="仿宋" w:hAnsi="仿宋" w:eastAsia="仿宋" w:cs="仿宋"/>
          <w:bCs/>
          <w:sz w:val="24"/>
          <w:szCs w:val="21"/>
        </w:rPr>
        <w:t>该工程按</w:t>
      </w:r>
      <w:r>
        <w:rPr>
          <w:rFonts w:hint="eastAsia" w:ascii="仿宋" w:hAnsi="仿宋" w:eastAsia="仿宋" w:cs="仿宋"/>
          <w:kern w:val="0"/>
          <w:sz w:val="24"/>
          <w:szCs w:val="21"/>
        </w:rPr>
        <w:t>《湖南省消耗量标准》</w:t>
      </w:r>
      <w:r>
        <w:rPr>
          <w:rFonts w:hint="eastAsia" w:ascii="仿宋" w:hAnsi="仿宋" w:eastAsia="仿宋" w:cs="仿宋"/>
          <w:bCs/>
          <w:sz w:val="24"/>
          <w:szCs w:val="21"/>
        </w:rPr>
        <w:t>（基价表</w:t>
      </w:r>
      <w:r>
        <w:rPr>
          <w:rFonts w:ascii="仿宋" w:hAnsi="仿宋" w:eastAsia="仿宋" w:cs="仿宋"/>
          <w:bCs/>
          <w:sz w:val="24"/>
          <w:szCs w:val="21"/>
        </w:rPr>
        <w:t>[</w:t>
      </w:r>
      <w:r>
        <w:rPr>
          <w:rFonts w:hint="eastAsia" w:ascii="仿宋" w:hAnsi="仿宋" w:eastAsia="仿宋" w:cs="仿宋"/>
          <w:bCs/>
          <w:sz w:val="24"/>
          <w:szCs w:val="21"/>
        </w:rPr>
        <w:t>2020</w:t>
      </w:r>
      <w:r>
        <w:rPr>
          <w:rFonts w:ascii="仿宋" w:hAnsi="仿宋" w:eastAsia="仿宋" w:cs="仿宋"/>
          <w:bCs/>
          <w:sz w:val="24"/>
          <w:szCs w:val="21"/>
        </w:rPr>
        <w:t>]</w:t>
      </w:r>
      <w:r>
        <w:rPr>
          <w:rFonts w:hint="eastAsia" w:ascii="仿宋" w:hAnsi="仿宋" w:eastAsia="仿宋" w:cs="仿宋"/>
          <w:bCs/>
          <w:sz w:val="24"/>
          <w:szCs w:val="21"/>
        </w:rPr>
        <w:t>）套价，其中：</w:t>
      </w:r>
    </w:p>
    <w:p>
      <w:pPr>
        <w:spacing w:line="440" w:lineRule="exact"/>
        <w:ind w:firstLine="480" w:firstLineChars="200"/>
        <w:rPr>
          <w:rFonts w:ascii="仿宋" w:hAnsi="仿宋" w:eastAsia="仿宋" w:cs="仿宋"/>
          <w:bCs/>
          <w:sz w:val="24"/>
          <w:szCs w:val="21"/>
        </w:rPr>
      </w:pPr>
      <w:r>
        <w:rPr>
          <w:rFonts w:hint="eastAsia" w:ascii="仿宋" w:hAnsi="仿宋" w:eastAsia="仿宋" w:cs="仿宋"/>
          <w:bCs/>
          <w:sz w:val="24"/>
          <w:szCs w:val="21"/>
        </w:rPr>
        <w:t>（1）主要材料按《永州建设造价》施工同期发布的材料预算价格进行调差。</w:t>
      </w:r>
    </w:p>
    <w:p>
      <w:pPr>
        <w:spacing w:line="440" w:lineRule="exact"/>
        <w:ind w:firstLine="480" w:firstLineChars="200"/>
        <w:rPr>
          <w:rFonts w:ascii="仿宋" w:hAnsi="仿宋" w:eastAsia="仿宋" w:cs="仿宋"/>
          <w:bCs/>
          <w:color w:val="000000" w:themeColor="text1"/>
          <w:sz w:val="24"/>
          <w:szCs w:val="21"/>
          <w14:textFill>
            <w14:solidFill>
              <w14:schemeClr w14:val="tx1"/>
            </w14:solidFill>
          </w14:textFill>
        </w:rPr>
      </w:pPr>
      <w:r>
        <w:rPr>
          <w:rFonts w:hint="eastAsia" w:ascii="仿宋" w:hAnsi="仿宋" w:eastAsia="仿宋" w:cs="仿宋"/>
          <w:bCs/>
          <w:color w:val="000000" w:themeColor="text1"/>
          <w:sz w:val="24"/>
          <w:szCs w:val="21"/>
          <w14:textFill>
            <w14:solidFill>
              <w14:schemeClr w14:val="tx1"/>
            </w14:solidFill>
          </w14:textFill>
        </w:rPr>
        <w:t>（2）管理费、利润、其他管理费取费标准最高不得超过工程量清单中的取费标准。</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color w:val="000000" w:themeColor="text1"/>
          <w:sz w:val="24"/>
          <w:szCs w:val="21"/>
          <w14:textFill>
            <w14:solidFill>
              <w14:schemeClr w14:val="tx1"/>
            </w14:solidFill>
          </w14:textFill>
        </w:rPr>
        <w:t>（3）</w:t>
      </w:r>
      <w:r>
        <w:rPr>
          <w:rFonts w:hint="eastAsia" w:ascii="仿宋" w:hAnsi="仿宋" w:eastAsia="仿宋" w:cs="仿宋"/>
          <w:bCs/>
          <w:sz w:val="24"/>
          <w:szCs w:val="24"/>
        </w:rPr>
        <w:t>暂列金额：见工程量清单，按实结算。</w:t>
      </w:r>
    </w:p>
    <w:p>
      <w:pPr>
        <w:spacing w:line="440" w:lineRule="exact"/>
        <w:ind w:firstLine="480" w:firstLineChars="200"/>
        <w:rPr>
          <w:rFonts w:ascii="仿宋" w:hAnsi="仿宋" w:eastAsia="仿宋" w:cs="仿宋"/>
          <w:bCs/>
          <w:sz w:val="24"/>
          <w:szCs w:val="21"/>
        </w:rPr>
      </w:pPr>
      <w:r>
        <w:rPr>
          <w:rFonts w:hint="eastAsia" w:ascii="仿宋" w:hAnsi="仿宋" w:eastAsia="仿宋" w:cs="仿宋"/>
          <w:bCs/>
          <w:sz w:val="24"/>
          <w:szCs w:val="21"/>
        </w:rPr>
        <w:t>（4）其他费用按政府相关文件计取。</w:t>
      </w:r>
    </w:p>
    <w:p>
      <w:pPr>
        <w:widowControl/>
        <w:spacing w:line="440" w:lineRule="exact"/>
        <w:ind w:firstLine="482" w:firstLineChars="200"/>
        <w:rPr>
          <w:rFonts w:ascii="仿宋" w:hAnsi="仿宋" w:eastAsia="仿宋" w:cs="仿宋"/>
          <w:b/>
          <w:sz w:val="24"/>
          <w:szCs w:val="24"/>
        </w:rPr>
      </w:pPr>
      <w:r>
        <w:rPr>
          <w:rFonts w:hint="eastAsia" w:ascii="仿宋" w:hAnsi="仿宋" w:eastAsia="仿宋" w:cs="仿宋"/>
          <w:b/>
          <w:bCs/>
          <w:kern w:val="0"/>
          <w:sz w:val="24"/>
          <w:szCs w:val="24"/>
        </w:rPr>
        <w:t>九、招标控制价：人民币叁拾壹万贰仟捌佰捌拾捌元零贰分（</w:t>
      </w:r>
      <w:r>
        <w:rPr>
          <w:rFonts w:ascii="宋体" w:hAnsi="宋体" w:eastAsia="宋体" w:cs="Times New Roman"/>
          <w:bCs/>
          <w:color w:val="000000"/>
          <w:sz w:val="28"/>
          <w:szCs w:val="28"/>
        </w:rPr>
        <w:t>¥</w:t>
      </w:r>
      <w:r>
        <w:rPr>
          <w:rFonts w:hint="eastAsia" w:ascii="仿宋" w:hAnsi="仿宋" w:eastAsia="仿宋" w:cs="仿宋"/>
          <w:b/>
          <w:bCs/>
          <w:kern w:val="0"/>
          <w:sz w:val="24"/>
          <w:szCs w:val="24"/>
        </w:rPr>
        <w:t>：312888.02），</w:t>
      </w:r>
      <w:r>
        <w:rPr>
          <w:rFonts w:hint="eastAsia" w:ascii="仿宋" w:hAnsi="仿宋" w:eastAsia="仿宋" w:cs="仿宋"/>
          <w:b/>
          <w:kern w:val="0"/>
          <w:sz w:val="24"/>
          <w:szCs w:val="24"/>
        </w:rPr>
        <w:t>投标人投标总价不得超过招标人发布招标控制价，即投标总价不能超过招标控制价；投标人须提供带报价的报价清单，投标总价超过招标控制价的为废标。</w:t>
      </w:r>
    </w:p>
    <w:p>
      <w:pPr>
        <w:spacing w:line="440" w:lineRule="exact"/>
        <w:ind w:firstLine="482" w:firstLineChars="200"/>
        <w:rPr>
          <w:rFonts w:ascii="仿宋" w:hAnsi="仿宋" w:eastAsia="仿宋" w:cs="仿宋"/>
          <w:b/>
          <w:color w:val="000000"/>
          <w:sz w:val="24"/>
          <w:szCs w:val="24"/>
        </w:rPr>
      </w:pPr>
      <w:r>
        <w:rPr>
          <w:rFonts w:hint="eastAsia" w:ascii="仿宋" w:hAnsi="仿宋" w:eastAsia="仿宋" w:cs="仿宋"/>
          <w:b/>
          <w:color w:val="000000"/>
          <w:sz w:val="24"/>
          <w:szCs w:val="24"/>
        </w:rPr>
        <w:t>十、投标保证金缴纳及退还方式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（一）缴纳方式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1.投标保证金金额：人民币6000元。</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2.缴纳投标保证金的形式:各投标人以转账方式交纳至以下账号</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名称：湖南科技学院,纳税人识别号：12430000447744663G</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3.截止时间：投标截止时间前（含），以银行到账为准，在开标时予以查验。</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4.退还时仍以转账方式退回到投标人原转出账户，一律不退现金，不计利息。</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5.投标人在转账汇款时须注明所投项目名称：</w:t>
      </w:r>
      <w:r>
        <w:rPr>
          <w:rFonts w:hint="eastAsia" w:ascii="仿宋" w:hAnsi="仿宋" w:eastAsia="仿宋" w:cs="仿宋"/>
          <w:b/>
          <w:bCs/>
          <w:color w:val="000000"/>
          <w:kern w:val="0"/>
          <w:sz w:val="24"/>
          <w:szCs w:val="24"/>
          <w:u w:val="single"/>
        </w:rPr>
        <w:t>湖南科技学院工程实训中心教学楼绿化、亮化工程投标保证金</w:t>
      </w:r>
      <w:r>
        <w:rPr>
          <w:rFonts w:hint="eastAsia" w:ascii="仿宋" w:hAnsi="仿宋" w:eastAsia="仿宋" w:cs="仿宋"/>
          <w:color w:val="000000"/>
          <w:kern w:val="0"/>
          <w:sz w:val="24"/>
          <w:szCs w:val="24"/>
        </w:rPr>
        <w:t>，并告知银行应录入项目名称。因填写错误或未填写或银行录入信息错误或银行未录入信息，其可能造成的损失由投标人自行负责。付款单位名称必须与投标人名称相一致（分支机构提交无效）。</w:t>
      </w:r>
    </w:p>
    <w:p>
      <w:pPr>
        <w:spacing w:line="44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6.投标人应在投标时提交投标保证金的银行回执单。</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（二）退还方式：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1.中标人的投标保证金在采购人与中标人签订合同后退还其投标保证金。</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2.未中标人的投标保证金由采购人统一办理退还手续。</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3.有下列情形之一的，投标保证金不予退还，并上缴本级财政国库：</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（1）投标人在投标截止时间后撤回响应文件的；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（2）投标人在响应文件中提供虚假材料或虚假承诺的；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（3）确定成交结果后，无正当理由放弃成交资格的；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（4）中标人无正当理由不与采购人签定合同的，或转让、分包项目以及拒绝履行合同义务的；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（5）投标人与采购人、其他供应商或者采购代理机构恶意串通的；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（6）招标文件规定的其他情形。</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4.投标人的投标保证金统一由采购人或采购代理机构按以上程序办理退还手续。</w:t>
      </w:r>
      <w:r>
        <w:rPr>
          <w:rFonts w:hint="eastAsia" w:ascii="仿宋" w:hAnsi="仿宋" w:eastAsia="仿宋" w:cs="仿宋"/>
          <w:b/>
          <w:bCs/>
          <w:color w:val="000000"/>
          <w:kern w:val="0"/>
          <w:sz w:val="24"/>
          <w:szCs w:val="24"/>
        </w:rPr>
        <w:t>投标人应在投标文件中提交投标单位的户名、开户银行、银行账号（与缴纳投标保证金的单位户名、开户银行及银行帐号一致），见下表：</w:t>
      </w:r>
    </w:p>
    <w:tbl>
      <w:tblPr>
        <w:tblStyle w:val="6"/>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120" w:firstLineChars="50"/>
              <w:jc w:val="center"/>
              <w:rPr>
                <w:rFonts w:ascii="仿宋" w:hAnsi="仿宋" w:eastAsia="仿宋" w:cs="宋体"/>
                <w:b/>
                <w:sz w:val="24"/>
                <w:szCs w:val="24"/>
              </w:rPr>
            </w:pPr>
            <w:r>
              <w:rPr>
                <w:rFonts w:hint="eastAsia" w:ascii="仿宋" w:hAnsi="仿宋" w:eastAsia="仿宋" w:cs="宋体"/>
                <w:b/>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cs="宋体"/>
                <w:b/>
                <w:sz w:val="24"/>
                <w:szCs w:val="24"/>
              </w:rPr>
            </w:pPr>
            <w:r>
              <w:rPr>
                <w:rFonts w:hint="eastAsia" w:ascii="仿宋" w:hAnsi="仿宋" w:eastAsia="仿宋" w:cs="宋体"/>
                <w:b/>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cs="宋体"/>
                <w:b/>
                <w:sz w:val="24"/>
                <w:szCs w:val="24"/>
              </w:rPr>
            </w:pPr>
            <w:r>
              <w:rPr>
                <w:rFonts w:hint="eastAsia" w:ascii="仿宋" w:hAnsi="仿宋" w:eastAsia="仿宋" w:cs="宋体"/>
                <w:b/>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118" w:firstLineChars="49"/>
              <w:rPr>
                <w:rFonts w:ascii="仿宋" w:hAnsi="仿宋" w:eastAsia="仿宋" w:cs="宋体"/>
                <w:b/>
                <w:sz w:val="24"/>
                <w:szCs w:val="24"/>
              </w:rPr>
            </w:pPr>
            <w:r>
              <w:rPr>
                <w:rFonts w:hint="eastAsia" w:ascii="仿宋" w:hAnsi="仿宋" w:eastAsia="仿宋" w:cs="宋体"/>
                <w:b/>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r>
    </w:tbl>
    <w:p>
      <w:pPr>
        <w:spacing w:line="500" w:lineRule="exact"/>
        <w:ind w:firstLine="472" w:firstLineChars="196"/>
        <w:rPr>
          <w:rFonts w:ascii="仿宋" w:hAnsi="仿宋" w:eastAsia="仿宋" w:cs="宋体"/>
          <w:color w:val="FF0000"/>
          <w:sz w:val="24"/>
          <w:szCs w:val="24"/>
        </w:rPr>
      </w:pPr>
      <w:r>
        <w:rPr>
          <w:rFonts w:hint="eastAsia" w:ascii="仿宋" w:hAnsi="仿宋" w:eastAsia="仿宋" w:cs="宋体"/>
          <w:b/>
          <w:bCs/>
          <w:sz w:val="24"/>
          <w:szCs w:val="24"/>
        </w:rPr>
        <w:t>十</w:t>
      </w:r>
      <w:r>
        <w:rPr>
          <w:rFonts w:hint="eastAsia" w:ascii="仿宋" w:hAnsi="仿宋" w:eastAsia="仿宋" w:cs="宋体"/>
          <w:b/>
          <w:bCs/>
          <w:color w:val="000000"/>
          <w:sz w:val="24"/>
          <w:szCs w:val="24"/>
        </w:rPr>
        <w:t>一</w:t>
      </w:r>
      <w:r>
        <w:rPr>
          <w:rFonts w:hint="eastAsia" w:ascii="仿宋" w:hAnsi="仿宋" w:eastAsia="仿宋" w:cs="宋体"/>
          <w:b/>
          <w:bCs/>
          <w:sz w:val="24"/>
          <w:szCs w:val="24"/>
        </w:rPr>
        <w:t>、</w:t>
      </w:r>
      <w:r>
        <w:rPr>
          <w:rFonts w:hint="eastAsia" w:ascii="仿宋" w:hAnsi="仿宋" w:eastAsia="仿宋" w:cs="宋体"/>
          <w:b/>
          <w:bCs/>
          <w:color w:val="000000"/>
          <w:sz w:val="24"/>
          <w:szCs w:val="24"/>
        </w:rPr>
        <w:t>履约保证金：</w:t>
      </w:r>
      <w:r>
        <w:rPr>
          <w:rFonts w:hint="eastAsia" w:ascii="仿宋" w:hAnsi="仿宋" w:eastAsia="仿宋" w:cs="宋体"/>
          <w:sz w:val="24"/>
          <w:szCs w:val="24"/>
        </w:rPr>
        <w:t>中标金额的4%</w:t>
      </w:r>
      <w:r>
        <w:rPr>
          <w:rFonts w:hint="eastAsia" w:ascii="仿宋" w:hAnsi="仿宋" w:eastAsia="仿宋" w:cs="宋体"/>
          <w:color w:val="000000"/>
          <w:sz w:val="24"/>
          <w:szCs w:val="24"/>
        </w:rPr>
        <w:t>，中标供应商须在项目成交公告公布3日内</w:t>
      </w:r>
      <w:r>
        <w:rPr>
          <w:rFonts w:hint="eastAsia" w:ascii="仿宋" w:hAnsi="仿宋" w:eastAsia="仿宋" w:cs="宋体"/>
          <w:sz w:val="24"/>
          <w:szCs w:val="24"/>
        </w:rPr>
        <w:t>向采购人缴纳履约保证金，项目验收合格后，采购人无息退还给中标供应商，</w:t>
      </w:r>
      <w:r>
        <w:rPr>
          <w:rFonts w:hint="eastAsia" w:ascii="仿宋" w:hAnsi="仿宋" w:eastAsia="仿宋" w:cs="宋体"/>
          <w:b/>
          <w:bCs/>
          <w:sz w:val="24"/>
          <w:szCs w:val="24"/>
        </w:rPr>
        <w:t>3日内未缴纳履约保证金者视为</w:t>
      </w:r>
      <w:r>
        <w:rPr>
          <w:rFonts w:hint="eastAsia" w:ascii="仿宋" w:hAnsi="仿宋" w:eastAsia="仿宋" w:cs="宋体"/>
          <w:b/>
          <w:bCs/>
          <w:color w:val="000000"/>
          <w:sz w:val="24"/>
          <w:szCs w:val="24"/>
        </w:rPr>
        <w:t>自动</w:t>
      </w:r>
      <w:r>
        <w:rPr>
          <w:rFonts w:hint="eastAsia" w:ascii="仿宋" w:hAnsi="仿宋" w:eastAsia="仿宋" w:cs="宋体"/>
          <w:b/>
          <w:bCs/>
          <w:sz w:val="24"/>
          <w:szCs w:val="24"/>
        </w:rPr>
        <w:t>放弃中标资格（中标供应商投标保证金不予退还，并将其列入采购人的不诚信供应商库），排名第二的成交候选供应商顺延为中标供应商，以此类推。</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履约保证金以转账方式交纳至以下账号：</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 纳税人识别号：12430000447744663G,</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   银行别号：103565070195</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keepNext w:val="0"/>
        <w:keepLines w:val="0"/>
        <w:pageBreakBefore w:val="0"/>
        <w:widowControl w:val="0"/>
        <w:kinsoku/>
        <w:wordWrap/>
        <w:overflowPunct/>
        <w:topLinePunct w:val="0"/>
        <w:autoSpaceDE/>
        <w:autoSpaceDN/>
        <w:bidi w:val="0"/>
        <w:snapToGrid w:val="0"/>
        <w:spacing w:line="540" w:lineRule="exact"/>
        <w:ind w:firstLine="482" w:firstLineChars="200"/>
        <w:textAlignment w:val="auto"/>
        <w:rPr>
          <w:rFonts w:ascii="仿宋" w:hAnsi="仿宋" w:eastAsia="仿宋" w:cs="宋体"/>
          <w:b/>
          <w:bCs/>
          <w:kern w:val="0"/>
          <w:sz w:val="24"/>
          <w:szCs w:val="24"/>
        </w:rPr>
      </w:pPr>
      <w:bookmarkStart w:id="1" w:name="_GoBack"/>
      <w:r>
        <w:rPr>
          <w:rFonts w:hint="eastAsia" w:ascii="仿宋" w:hAnsi="仿宋" w:eastAsia="仿宋" w:cs="宋体"/>
          <w:b/>
          <w:bCs/>
          <w:kern w:val="0"/>
          <w:sz w:val="24"/>
          <w:szCs w:val="24"/>
        </w:rPr>
        <w:t>十二、踏勘：自行勘察</w:t>
      </w:r>
    </w:p>
    <w:p>
      <w:pPr>
        <w:keepNext w:val="0"/>
        <w:keepLines w:val="0"/>
        <w:pageBreakBefore w:val="0"/>
        <w:widowControl w:val="0"/>
        <w:kinsoku/>
        <w:wordWrap/>
        <w:overflowPunct/>
        <w:topLinePunct w:val="0"/>
        <w:autoSpaceDE/>
        <w:autoSpaceDN/>
        <w:bidi w:val="0"/>
        <w:adjustRightInd w:val="0"/>
        <w:snapToGrid w:val="0"/>
        <w:spacing w:line="54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w:t>
      </w:r>
      <w:bookmarkEnd w:id="1"/>
      <w:r>
        <w:rPr>
          <w:rFonts w:hint="eastAsia" w:ascii="仿宋" w:hAnsi="仿宋" w:eastAsia="仿宋" w:cs="宋体"/>
          <w:sz w:val="24"/>
          <w:szCs w:val="24"/>
        </w:rPr>
        <w:t>情况为借口而做出额外费用索赔或延长工期等要求，对此采购人将不作任何考虑。</w:t>
      </w:r>
    </w:p>
    <w:p>
      <w:pPr>
        <w:keepLines w:val="0"/>
        <w:pageBreakBefore w:val="0"/>
        <w:kinsoku/>
        <w:wordWrap/>
        <w:overflowPunct/>
        <w:topLinePunct w:val="0"/>
        <w:autoSpaceDE/>
        <w:autoSpaceDN/>
        <w:bidi w:val="0"/>
        <w:spacing w:line="52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投标人现场踏勘的一切费用自理。采购人不组织踏勘现场。投标人的任何人员为了踏勘现场而需要进入采购人所管辖的场地时,需事先经采购人同意。现场踏勘中的发生的人员伤亡和财产损失应由投标人自行负责。</w:t>
      </w:r>
    </w:p>
    <w:p>
      <w:pPr>
        <w:keepLines w:val="0"/>
        <w:pageBreakBefore w:val="0"/>
        <w:kinsoku/>
        <w:wordWrap/>
        <w:overflowPunct/>
        <w:topLinePunct w:val="0"/>
        <w:autoSpaceDE/>
        <w:autoSpaceDN/>
        <w:bidi w:val="0"/>
        <w:spacing w:line="520" w:lineRule="exact"/>
        <w:ind w:firstLine="482" w:firstLineChars="200"/>
        <w:textAlignment w:val="auto"/>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十三、特别约定</w:t>
      </w:r>
    </w:p>
    <w:p>
      <w:pPr>
        <w:keepLines w:val="0"/>
        <w:pageBreakBefore w:val="0"/>
        <w:kinsoku/>
        <w:wordWrap/>
        <w:overflowPunct/>
        <w:topLinePunct w:val="0"/>
        <w:autoSpaceDE/>
        <w:autoSpaceDN/>
        <w:bidi w:val="0"/>
        <w:spacing w:line="52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1.供应商参加投标前必须完成入驻湖南省政府采购电子卖场事宜，并将本项目采购的内容（商品类目：市政工程）上架至电子卖场，未按要求入驻电子卖场的视为不合格供应商，不予参加该项目的投标。</w:t>
      </w:r>
    </w:p>
    <w:p>
      <w:pPr>
        <w:keepLines w:val="0"/>
        <w:pageBreakBefore w:val="0"/>
        <w:kinsoku/>
        <w:wordWrap/>
        <w:overflowPunct/>
        <w:topLinePunct w:val="0"/>
        <w:autoSpaceDE/>
        <w:autoSpaceDN/>
        <w:bidi w:val="0"/>
        <w:spacing w:line="52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2.质保要求：路灯质保期为3年，草皮及其他项目质保期为1年。</w:t>
      </w:r>
    </w:p>
    <w:p>
      <w:pPr>
        <w:keepLines w:val="0"/>
        <w:pageBreakBefore w:val="0"/>
        <w:widowControl/>
        <w:kinsoku/>
        <w:wordWrap/>
        <w:overflowPunct/>
        <w:topLinePunct w:val="0"/>
        <w:autoSpaceDE/>
        <w:autoSpaceDN/>
        <w:bidi w:val="0"/>
        <w:spacing w:line="520" w:lineRule="exact"/>
        <w:ind w:firstLine="482" w:firstLineChars="200"/>
        <w:jc w:val="left"/>
        <w:textAlignment w:val="auto"/>
        <w:rPr>
          <w:rFonts w:ascii="仿宋" w:hAnsi="仿宋" w:eastAsia="仿宋" w:cs="宋体"/>
          <w:b/>
          <w:bCs/>
          <w:sz w:val="24"/>
          <w:szCs w:val="24"/>
        </w:rPr>
      </w:pPr>
      <w:r>
        <w:rPr>
          <w:rFonts w:hint="eastAsia" w:ascii="仿宋" w:hAnsi="仿宋" w:eastAsia="仿宋" w:cs="宋体"/>
          <w:b/>
          <w:bCs/>
          <w:sz w:val="24"/>
          <w:szCs w:val="24"/>
        </w:rPr>
        <w:t>十四、响应文件提交须知</w:t>
      </w:r>
    </w:p>
    <w:p>
      <w:pPr>
        <w:keepLines w:val="0"/>
        <w:pageBreakBefore w:val="0"/>
        <w:kinsoku/>
        <w:wordWrap/>
        <w:overflowPunct/>
        <w:topLinePunct w:val="0"/>
        <w:autoSpaceDE/>
        <w:autoSpaceDN/>
        <w:bidi w:val="0"/>
        <w:spacing w:line="520" w:lineRule="exact"/>
        <w:ind w:firstLine="482" w:firstLineChars="200"/>
        <w:textAlignment w:val="auto"/>
        <w:rPr>
          <w:rFonts w:ascii="仿宋" w:hAnsi="仿宋" w:eastAsia="仿宋" w:cs="宋体"/>
          <w:b/>
          <w:bCs/>
          <w:sz w:val="24"/>
          <w:szCs w:val="24"/>
        </w:rPr>
      </w:pPr>
      <w:r>
        <w:rPr>
          <w:rFonts w:hint="eastAsia" w:ascii="仿宋" w:hAnsi="仿宋" w:eastAsia="仿宋" w:cs="宋体"/>
          <w:b/>
          <w:bCs/>
          <w:sz w:val="24"/>
          <w:szCs w:val="24"/>
        </w:rPr>
        <w:t>1.响应声明</w:t>
      </w:r>
    </w:p>
    <w:p>
      <w:pPr>
        <w:keepLines w:val="0"/>
        <w:pageBreakBefore w:val="0"/>
        <w:kinsoku/>
        <w:wordWrap/>
        <w:overflowPunct/>
        <w:topLinePunct w:val="0"/>
        <w:autoSpaceDE/>
        <w:autoSpaceDN/>
        <w:bidi w:val="0"/>
        <w:spacing w:line="52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1.1法定代表人身份证明</w:t>
      </w:r>
    </w:p>
    <w:p>
      <w:pPr>
        <w:keepLines w:val="0"/>
        <w:pageBreakBefore w:val="0"/>
        <w:kinsoku/>
        <w:wordWrap/>
        <w:overflowPunct/>
        <w:topLinePunct w:val="0"/>
        <w:autoSpaceDE/>
        <w:autoSpaceDN/>
        <w:bidi w:val="0"/>
        <w:spacing w:line="52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1.2法定代表人授权委托书</w:t>
      </w:r>
    </w:p>
    <w:p>
      <w:pPr>
        <w:keepLines w:val="0"/>
        <w:pageBreakBefore w:val="0"/>
        <w:kinsoku/>
        <w:wordWrap/>
        <w:overflowPunct/>
        <w:topLinePunct w:val="0"/>
        <w:autoSpaceDE/>
        <w:autoSpaceDN/>
        <w:bidi w:val="0"/>
        <w:spacing w:line="52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1.3质量安全承诺书</w:t>
      </w:r>
    </w:p>
    <w:p>
      <w:pPr>
        <w:keepLines w:val="0"/>
        <w:pageBreakBefore w:val="0"/>
        <w:kinsoku/>
        <w:wordWrap/>
        <w:overflowPunct/>
        <w:topLinePunct w:val="0"/>
        <w:autoSpaceDE/>
        <w:autoSpaceDN/>
        <w:bidi w:val="0"/>
        <w:spacing w:line="520" w:lineRule="exact"/>
        <w:ind w:firstLine="480" w:firstLineChars="200"/>
        <w:textAlignment w:val="auto"/>
        <w:rPr>
          <w:rFonts w:ascii="仿宋" w:hAnsi="仿宋" w:eastAsia="仿宋" w:cs="宋体"/>
          <w:color w:val="000000"/>
          <w:kern w:val="0"/>
          <w:sz w:val="24"/>
          <w:szCs w:val="24"/>
        </w:rPr>
      </w:pPr>
      <w:r>
        <w:rPr>
          <w:rFonts w:hint="eastAsia" w:ascii="仿宋" w:hAnsi="仿宋" w:eastAsia="仿宋" w:cs="宋体"/>
          <w:sz w:val="24"/>
          <w:szCs w:val="24"/>
        </w:rPr>
        <w:t>1.4</w:t>
      </w:r>
      <w:r>
        <w:rPr>
          <w:rFonts w:hint="eastAsia" w:ascii="仿宋" w:hAnsi="仿宋" w:eastAsia="仿宋" w:cs="宋体"/>
          <w:color w:val="000000"/>
          <w:kern w:val="0"/>
          <w:sz w:val="24"/>
          <w:szCs w:val="24"/>
        </w:rPr>
        <w:t>参加本次采购活动前3年内没有重大违法记录的书面声明</w:t>
      </w:r>
    </w:p>
    <w:p>
      <w:pPr>
        <w:keepLines w:val="0"/>
        <w:pageBreakBefore w:val="0"/>
        <w:kinsoku/>
        <w:wordWrap/>
        <w:overflowPunct/>
        <w:topLinePunct w:val="0"/>
        <w:autoSpaceDE/>
        <w:autoSpaceDN/>
        <w:bidi w:val="0"/>
        <w:spacing w:line="520" w:lineRule="exact"/>
        <w:ind w:firstLine="480" w:firstLineChars="200"/>
        <w:textAlignment w:val="auto"/>
        <w:rPr>
          <w:rFonts w:ascii="仿宋" w:hAnsi="仿宋" w:eastAsia="仿宋" w:cs="宋体"/>
          <w:sz w:val="24"/>
          <w:szCs w:val="24"/>
        </w:rPr>
      </w:pPr>
      <w:r>
        <w:rPr>
          <w:rFonts w:hint="eastAsia" w:ascii="仿宋" w:hAnsi="仿宋" w:eastAsia="仿宋" w:cs="宋体"/>
          <w:color w:val="000000"/>
          <w:kern w:val="0"/>
          <w:sz w:val="24"/>
          <w:szCs w:val="24"/>
        </w:rPr>
        <w:t>1.5</w:t>
      </w:r>
      <w:r>
        <w:rPr>
          <w:rFonts w:hint="eastAsia" w:ascii="仿宋" w:hAnsi="仿宋" w:eastAsia="仿宋" w:cs="宋体"/>
          <w:sz w:val="24"/>
          <w:szCs w:val="24"/>
        </w:rPr>
        <w:t>湖南省政府采购电子卖场入驻及相关商品上架截图</w:t>
      </w:r>
    </w:p>
    <w:p>
      <w:pPr>
        <w:keepLines w:val="0"/>
        <w:pageBreakBefore w:val="0"/>
        <w:kinsoku/>
        <w:wordWrap/>
        <w:overflowPunct/>
        <w:topLinePunct w:val="0"/>
        <w:autoSpaceDE/>
        <w:autoSpaceDN/>
        <w:bidi w:val="0"/>
        <w:spacing w:line="520" w:lineRule="exact"/>
        <w:ind w:firstLine="482" w:firstLineChars="200"/>
        <w:textAlignment w:val="auto"/>
        <w:rPr>
          <w:rFonts w:ascii="仿宋" w:hAnsi="仿宋" w:eastAsia="仿宋" w:cs="宋体"/>
          <w:b/>
          <w:bCs/>
          <w:sz w:val="24"/>
          <w:szCs w:val="24"/>
        </w:rPr>
      </w:pPr>
      <w:r>
        <w:rPr>
          <w:rFonts w:hint="eastAsia" w:ascii="仿宋" w:hAnsi="仿宋" w:eastAsia="仿宋" w:cs="宋体"/>
          <w:b/>
          <w:bCs/>
          <w:sz w:val="24"/>
          <w:szCs w:val="24"/>
        </w:rPr>
        <w:t>2.供应商的资格证明资料</w:t>
      </w:r>
    </w:p>
    <w:p>
      <w:pPr>
        <w:keepLines w:val="0"/>
        <w:pageBreakBefore w:val="0"/>
        <w:kinsoku/>
        <w:wordWrap/>
        <w:overflowPunct/>
        <w:topLinePunct w:val="0"/>
        <w:autoSpaceDE/>
        <w:autoSpaceDN/>
        <w:bidi w:val="0"/>
        <w:spacing w:line="52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2.1供应商基本情况表及主要人员简历表</w:t>
      </w:r>
    </w:p>
    <w:p>
      <w:pPr>
        <w:keepLines w:val="0"/>
        <w:pageBreakBefore w:val="0"/>
        <w:kinsoku/>
        <w:wordWrap/>
        <w:overflowPunct/>
        <w:topLinePunct w:val="0"/>
        <w:autoSpaceDE/>
        <w:autoSpaceDN/>
        <w:bidi w:val="0"/>
        <w:spacing w:line="52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2.2 文件规定的基本资格条件证明资料</w:t>
      </w:r>
    </w:p>
    <w:p>
      <w:pPr>
        <w:keepLines w:val="0"/>
        <w:pageBreakBefore w:val="0"/>
        <w:kinsoku/>
        <w:wordWrap/>
        <w:overflowPunct/>
        <w:topLinePunct w:val="0"/>
        <w:autoSpaceDE/>
        <w:autoSpaceDN/>
        <w:bidi w:val="0"/>
        <w:spacing w:line="52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2.3招标文件规定的特定资格条件证明资料</w:t>
      </w:r>
    </w:p>
    <w:p>
      <w:pPr>
        <w:keepLines w:val="0"/>
        <w:pageBreakBefore w:val="0"/>
        <w:kinsoku/>
        <w:wordWrap/>
        <w:overflowPunct/>
        <w:topLinePunct w:val="0"/>
        <w:autoSpaceDE/>
        <w:autoSpaceDN/>
        <w:bidi w:val="0"/>
        <w:spacing w:line="520" w:lineRule="exact"/>
        <w:ind w:firstLine="480" w:firstLineChars="200"/>
        <w:textAlignment w:val="auto"/>
        <w:rPr>
          <w:rFonts w:ascii="仿宋" w:hAnsi="仿宋" w:eastAsia="仿宋" w:cs="宋体"/>
          <w:sz w:val="24"/>
          <w:szCs w:val="24"/>
        </w:rPr>
      </w:pPr>
      <w:r>
        <w:rPr>
          <w:rFonts w:hint="eastAsia" w:ascii="仿宋" w:hAnsi="仿宋" w:eastAsia="仿宋" w:cs="宋体"/>
          <w:sz w:val="24"/>
          <w:szCs w:val="24"/>
        </w:rPr>
        <w:t>2.4其他说明</w:t>
      </w:r>
    </w:p>
    <w:p>
      <w:pPr>
        <w:keepLines w:val="0"/>
        <w:pageBreakBefore w:val="0"/>
        <w:kinsoku/>
        <w:wordWrap/>
        <w:overflowPunct/>
        <w:topLinePunct w:val="0"/>
        <w:autoSpaceDE/>
        <w:autoSpaceDN/>
        <w:bidi w:val="0"/>
        <w:adjustRightInd w:val="0"/>
        <w:snapToGrid w:val="0"/>
        <w:spacing w:line="520" w:lineRule="exact"/>
        <w:ind w:firstLine="482" w:firstLineChars="200"/>
        <w:textAlignment w:val="auto"/>
        <w:rPr>
          <w:rFonts w:ascii="仿宋" w:hAnsi="仿宋" w:eastAsia="仿宋" w:cs="宋体"/>
          <w:b/>
          <w:sz w:val="24"/>
          <w:szCs w:val="24"/>
        </w:rPr>
      </w:pPr>
      <w:r>
        <w:rPr>
          <w:rFonts w:hint="eastAsia" w:ascii="仿宋" w:hAnsi="仿宋" w:eastAsia="仿宋" w:cs="宋体"/>
          <w:b/>
          <w:sz w:val="24"/>
          <w:szCs w:val="24"/>
        </w:rPr>
        <w:t>3.报价一览表（包含报价清单）</w:t>
      </w:r>
    </w:p>
    <w:p>
      <w:pPr>
        <w:keepLines w:val="0"/>
        <w:pageBreakBefore w:val="0"/>
        <w:widowControl/>
        <w:kinsoku/>
        <w:wordWrap/>
        <w:overflowPunct/>
        <w:topLinePunct w:val="0"/>
        <w:autoSpaceDE/>
        <w:autoSpaceDN/>
        <w:bidi w:val="0"/>
        <w:spacing w:line="520" w:lineRule="exact"/>
        <w:ind w:firstLine="482" w:firstLineChars="200"/>
        <w:jc w:val="left"/>
        <w:textAlignment w:val="auto"/>
        <w:rPr>
          <w:rFonts w:ascii="仿宋" w:hAnsi="仿宋" w:eastAsia="仿宋" w:cs="宋体"/>
          <w:b/>
          <w:sz w:val="24"/>
          <w:szCs w:val="24"/>
        </w:rPr>
      </w:pPr>
      <w:r>
        <w:rPr>
          <w:rFonts w:hint="eastAsia" w:ascii="仿宋" w:hAnsi="仿宋" w:eastAsia="仿宋" w:cs="宋体"/>
          <w:b/>
          <w:sz w:val="24"/>
          <w:szCs w:val="24"/>
        </w:rPr>
        <w:t>4.招标文件要求提供的相关材料及供应商认为需提供的其它资料</w:t>
      </w:r>
    </w:p>
    <w:p>
      <w:pPr>
        <w:keepNext/>
        <w:keepLines w:val="0"/>
        <w:pageBreakBefore w:val="0"/>
        <w:suppressAutoHyphens/>
        <w:kinsoku/>
        <w:wordWrap/>
        <w:overflowPunct/>
        <w:topLinePunct w:val="0"/>
        <w:autoSpaceDE/>
        <w:autoSpaceDN/>
        <w:bidi w:val="0"/>
        <w:snapToGrid w:val="0"/>
        <w:spacing w:line="520" w:lineRule="exact"/>
        <w:ind w:firstLine="482" w:firstLineChars="200"/>
        <w:textAlignment w:val="auto"/>
        <w:outlineLvl w:val="0"/>
        <w:rPr>
          <w:rFonts w:ascii="仿宋" w:hAnsi="仿宋" w:eastAsia="仿宋" w:cs="宋体"/>
          <w:b/>
          <w:kern w:val="0"/>
          <w:sz w:val="24"/>
          <w:szCs w:val="24"/>
        </w:rPr>
      </w:pPr>
      <w:r>
        <w:rPr>
          <w:rFonts w:hint="eastAsia" w:ascii="仿宋" w:hAnsi="仿宋" w:eastAsia="仿宋" w:cs="宋体"/>
          <w:b/>
          <w:sz w:val="24"/>
          <w:szCs w:val="24"/>
        </w:rPr>
        <w:t>5.投标文件一正二副（须密封），封面注明正副本，写明投标人单位名称并加盖投标人单位公章。</w:t>
      </w:r>
      <w:r>
        <w:rPr>
          <w:rFonts w:ascii="仿宋" w:hAnsi="仿宋" w:eastAsia="仿宋" w:cs="仿宋"/>
          <w:b/>
          <w:bCs/>
          <w:sz w:val="24"/>
          <w:szCs w:val="24"/>
        </w:rPr>
        <w:br w:type="textWrapping"/>
      </w:r>
      <w:r>
        <w:rPr>
          <w:rFonts w:hint="eastAsia" w:ascii="仿宋" w:hAnsi="仿宋" w:eastAsia="仿宋" w:cs="仿宋"/>
          <w:b/>
          <w:bCs/>
          <w:sz w:val="24"/>
          <w:szCs w:val="24"/>
        </w:rPr>
        <w:t xml:space="preserve">                    </w:t>
      </w:r>
      <w:r>
        <w:rPr>
          <w:rFonts w:hint="eastAsia" w:ascii="仿宋" w:hAnsi="仿宋" w:eastAsia="仿宋" w:cs="宋体"/>
          <w:b/>
          <w:kern w:val="0"/>
          <w:sz w:val="32"/>
          <w:szCs w:val="32"/>
        </w:rPr>
        <w:t>第三章 评标方法及标准</w:t>
      </w:r>
    </w:p>
    <w:p>
      <w:pPr>
        <w:spacing w:line="400" w:lineRule="exact"/>
        <w:ind w:firstLine="555"/>
        <w:rPr>
          <w:rFonts w:ascii="仿宋" w:hAnsi="仿宋" w:eastAsia="仿宋" w:cs="宋体"/>
          <w:b/>
          <w:sz w:val="24"/>
          <w:szCs w:val="24"/>
        </w:rPr>
      </w:pPr>
      <w:r>
        <w:rPr>
          <w:rFonts w:hint="eastAsia" w:ascii="仿宋" w:hAnsi="仿宋" w:eastAsia="仿宋" w:cs="宋体"/>
          <w:b/>
          <w:sz w:val="24"/>
          <w:szCs w:val="24"/>
        </w:rPr>
        <w:t>一、评标方法</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综合评分法，即投标文件能够最大限度的满足招标文件的规定的各项综合评价标准且经评审得分最高的投标人为中标候选人的评标方法。</w:t>
      </w:r>
    </w:p>
    <w:p>
      <w:pPr>
        <w:spacing w:line="400" w:lineRule="exact"/>
        <w:ind w:firstLine="482" w:firstLineChars="200"/>
        <w:rPr>
          <w:rFonts w:ascii="仿宋" w:hAnsi="仿宋" w:eastAsia="仿宋" w:cs="宋体"/>
          <w:sz w:val="24"/>
          <w:szCs w:val="24"/>
        </w:rPr>
      </w:pPr>
      <w:r>
        <w:rPr>
          <w:rFonts w:hint="eastAsia" w:ascii="仿宋" w:hAnsi="仿宋" w:eastAsia="仿宋" w:cs="宋体"/>
          <w:b/>
          <w:sz w:val="24"/>
          <w:szCs w:val="24"/>
        </w:rPr>
        <w:t>二、评标因素</w:t>
      </w:r>
      <w:r>
        <w:rPr>
          <w:rFonts w:hint="eastAsia" w:ascii="仿宋" w:hAnsi="仿宋" w:eastAsia="仿宋" w:cs="宋体"/>
          <w:sz w:val="24"/>
          <w:szCs w:val="24"/>
        </w:rPr>
        <w:t>：价格、技术、商务以及相应的比重或者权值等。</w:t>
      </w:r>
    </w:p>
    <w:p>
      <w:pPr>
        <w:spacing w:line="400" w:lineRule="exact"/>
        <w:ind w:firstLine="482" w:firstLineChars="200"/>
        <w:rPr>
          <w:rFonts w:ascii="仿宋" w:hAnsi="仿宋" w:eastAsia="仿宋" w:cs="宋体"/>
          <w:b/>
          <w:sz w:val="24"/>
          <w:szCs w:val="24"/>
        </w:rPr>
      </w:pPr>
      <w:r>
        <w:rPr>
          <w:rFonts w:hint="eastAsia" w:ascii="仿宋" w:hAnsi="仿宋" w:eastAsia="仿宋" w:cs="宋体"/>
          <w:b/>
          <w:sz w:val="24"/>
          <w:szCs w:val="24"/>
        </w:rPr>
        <w:t>三、权值范围</w:t>
      </w:r>
    </w:p>
    <w:tbl>
      <w:tblPr>
        <w:tblStyle w:val="6"/>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cs="宋体"/>
                <w:b/>
                <w:szCs w:val="21"/>
              </w:rPr>
            </w:pPr>
            <w:r>
              <w:rPr>
                <w:rFonts w:hint="eastAsia" w:ascii="仿宋" w:hAnsi="仿宋" w:eastAsia="仿宋" w:cs="宋体"/>
                <w:b/>
                <w:szCs w:val="21"/>
              </w:rPr>
              <w:t>序</w:t>
            </w:r>
            <w:r>
              <w:rPr>
                <w:rFonts w:ascii="仿宋" w:hAnsi="仿宋" w:eastAsia="仿宋" w:cs="宋体"/>
                <w:b/>
                <w:szCs w:val="21"/>
              </w:rPr>
              <w:t xml:space="preserve"> </w:t>
            </w:r>
            <w:r>
              <w:rPr>
                <w:rFonts w:hint="eastAsia" w:ascii="仿宋" w:hAnsi="仿宋" w:eastAsia="仿宋" w:cs="宋体"/>
                <w:b/>
                <w:szCs w:val="21"/>
              </w:rPr>
              <w:t>号</w:t>
            </w:r>
          </w:p>
        </w:tc>
        <w:tc>
          <w:tcPr>
            <w:tcW w:w="4640" w:type="dxa"/>
            <w:vAlign w:val="center"/>
          </w:tcPr>
          <w:p>
            <w:pPr>
              <w:spacing w:line="320" w:lineRule="exact"/>
              <w:jc w:val="center"/>
              <w:rPr>
                <w:rFonts w:ascii="仿宋" w:hAnsi="仿宋" w:eastAsia="仿宋" w:cs="宋体"/>
                <w:b/>
                <w:szCs w:val="21"/>
              </w:rPr>
            </w:pPr>
            <w:r>
              <w:rPr>
                <w:rFonts w:hint="eastAsia" w:ascii="仿宋" w:hAnsi="仿宋" w:eastAsia="仿宋" w:cs="Times New Roman"/>
                <w:b/>
                <w:szCs w:val="21"/>
              </w:rPr>
              <w:t>评标因素</w:t>
            </w:r>
          </w:p>
        </w:tc>
        <w:tc>
          <w:tcPr>
            <w:tcW w:w="3447" w:type="dxa"/>
            <w:vAlign w:val="center"/>
          </w:tcPr>
          <w:p>
            <w:pPr>
              <w:spacing w:line="320" w:lineRule="exact"/>
              <w:jc w:val="center"/>
              <w:rPr>
                <w:rFonts w:ascii="仿宋" w:hAnsi="仿宋" w:eastAsia="仿宋" w:cs="宋体"/>
                <w:b/>
                <w:szCs w:val="21"/>
              </w:rPr>
            </w:pPr>
            <w:r>
              <w:rPr>
                <w:rFonts w:hint="eastAsia" w:ascii="仿宋" w:hAnsi="仿宋" w:eastAsia="仿宋" w:cs="宋体"/>
                <w:b/>
                <w:szCs w:val="21"/>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cs="宋体"/>
                <w:szCs w:val="21"/>
              </w:rPr>
            </w:pPr>
            <w:r>
              <w:rPr>
                <w:rFonts w:ascii="仿宋" w:hAnsi="仿宋" w:eastAsia="仿宋" w:cs="宋体"/>
                <w:szCs w:val="21"/>
              </w:rPr>
              <w:t>1</w:t>
            </w:r>
          </w:p>
        </w:tc>
        <w:tc>
          <w:tcPr>
            <w:tcW w:w="4640"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报价部分</w:t>
            </w:r>
          </w:p>
        </w:tc>
        <w:tc>
          <w:tcPr>
            <w:tcW w:w="3447"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4</w:t>
            </w:r>
            <w:r>
              <w:rPr>
                <w:rFonts w:ascii="仿宋" w:hAnsi="仿宋" w:eastAsia="仿宋" w:cs="宋体"/>
                <w:szCs w:val="21"/>
              </w:rPr>
              <w:t>0</w:t>
            </w:r>
            <w:r>
              <w:rPr>
                <w:rFonts w:hint="eastAsia" w:ascii="仿宋" w:hAnsi="仿宋" w:eastAsia="仿宋"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cs="宋体"/>
                <w:szCs w:val="21"/>
              </w:rPr>
            </w:pPr>
            <w:r>
              <w:rPr>
                <w:rFonts w:ascii="仿宋" w:hAnsi="仿宋" w:eastAsia="仿宋" w:cs="宋体"/>
                <w:szCs w:val="21"/>
              </w:rPr>
              <w:t>2</w:t>
            </w:r>
          </w:p>
        </w:tc>
        <w:tc>
          <w:tcPr>
            <w:tcW w:w="4640"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技术部分</w:t>
            </w:r>
          </w:p>
        </w:tc>
        <w:tc>
          <w:tcPr>
            <w:tcW w:w="3447"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cs="宋体"/>
                <w:szCs w:val="21"/>
              </w:rPr>
            </w:pPr>
            <w:r>
              <w:rPr>
                <w:rFonts w:ascii="仿宋" w:hAnsi="仿宋" w:eastAsia="仿宋" w:cs="宋体"/>
                <w:szCs w:val="21"/>
              </w:rPr>
              <w:t>3</w:t>
            </w:r>
          </w:p>
        </w:tc>
        <w:tc>
          <w:tcPr>
            <w:tcW w:w="4640"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商务部分</w:t>
            </w:r>
          </w:p>
        </w:tc>
        <w:tc>
          <w:tcPr>
            <w:tcW w:w="3447"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2</w:t>
            </w:r>
            <w:r>
              <w:rPr>
                <w:rFonts w:ascii="仿宋" w:hAnsi="仿宋" w:eastAsia="仿宋" w:cs="宋体"/>
                <w:szCs w:val="21"/>
              </w:rPr>
              <w:t>0</w:t>
            </w:r>
            <w:r>
              <w:rPr>
                <w:rFonts w:hint="eastAsia" w:ascii="仿宋" w:hAnsi="仿宋" w:eastAsia="仿宋" w:cs="宋体"/>
                <w:szCs w:val="21"/>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6"/>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szCs w:val="21"/>
              </w:rPr>
            </w:pPr>
            <w:r>
              <w:rPr>
                <w:rFonts w:hint="eastAsia" w:ascii="仿宋" w:hAnsi="仿宋" w:eastAsia="仿宋" w:cs="仿宋"/>
                <w:b/>
                <w:bCs/>
                <w:kern w:val="0"/>
                <w:sz w:val="24"/>
                <w:szCs w:val="21"/>
              </w:rPr>
              <w:t>评审因素</w:t>
            </w:r>
          </w:p>
        </w:tc>
        <w:tc>
          <w:tcPr>
            <w:tcW w:w="1716" w:type="dxa"/>
            <w:vAlign w:val="center"/>
          </w:tcPr>
          <w:p>
            <w:pPr>
              <w:widowControl/>
              <w:spacing w:line="240" w:lineRule="exact"/>
              <w:jc w:val="center"/>
              <w:rPr>
                <w:rFonts w:ascii="仿宋" w:hAnsi="仿宋" w:eastAsia="仿宋" w:cs="仿宋"/>
                <w:b/>
                <w:bCs/>
                <w:szCs w:val="21"/>
              </w:rPr>
            </w:pPr>
            <w:r>
              <w:rPr>
                <w:rFonts w:hint="eastAsia" w:ascii="仿宋" w:hAnsi="仿宋" w:eastAsia="仿宋" w:cs="仿宋"/>
                <w:b/>
                <w:bCs/>
                <w:kern w:val="0"/>
                <w:sz w:val="24"/>
                <w:szCs w:val="21"/>
              </w:rPr>
              <w:t>计分因素</w:t>
            </w:r>
          </w:p>
        </w:tc>
        <w:tc>
          <w:tcPr>
            <w:tcW w:w="780" w:type="dxa"/>
            <w:vAlign w:val="center"/>
          </w:tcPr>
          <w:p>
            <w:pPr>
              <w:widowControl/>
              <w:spacing w:line="240" w:lineRule="exact"/>
              <w:jc w:val="center"/>
              <w:rPr>
                <w:rFonts w:ascii="仿宋" w:hAnsi="仿宋" w:eastAsia="仿宋" w:cs="仿宋"/>
                <w:b/>
                <w:bCs/>
                <w:szCs w:val="21"/>
              </w:rPr>
            </w:pPr>
            <w:r>
              <w:rPr>
                <w:rFonts w:hint="eastAsia" w:ascii="仿宋" w:hAnsi="仿宋" w:eastAsia="仿宋" w:cs="仿宋"/>
                <w:b/>
                <w:bCs/>
                <w:kern w:val="0"/>
                <w:sz w:val="24"/>
                <w:szCs w:val="21"/>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szCs w:val="21"/>
              </w:rPr>
            </w:pPr>
            <w:r>
              <w:rPr>
                <w:rFonts w:hint="eastAsia" w:ascii="仿宋" w:hAnsi="仿宋" w:eastAsia="仿宋" w:cs="仿宋"/>
                <w:b/>
                <w:bCs/>
                <w:kern w:val="0"/>
                <w:sz w:val="24"/>
                <w:szCs w:val="21"/>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投标报价</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szCs w:val="21"/>
              </w:rPr>
            </w:pPr>
            <w:r>
              <w:rPr>
                <w:rFonts w:hint="eastAsia" w:ascii="仿宋" w:hAnsi="仿宋" w:eastAsia="仿宋" w:cs="仿宋"/>
                <w:bCs/>
                <w:szCs w:val="21"/>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bCs/>
                <w:szCs w:val="21"/>
              </w:rPr>
              <w:t>40分</w:t>
            </w:r>
          </w:p>
        </w:tc>
        <w:tc>
          <w:tcPr>
            <w:tcW w:w="5850"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bCs/>
                <w:szCs w:val="21"/>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技</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术</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部</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分</w:t>
            </w:r>
          </w:p>
          <w:p>
            <w:pPr>
              <w:tabs>
                <w:tab w:val="left" w:pos="0"/>
              </w:tabs>
              <w:adjustRightInd w:val="0"/>
              <w:snapToGrid w:val="0"/>
              <w:spacing w:line="240" w:lineRule="exact"/>
              <w:ind w:firstLine="105" w:firstLineChars="50"/>
              <w:rPr>
                <w:rFonts w:ascii="仿宋" w:hAnsi="仿宋" w:eastAsia="仿宋" w:cs="仿宋"/>
                <w:bCs/>
                <w:szCs w:val="21"/>
              </w:rPr>
            </w:pPr>
            <w:r>
              <w:rPr>
                <w:rFonts w:hint="eastAsia" w:ascii="仿宋" w:hAnsi="仿宋" w:eastAsia="仿宋" w:cs="仿宋"/>
                <w:bCs/>
                <w:szCs w:val="21"/>
              </w:rPr>
              <w:t>（40分）</w:t>
            </w:r>
          </w:p>
        </w:tc>
        <w:tc>
          <w:tcPr>
            <w:tcW w:w="1716"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lang w:val="zh-CN"/>
              </w:rPr>
              <w:t>施工方案</w:t>
            </w:r>
            <w:r>
              <w:rPr>
                <w:rFonts w:hint="eastAsia" w:ascii="仿宋" w:hAnsi="仿宋" w:eastAsia="仿宋" w:cs="仿宋"/>
                <w:szCs w:val="21"/>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10</w:t>
            </w:r>
            <w:r>
              <w:rPr>
                <w:rFonts w:hint="eastAsia" w:ascii="仿宋" w:hAnsi="仿宋" w:eastAsia="仿宋" w:cs="仿宋"/>
                <w:bCs/>
                <w:szCs w:val="21"/>
              </w:rPr>
              <w:t>分</w:t>
            </w:r>
          </w:p>
        </w:tc>
        <w:tc>
          <w:tcPr>
            <w:tcW w:w="5850"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716"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6</w:t>
            </w:r>
            <w:r>
              <w:rPr>
                <w:rFonts w:hint="eastAsia" w:ascii="仿宋" w:hAnsi="仿宋" w:eastAsia="仿宋" w:cs="仿宋"/>
                <w:bCs/>
                <w:szCs w:val="21"/>
              </w:rPr>
              <w:t>分</w:t>
            </w:r>
          </w:p>
        </w:tc>
        <w:tc>
          <w:tcPr>
            <w:tcW w:w="5850"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716"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8</w:t>
            </w:r>
            <w:r>
              <w:rPr>
                <w:rFonts w:hint="eastAsia" w:ascii="仿宋" w:hAnsi="仿宋" w:eastAsia="仿宋" w:cs="仿宋"/>
                <w:bCs/>
                <w:szCs w:val="21"/>
              </w:rPr>
              <w:t>分</w:t>
            </w:r>
          </w:p>
        </w:tc>
        <w:tc>
          <w:tcPr>
            <w:tcW w:w="5850"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szCs w:val="21"/>
              </w:rPr>
            </w:pPr>
          </w:p>
        </w:tc>
        <w:tc>
          <w:tcPr>
            <w:tcW w:w="1716"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6</w:t>
            </w:r>
            <w:r>
              <w:rPr>
                <w:rFonts w:hint="eastAsia" w:ascii="仿宋" w:hAnsi="仿宋" w:eastAsia="仿宋" w:cs="仿宋"/>
                <w:bCs/>
                <w:szCs w:val="21"/>
              </w:rPr>
              <w:t>分</w:t>
            </w:r>
          </w:p>
        </w:tc>
        <w:tc>
          <w:tcPr>
            <w:tcW w:w="5850"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szCs w:val="21"/>
              </w:rPr>
            </w:pPr>
          </w:p>
        </w:tc>
        <w:tc>
          <w:tcPr>
            <w:tcW w:w="1716"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5</w:t>
            </w:r>
            <w:r>
              <w:rPr>
                <w:rFonts w:hint="eastAsia" w:ascii="仿宋" w:hAnsi="仿宋" w:eastAsia="仿宋" w:cs="仿宋"/>
                <w:bCs/>
                <w:szCs w:val="21"/>
              </w:rPr>
              <w:t>分</w:t>
            </w:r>
          </w:p>
        </w:tc>
        <w:tc>
          <w:tcPr>
            <w:tcW w:w="5850"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szCs w:val="21"/>
              </w:rPr>
            </w:pPr>
          </w:p>
        </w:tc>
        <w:tc>
          <w:tcPr>
            <w:tcW w:w="1716"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5</w:t>
            </w:r>
            <w:r>
              <w:rPr>
                <w:rFonts w:hint="eastAsia" w:ascii="仿宋" w:hAnsi="仿宋" w:eastAsia="仿宋" w:cs="仿宋"/>
                <w:bCs/>
                <w:szCs w:val="21"/>
              </w:rPr>
              <w:t>分</w:t>
            </w:r>
          </w:p>
        </w:tc>
        <w:tc>
          <w:tcPr>
            <w:tcW w:w="5850"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商</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务</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部</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分</w:t>
            </w:r>
          </w:p>
          <w:p>
            <w:pPr>
              <w:spacing w:line="240" w:lineRule="exact"/>
              <w:rPr>
                <w:rFonts w:ascii="仿宋" w:hAnsi="仿宋" w:eastAsia="仿宋" w:cs="仿宋"/>
                <w:bCs/>
                <w:szCs w:val="21"/>
              </w:rPr>
            </w:pPr>
            <w:r>
              <w:rPr>
                <w:rFonts w:hint="eastAsia" w:ascii="仿宋" w:hAnsi="仿宋" w:eastAsia="仿宋" w:cs="仿宋"/>
                <w:bCs/>
                <w:szCs w:val="21"/>
              </w:rPr>
              <w:t>（20分）</w:t>
            </w:r>
          </w:p>
        </w:tc>
        <w:tc>
          <w:tcPr>
            <w:tcW w:w="1716"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3</w:t>
            </w:r>
            <w:r>
              <w:rPr>
                <w:rFonts w:hint="eastAsia" w:ascii="仿宋" w:hAnsi="仿宋" w:eastAsia="仿宋" w:cs="仿宋"/>
                <w:bCs/>
                <w:szCs w:val="21"/>
              </w:rPr>
              <w:t>分</w:t>
            </w:r>
          </w:p>
        </w:tc>
        <w:tc>
          <w:tcPr>
            <w:tcW w:w="5850" w:type="dxa"/>
            <w:vAlign w:val="center"/>
          </w:tcPr>
          <w:p>
            <w:pPr>
              <w:tabs>
                <w:tab w:val="left" w:pos="0"/>
              </w:tabs>
              <w:adjustRightInd w:val="0"/>
              <w:snapToGrid w:val="0"/>
              <w:spacing w:line="240" w:lineRule="exact"/>
              <w:jc w:val="left"/>
              <w:rPr>
                <w:rFonts w:ascii="仿宋" w:hAnsi="仿宋" w:eastAsia="仿宋" w:cs="仿宋"/>
                <w:szCs w:val="21"/>
              </w:rPr>
            </w:pPr>
            <w:r>
              <w:rPr>
                <w:rFonts w:hint="eastAsia" w:ascii="仿宋" w:hAnsi="仿宋" w:eastAsia="仿宋" w:cs="仿宋"/>
                <w:szCs w:val="21"/>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szCs w:val="21"/>
              </w:rPr>
            </w:pPr>
            <w:r>
              <w:rPr>
                <w:rFonts w:hint="eastAsia" w:ascii="仿宋" w:hAnsi="仿宋" w:eastAsia="仿宋" w:cs="仿宋"/>
                <w:szCs w:val="21"/>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szCs w:val="21"/>
              </w:rPr>
            </w:pPr>
          </w:p>
        </w:tc>
        <w:tc>
          <w:tcPr>
            <w:tcW w:w="1716" w:type="dxa"/>
            <w:vAlign w:val="center"/>
          </w:tcPr>
          <w:p>
            <w:pPr>
              <w:spacing w:line="320" w:lineRule="exact"/>
              <w:jc w:val="center"/>
              <w:rPr>
                <w:rFonts w:ascii="仿宋" w:hAnsi="仿宋" w:eastAsia="仿宋" w:cs="仿宋"/>
                <w:szCs w:val="21"/>
              </w:rPr>
            </w:pPr>
            <w:r>
              <w:rPr>
                <w:rFonts w:hint="eastAsia" w:ascii="仿宋" w:hAnsi="仿宋" w:eastAsia="仿宋" w:cs="仿宋"/>
                <w:szCs w:val="21"/>
              </w:rPr>
              <w:t>服务</w:t>
            </w:r>
          </w:p>
          <w:p>
            <w:pPr>
              <w:tabs>
                <w:tab w:val="left" w:pos="0"/>
              </w:tabs>
              <w:adjustRightInd w:val="0"/>
              <w:snapToGrid w:val="0"/>
              <w:spacing w:line="240" w:lineRule="exact"/>
              <w:jc w:val="center"/>
              <w:rPr>
                <w:rFonts w:ascii="仿宋" w:hAnsi="仿宋" w:eastAsia="仿宋" w:cs="仿宋"/>
                <w:szCs w:val="21"/>
                <w:highlight w:val="yellow"/>
              </w:rPr>
            </w:pPr>
            <w:r>
              <w:rPr>
                <w:rFonts w:hint="eastAsia" w:ascii="仿宋" w:hAnsi="仿宋" w:eastAsia="仿宋" w:cs="仿宋"/>
                <w:szCs w:val="21"/>
              </w:rPr>
              <w:t>承诺</w:t>
            </w:r>
          </w:p>
        </w:tc>
        <w:tc>
          <w:tcPr>
            <w:tcW w:w="780" w:type="dxa"/>
            <w:vAlign w:val="center"/>
          </w:tcPr>
          <w:p>
            <w:pPr>
              <w:tabs>
                <w:tab w:val="left" w:pos="0"/>
              </w:tabs>
              <w:adjustRightInd w:val="0"/>
              <w:snapToGrid w:val="0"/>
              <w:spacing w:line="240" w:lineRule="exact"/>
              <w:jc w:val="center"/>
              <w:rPr>
                <w:rFonts w:ascii="仿宋" w:hAnsi="仿宋" w:eastAsia="仿宋" w:cs="仿宋"/>
                <w:szCs w:val="21"/>
              </w:rPr>
            </w:pPr>
            <w:r>
              <w:rPr>
                <w:rFonts w:hint="eastAsia" w:ascii="仿宋" w:hAnsi="仿宋" w:eastAsia="仿宋" w:cs="仿宋"/>
                <w:szCs w:val="21"/>
              </w:rPr>
              <w:t>8</w:t>
            </w:r>
            <w:r>
              <w:rPr>
                <w:rFonts w:hint="eastAsia" w:ascii="仿宋" w:hAnsi="仿宋" w:eastAsia="仿宋" w:cs="仿宋"/>
                <w:bCs/>
                <w:szCs w:val="21"/>
              </w:rPr>
              <w:t>分</w:t>
            </w:r>
          </w:p>
        </w:tc>
        <w:tc>
          <w:tcPr>
            <w:tcW w:w="5850" w:type="dxa"/>
            <w:vAlign w:val="center"/>
          </w:tcPr>
          <w:p>
            <w:pPr>
              <w:tabs>
                <w:tab w:val="left" w:pos="0"/>
              </w:tabs>
              <w:adjustRightInd w:val="0"/>
              <w:snapToGrid w:val="0"/>
              <w:spacing w:line="240" w:lineRule="exact"/>
              <w:jc w:val="left"/>
              <w:rPr>
                <w:rFonts w:ascii="仿宋" w:hAnsi="仿宋" w:eastAsia="仿宋" w:cs="仿宋"/>
                <w:szCs w:val="21"/>
              </w:rPr>
            </w:pPr>
            <w:r>
              <w:rPr>
                <w:rFonts w:hint="eastAsia" w:ascii="仿宋" w:hAnsi="仿宋" w:eastAsia="仿宋" w:cs="仿宋"/>
                <w:szCs w:val="21"/>
              </w:rPr>
              <w:t>质保期：投标人承诺路灯质保期3年、草皮及其他项目质保期1年的计4分；每增加一年加2分，最高得8分。未承诺质保期或质保期不满足要求的不计分。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716"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5</w:t>
            </w:r>
            <w:r>
              <w:rPr>
                <w:rFonts w:hint="eastAsia" w:ascii="仿宋" w:hAnsi="仿宋" w:eastAsia="仿宋" w:cs="仿宋"/>
                <w:bCs/>
                <w:szCs w:val="21"/>
              </w:rPr>
              <w:t>分</w:t>
            </w:r>
          </w:p>
        </w:tc>
        <w:tc>
          <w:tcPr>
            <w:tcW w:w="5850" w:type="dxa"/>
            <w:vAlign w:val="center"/>
          </w:tcPr>
          <w:p>
            <w:pPr>
              <w:tabs>
                <w:tab w:val="left" w:pos="0"/>
              </w:tabs>
              <w:adjustRightInd w:val="0"/>
              <w:snapToGrid w:val="0"/>
              <w:spacing w:line="240" w:lineRule="exact"/>
              <w:jc w:val="left"/>
              <w:rPr>
                <w:rFonts w:ascii="仿宋" w:hAnsi="仿宋" w:eastAsia="仿宋" w:cs="仿宋"/>
                <w:szCs w:val="21"/>
              </w:rPr>
            </w:pPr>
            <w:r>
              <w:rPr>
                <w:rFonts w:hint="eastAsia" w:ascii="仿宋" w:hAnsi="仿宋" w:eastAsia="仿宋" w:cs="仿宋"/>
                <w:szCs w:val="21"/>
              </w:rPr>
              <w:t>提供2019年3月1日以来（以合同签字盖章时间为准）承接过类似改造工程或市政工程类似项目业绩的，每个计2.5分，最多计5分。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716" w:type="dxa"/>
            <w:vAlign w:val="center"/>
          </w:tcPr>
          <w:p>
            <w:pPr>
              <w:tabs>
                <w:tab w:val="left" w:pos="0"/>
              </w:tabs>
              <w:adjustRightInd w:val="0"/>
              <w:snapToGrid w:val="0"/>
              <w:spacing w:line="240" w:lineRule="exact"/>
              <w:jc w:val="left"/>
              <w:rPr>
                <w:rFonts w:ascii="仿宋" w:hAnsi="仿宋" w:eastAsia="仿宋" w:cs="仿宋"/>
                <w:szCs w:val="21"/>
              </w:rPr>
            </w:pPr>
            <w:r>
              <w:rPr>
                <w:rFonts w:hint="eastAsia" w:ascii="仿宋" w:hAnsi="仿宋" w:eastAsia="仿宋" w:cs="仿宋"/>
                <w:szCs w:val="21"/>
              </w:rPr>
              <w:t>无不良行为记录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szCs w:val="21"/>
              </w:rPr>
            </w:pPr>
            <w:r>
              <w:rPr>
                <w:rFonts w:hint="eastAsia" w:ascii="仿宋" w:hAnsi="仿宋" w:eastAsia="仿宋" w:cs="仿宋"/>
                <w:szCs w:val="21"/>
              </w:rPr>
              <w:t>2</w:t>
            </w:r>
            <w:r>
              <w:rPr>
                <w:rFonts w:hint="eastAsia" w:ascii="仿宋" w:hAnsi="仿宋" w:eastAsia="仿宋" w:cs="仿宋"/>
                <w:bCs/>
                <w:szCs w:val="21"/>
              </w:rPr>
              <w:t>分</w:t>
            </w:r>
          </w:p>
        </w:tc>
        <w:tc>
          <w:tcPr>
            <w:tcW w:w="5850" w:type="dxa"/>
            <w:vAlign w:val="center"/>
          </w:tcPr>
          <w:p>
            <w:pPr>
              <w:tabs>
                <w:tab w:val="left" w:pos="0"/>
              </w:tabs>
              <w:adjustRightInd w:val="0"/>
              <w:snapToGrid w:val="0"/>
              <w:spacing w:line="240" w:lineRule="exact"/>
              <w:jc w:val="left"/>
              <w:rPr>
                <w:rFonts w:ascii="仿宋" w:hAnsi="仿宋" w:eastAsia="仿宋" w:cs="仿宋"/>
                <w:szCs w:val="21"/>
              </w:rPr>
            </w:pPr>
            <w:r>
              <w:rPr>
                <w:rFonts w:hint="eastAsia" w:ascii="仿宋" w:hAnsi="仿宋" w:eastAsia="仿宋" w:cs="仿宋"/>
                <w:szCs w:val="21"/>
              </w:rPr>
              <w:t>2020年3月1日后，企业未被建设行政主管部门记录不良行为记录的计2分，每被建设行政主管部门记录一次不良行为记录的扣1分，扣完为止。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716" w:type="dxa"/>
            <w:vAlign w:val="center"/>
          </w:tcPr>
          <w:p>
            <w:pPr>
              <w:tabs>
                <w:tab w:val="left" w:pos="0"/>
              </w:tabs>
              <w:adjustRightInd w:val="0"/>
              <w:snapToGrid w:val="0"/>
              <w:spacing w:line="240" w:lineRule="exact"/>
              <w:ind w:left="420" w:hanging="420" w:hangingChars="200"/>
              <w:jc w:val="left"/>
              <w:rPr>
                <w:rFonts w:ascii="仿宋" w:hAnsi="仿宋" w:eastAsia="仿宋" w:cs="仿宋"/>
                <w:szCs w:val="21"/>
              </w:rPr>
            </w:pPr>
            <w:r>
              <w:rPr>
                <w:rFonts w:hint="eastAsia" w:ascii="仿宋" w:hAnsi="仿宋" w:eastAsia="仿宋" w:cs="仿宋"/>
                <w:szCs w:val="21"/>
              </w:rPr>
              <w:t>项目负责人不良行为记录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szCs w:val="21"/>
              </w:rPr>
            </w:pPr>
            <w:r>
              <w:rPr>
                <w:rFonts w:hint="eastAsia" w:ascii="仿宋" w:hAnsi="仿宋" w:eastAsia="仿宋" w:cs="仿宋"/>
                <w:szCs w:val="21"/>
              </w:rPr>
              <w:t>2</w:t>
            </w:r>
            <w:r>
              <w:rPr>
                <w:rFonts w:hint="eastAsia" w:ascii="仿宋" w:hAnsi="仿宋" w:eastAsia="仿宋" w:cs="仿宋"/>
                <w:bCs/>
                <w:szCs w:val="21"/>
              </w:rPr>
              <w:t>分</w:t>
            </w:r>
          </w:p>
        </w:tc>
        <w:tc>
          <w:tcPr>
            <w:tcW w:w="5850" w:type="dxa"/>
            <w:vAlign w:val="center"/>
          </w:tcPr>
          <w:p>
            <w:pPr>
              <w:tabs>
                <w:tab w:val="left" w:pos="0"/>
              </w:tabs>
              <w:adjustRightInd w:val="0"/>
              <w:snapToGrid w:val="0"/>
              <w:spacing w:line="240" w:lineRule="exact"/>
              <w:jc w:val="left"/>
              <w:rPr>
                <w:rFonts w:ascii="仿宋" w:hAnsi="仿宋" w:eastAsia="仿宋" w:cs="仿宋"/>
                <w:szCs w:val="21"/>
              </w:rPr>
            </w:pPr>
            <w:r>
              <w:rPr>
                <w:rFonts w:hint="eastAsia" w:ascii="仿宋" w:hAnsi="仿宋" w:eastAsia="仿宋" w:cs="仿宋"/>
                <w:szCs w:val="21"/>
              </w:rPr>
              <w:t>2020年3月1日后，拟任项目负责人未被建设行政主管部门记录不良行为记录的计2分，每被建设行政主管部门记录一次不良行为记录的扣1分，扣完为止。</w:t>
            </w:r>
          </w:p>
        </w:tc>
      </w:tr>
    </w:tbl>
    <w:p>
      <w:pPr>
        <w:keepNext/>
        <w:suppressAutoHyphens/>
        <w:snapToGrid w:val="0"/>
        <w:spacing w:line="500" w:lineRule="exact"/>
        <w:ind w:firstLine="643" w:firstLineChars="200"/>
        <w:jc w:val="center"/>
        <w:outlineLvl w:val="0"/>
        <w:rPr>
          <w:rFonts w:ascii="仿宋" w:hAnsi="仿宋" w:eastAsia="仿宋" w:cs="宋体"/>
          <w:b/>
          <w:sz w:val="32"/>
          <w:szCs w:val="32"/>
        </w:rPr>
      </w:pPr>
      <w:r>
        <w:rPr>
          <w:rFonts w:hint="eastAsia" w:ascii="仿宋" w:hAnsi="仿宋" w:eastAsia="仿宋" w:cs="宋体"/>
          <w:b/>
          <w:sz w:val="32"/>
          <w:szCs w:val="32"/>
        </w:rPr>
        <w:t>第四章 质量安全承诺书</w:t>
      </w:r>
    </w:p>
    <w:p>
      <w:pPr>
        <w:spacing w:line="600" w:lineRule="exact"/>
        <w:ind w:firstLine="561"/>
        <w:rPr>
          <w:rFonts w:ascii="仿宋" w:hAnsi="仿宋" w:eastAsia="仿宋" w:cs="宋体"/>
          <w:color w:val="000000"/>
          <w:sz w:val="24"/>
          <w:szCs w:val="24"/>
        </w:rPr>
      </w:pPr>
    </w:p>
    <w:p>
      <w:pPr>
        <w:spacing w:line="600" w:lineRule="exact"/>
        <w:ind w:firstLine="561"/>
        <w:rPr>
          <w:rFonts w:ascii="仿宋" w:hAnsi="仿宋" w:eastAsia="仿宋" w:cs="宋体"/>
          <w:bCs/>
          <w:color w:val="000000"/>
          <w:sz w:val="24"/>
          <w:szCs w:val="24"/>
        </w:rPr>
      </w:pPr>
      <w:r>
        <w:rPr>
          <w:rFonts w:hint="eastAsia" w:ascii="仿宋" w:hAnsi="仿宋" w:eastAsia="仿宋" w:cs="宋体"/>
          <w:color w:val="000000"/>
          <w:sz w:val="24"/>
          <w:szCs w:val="24"/>
        </w:rPr>
        <w:t>1、</w:t>
      </w:r>
      <w:r>
        <w:rPr>
          <w:rFonts w:hint="eastAsia" w:ascii="仿宋" w:hAnsi="仿宋" w:eastAsia="仿宋" w:cs="宋体"/>
          <w:bCs/>
          <w:color w:val="000000"/>
          <w:sz w:val="24"/>
          <w:szCs w:val="24"/>
        </w:rPr>
        <w:t>投标人在施工过程中应强化安全自身保护意识和安全管理，做好技术交底，教育职工安全无小事，做好安全教育及宣传工作，安全生产人人有责。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cs="宋体"/>
          <w:bCs/>
          <w:color w:val="000000"/>
          <w:sz w:val="24"/>
          <w:szCs w:val="24"/>
        </w:rPr>
      </w:pPr>
      <w:r>
        <w:rPr>
          <w:rFonts w:hint="eastAsia" w:ascii="仿宋" w:hAnsi="仿宋" w:eastAsia="仿宋" w:cs="宋体"/>
          <w:bCs/>
          <w:color w:val="000000"/>
          <w:sz w:val="24"/>
          <w:szCs w:val="24"/>
        </w:rPr>
        <w:t>2、投标人必须为作业人员购买意外伤害保险和工伤保险。</w:t>
      </w:r>
    </w:p>
    <w:p>
      <w:pPr>
        <w:spacing w:line="600" w:lineRule="exact"/>
        <w:ind w:firstLine="561"/>
        <w:rPr>
          <w:rFonts w:ascii="仿宋" w:hAnsi="仿宋" w:eastAsia="仿宋" w:cs="宋体"/>
          <w:bCs/>
          <w:color w:val="000000"/>
          <w:sz w:val="24"/>
          <w:szCs w:val="24"/>
        </w:rPr>
      </w:pPr>
      <w:r>
        <w:rPr>
          <w:rFonts w:hint="eastAsia" w:ascii="仿宋" w:hAnsi="仿宋" w:eastAsia="仿宋" w:cs="宋体"/>
          <w:bCs/>
          <w:color w:val="000000"/>
          <w:sz w:val="24"/>
          <w:szCs w:val="24"/>
        </w:rPr>
        <w:t>3、投标人应严格按照有关安全规定和技术规程作业，施工过程中发生的一切质量、安全事故和经济损失均由投标人自负,招标人不负任何责任。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s="宋体"/>
          <w:color w:val="000000"/>
          <w:sz w:val="24"/>
          <w:szCs w:val="24"/>
        </w:rPr>
      </w:pPr>
      <w:r>
        <w:rPr>
          <w:rFonts w:hint="eastAsia" w:ascii="仿宋" w:hAnsi="仿宋" w:eastAsia="仿宋" w:cs="宋体"/>
          <w:bCs/>
          <w:color w:val="000000"/>
          <w:sz w:val="24"/>
          <w:szCs w:val="24"/>
        </w:rPr>
        <w:t>4、投标人不得拖欠工人工资，</w:t>
      </w:r>
      <w:r>
        <w:rPr>
          <w:rFonts w:hint="eastAsia" w:ascii="仿宋" w:hAnsi="仿宋" w:eastAsia="仿宋" w:cs="宋体"/>
          <w:color w:val="000000"/>
          <w:sz w:val="24"/>
          <w:szCs w:val="24"/>
        </w:rPr>
        <w:t>因拖欠工人工资、报酬，引发工人蓄意闹事、围攻招标人场所或群体上访、媒体曝光的。招标人有权从投标人工程款扣除相应金额用于支付民工工资，并有权与投标人解除合同且没收履约保证金。</w:t>
      </w:r>
    </w:p>
    <w:p>
      <w:pPr>
        <w:spacing w:line="600" w:lineRule="exact"/>
        <w:ind w:firstLine="561"/>
        <w:rPr>
          <w:rFonts w:ascii="仿宋" w:hAnsi="仿宋" w:eastAsia="仿宋" w:cs="宋体"/>
          <w:bCs/>
          <w:color w:val="000000"/>
          <w:sz w:val="24"/>
          <w:szCs w:val="24"/>
        </w:rPr>
      </w:pPr>
      <w:r>
        <w:rPr>
          <w:rFonts w:hint="eastAsia" w:ascii="仿宋" w:hAnsi="仿宋" w:eastAsia="仿宋" w:cs="宋体"/>
          <w:color w:val="000000"/>
          <w:sz w:val="24"/>
          <w:szCs w:val="24"/>
        </w:rPr>
        <w:t>5、</w:t>
      </w:r>
      <w:r>
        <w:rPr>
          <w:rFonts w:hint="eastAsia" w:ascii="仿宋" w:hAnsi="仿宋" w:eastAsia="仿宋" w:cs="宋体"/>
          <w:bCs/>
          <w:color w:val="000000"/>
          <w:sz w:val="24"/>
          <w:szCs w:val="24"/>
        </w:rPr>
        <w:t>投标人必须严格按国家及地方相关规范、规定要求施工。</w:t>
      </w:r>
    </w:p>
    <w:p>
      <w:pPr>
        <w:snapToGrid w:val="0"/>
        <w:spacing w:line="520" w:lineRule="exact"/>
        <w:jc w:val="center"/>
        <w:rPr>
          <w:rFonts w:ascii="仿宋" w:hAnsi="仿宋" w:eastAsia="仿宋" w:cs="宋体"/>
          <w:color w:val="000000"/>
          <w:sz w:val="24"/>
          <w:szCs w:val="24"/>
        </w:rPr>
      </w:pPr>
      <w:r>
        <w:rPr>
          <w:rFonts w:hint="eastAsia" w:ascii="仿宋" w:hAnsi="仿宋" w:eastAsia="仿宋" w:cs="宋体"/>
          <w:color w:val="000000"/>
          <w:sz w:val="24"/>
          <w:szCs w:val="24"/>
        </w:rPr>
        <w:t xml:space="preserve"> </w:t>
      </w:r>
    </w:p>
    <w:p>
      <w:pPr>
        <w:snapToGrid w:val="0"/>
        <w:spacing w:line="520" w:lineRule="exact"/>
        <w:jc w:val="center"/>
        <w:rPr>
          <w:rFonts w:ascii="仿宋" w:hAnsi="仿宋" w:eastAsia="仿宋" w:cs="宋体"/>
          <w:color w:val="000000"/>
          <w:sz w:val="24"/>
          <w:szCs w:val="24"/>
        </w:rPr>
      </w:pPr>
      <w:r>
        <w:rPr>
          <w:rFonts w:hint="eastAsia" w:ascii="仿宋" w:hAnsi="仿宋" w:eastAsia="仿宋" w:cs="宋体"/>
          <w:color w:val="000000"/>
          <w:sz w:val="24"/>
          <w:szCs w:val="24"/>
        </w:rPr>
        <w:t xml:space="preserve"> </w:t>
      </w:r>
    </w:p>
    <w:p>
      <w:pPr>
        <w:snapToGrid w:val="0"/>
        <w:spacing w:line="520" w:lineRule="exact"/>
        <w:ind w:firstLine="3840" w:firstLineChars="1600"/>
        <w:rPr>
          <w:rFonts w:ascii="仿宋" w:hAnsi="仿宋" w:eastAsia="仿宋" w:cs="宋体"/>
          <w:color w:val="000000"/>
          <w:sz w:val="24"/>
          <w:szCs w:val="24"/>
        </w:rPr>
      </w:pPr>
      <w:r>
        <w:rPr>
          <w:rFonts w:hint="eastAsia" w:ascii="仿宋" w:hAnsi="仿宋" w:eastAsia="仿宋" w:cs="宋体"/>
          <w:color w:val="000000"/>
          <w:sz w:val="24"/>
          <w:szCs w:val="24"/>
        </w:rPr>
        <w:t>投  标  人：（签章)</w:t>
      </w:r>
    </w:p>
    <w:p>
      <w:pPr>
        <w:snapToGrid w:val="0"/>
        <w:spacing w:line="520" w:lineRule="exact"/>
        <w:ind w:right="420" w:firstLine="3840" w:firstLineChars="1600"/>
        <w:rPr>
          <w:rFonts w:ascii="仿宋" w:hAnsi="仿宋" w:eastAsia="仿宋" w:cs="宋体"/>
          <w:color w:val="000000"/>
          <w:sz w:val="24"/>
          <w:szCs w:val="24"/>
        </w:rPr>
      </w:pPr>
      <w:r>
        <w:rPr>
          <w:rFonts w:hint="eastAsia" w:ascii="仿宋" w:hAnsi="仿宋" w:eastAsia="仿宋" w:cs="宋体"/>
          <w:color w:val="000000"/>
          <w:sz w:val="24"/>
          <w:szCs w:val="24"/>
        </w:rPr>
        <w:t>法定代表人：（签字）</w:t>
      </w:r>
    </w:p>
    <w:p>
      <w:pPr>
        <w:snapToGrid w:val="0"/>
        <w:spacing w:line="520" w:lineRule="exact"/>
        <w:ind w:right="420"/>
        <w:jc w:val="center"/>
        <w:rPr>
          <w:rFonts w:ascii="仿宋" w:hAnsi="仿宋" w:eastAsia="仿宋" w:cs="宋体"/>
          <w:color w:val="000000"/>
          <w:sz w:val="24"/>
          <w:szCs w:val="24"/>
        </w:rPr>
      </w:pPr>
      <w:r>
        <w:rPr>
          <w:rFonts w:hint="eastAsia" w:ascii="仿宋" w:hAnsi="仿宋" w:eastAsia="仿宋" w:cs="宋体"/>
          <w:color w:val="000000"/>
          <w:sz w:val="24"/>
          <w:szCs w:val="24"/>
        </w:rPr>
        <w:t xml:space="preserve">                           </w:t>
      </w:r>
    </w:p>
    <w:p>
      <w:pPr>
        <w:snapToGrid w:val="0"/>
        <w:spacing w:line="520" w:lineRule="exact"/>
        <w:ind w:right="420"/>
        <w:jc w:val="center"/>
        <w:rPr>
          <w:rFonts w:ascii="仿宋" w:hAnsi="仿宋" w:eastAsia="仿宋" w:cs="宋体"/>
          <w:color w:val="000000"/>
          <w:sz w:val="24"/>
          <w:szCs w:val="24"/>
        </w:rPr>
      </w:pPr>
      <w:r>
        <w:rPr>
          <w:rFonts w:hint="eastAsia" w:ascii="仿宋" w:hAnsi="仿宋" w:eastAsia="仿宋" w:cs="宋体"/>
          <w:color w:val="000000"/>
          <w:sz w:val="24"/>
          <w:szCs w:val="24"/>
        </w:rPr>
        <w:t xml:space="preserve">                                                   年    月   日</w:t>
      </w:r>
    </w:p>
    <w:p>
      <w:pPr>
        <w:rPr>
          <w:rFonts w:ascii="Times New Roman" w:hAnsi="Times New Roman" w:eastAsia="宋体" w:cs="宋体"/>
          <w:szCs w:val="21"/>
        </w:rPr>
      </w:pPr>
    </w:p>
    <w:p>
      <w:pPr>
        <w:ind w:left="2940"/>
        <w:rPr>
          <w:rFonts w:ascii="Times New Roman" w:hAnsi="Times New Roman" w:eastAsia="宋体" w:cs="宋体"/>
          <w:szCs w:val="21"/>
        </w:rPr>
      </w:pPr>
    </w:p>
    <w:p>
      <w:pPr>
        <w:ind w:left="2940"/>
        <w:rPr>
          <w:rFonts w:ascii="Times New Roman" w:hAnsi="Times New Roman" w:eastAsia="宋体" w:cs="宋体"/>
          <w:szCs w:val="21"/>
        </w:rPr>
      </w:pPr>
    </w:p>
    <w:p>
      <w:pPr>
        <w:ind w:left="2940"/>
        <w:rPr>
          <w:rFonts w:ascii="Times New Roman" w:hAnsi="Times New Roman" w:eastAsia="宋体" w:cs="宋体"/>
          <w:szCs w:val="21"/>
        </w:rPr>
      </w:pPr>
    </w:p>
    <w:p>
      <w:pPr>
        <w:ind w:left="2940"/>
        <w:rPr>
          <w:rFonts w:ascii="Times New Roman" w:hAnsi="Times New Roman" w:eastAsia="宋体" w:cs="宋体"/>
          <w:szCs w:val="21"/>
        </w:rPr>
      </w:pPr>
    </w:p>
    <w:p>
      <w:pPr>
        <w:ind w:left="2940"/>
        <w:rPr>
          <w:rFonts w:ascii="Times New Roman" w:hAnsi="Times New Roman" w:eastAsia="宋体" w:cs="宋体"/>
          <w:szCs w:val="21"/>
        </w:rPr>
      </w:pPr>
    </w:p>
    <w:p>
      <w:pPr>
        <w:ind w:left="2940"/>
        <w:rPr>
          <w:rFonts w:ascii="Times New Roman" w:hAnsi="Times New Roman" w:eastAsia="宋体" w:cs="宋体"/>
          <w:szCs w:val="21"/>
        </w:rPr>
      </w:pPr>
    </w:p>
    <w:p>
      <w:pPr>
        <w:ind w:left="2940"/>
        <w:rPr>
          <w:rFonts w:ascii="Times New Roman" w:hAnsi="Times New Roman" w:eastAsia="宋体" w:cs="宋体"/>
          <w:szCs w:val="21"/>
        </w:rPr>
      </w:pPr>
    </w:p>
    <w:p>
      <w:pPr>
        <w:ind w:left="2940"/>
        <w:rPr>
          <w:rFonts w:ascii="Times New Roman" w:hAnsi="Times New Roman" w:eastAsia="宋体" w:cs="宋体"/>
          <w:szCs w:val="21"/>
        </w:rPr>
      </w:pPr>
    </w:p>
    <w:p>
      <w:pPr>
        <w:ind w:left="2940"/>
        <w:rPr>
          <w:rFonts w:ascii="Times New Roman" w:hAnsi="Times New Roman" w:eastAsia="宋体" w:cs="宋体"/>
          <w:szCs w:val="21"/>
        </w:rPr>
      </w:pPr>
    </w:p>
    <w:p>
      <w:pPr>
        <w:ind w:left="2940"/>
        <w:rPr>
          <w:rFonts w:ascii="Times New Roman" w:hAnsi="Times New Roman" w:eastAsia="宋体" w:cs="宋体"/>
          <w:szCs w:val="21"/>
        </w:rPr>
      </w:pPr>
    </w:p>
    <w:p>
      <w:pPr>
        <w:ind w:left="2940"/>
        <w:rPr>
          <w:rFonts w:ascii="Times New Roman" w:hAnsi="Times New Roman" w:eastAsia="宋体" w:cs="宋体"/>
          <w:szCs w:val="21"/>
        </w:rPr>
      </w:pPr>
    </w:p>
    <w:p>
      <w:pPr>
        <w:pStyle w:val="2"/>
      </w:pPr>
    </w:p>
    <w:p>
      <w:pPr>
        <w:widowControl/>
        <w:shd w:val="clear" w:color="auto" w:fill="FFFFFF"/>
        <w:spacing w:before="150" w:line="360" w:lineRule="exact"/>
        <w:ind w:firstLine="3213" w:firstLineChars="1000"/>
        <w:rPr>
          <w:rFonts w:ascii="仿宋" w:hAnsi="仿宋" w:eastAsia="仿宋" w:cs="宋体"/>
          <w:b/>
          <w:kern w:val="0"/>
          <w:sz w:val="32"/>
          <w:szCs w:val="32"/>
        </w:rPr>
      </w:pPr>
      <w:r>
        <w:rPr>
          <w:rFonts w:hint="eastAsia" w:ascii="仿宋" w:hAnsi="仿宋" w:eastAsia="仿宋" w:cs="宋体"/>
          <w:b/>
          <w:kern w:val="0"/>
          <w:sz w:val="32"/>
          <w:szCs w:val="32"/>
        </w:rPr>
        <w:t>第五章 施工合同</w:t>
      </w:r>
    </w:p>
    <w:p>
      <w:pPr>
        <w:widowControl/>
        <w:jc w:val="center"/>
        <w:rPr>
          <w:rFonts w:ascii="仿宋" w:hAnsi="仿宋" w:eastAsia="仿宋" w:cs="Times New Roman"/>
          <w:b/>
          <w:bCs/>
          <w:color w:val="000000"/>
          <w:sz w:val="32"/>
          <w:szCs w:val="32"/>
        </w:rPr>
      </w:pPr>
      <w:r>
        <w:rPr>
          <w:rFonts w:hint="eastAsia" w:ascii="仿宋" w:hAnsi="仿宋" w:eastAsia="仿宋" w:cs="Times New Roman"/>
          <w:b/>
          <w:bCs/>
          <w:color w:val="000000"/>
          <w:sz w:val="32"/>
          <w:szCs w:val="32"/>
        </w:rPr>
        <w:t>工程实训中心教学楼周边绿化、亮化工程施工合同</w:t>
      </w:r>
    </w:p>
    <w:p>
      <w:pPr>
        <w:spacing w:before="156" w:beforeLines="50" w:line="480" w:lineRule="exact"/>
        <w:rPr>
          <w:rFonts w:ascii="仿宋" w:hAnsi="仿宋" w:eastAsia="仿宋" w:cs="Times New Roman"/>
          <w:bCs/>
          <w:color w:val="000000"/>
          <w:sz w:val="28"/>
          <w:szCs w:val="28"/>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cs="Arial"/>
          <w:color w:val="000000"/>
          <w:kern w:val="0"/>
          <w:sz w:val="28"/>
          <w:szCs w:val="28"/>
        </w:rPr>
        <w:t>发包人</w:t>
      </w:r>
      <w:r>
        <w:rPr>
          <w:rFonts w:ascii="仿宋" w:hAnsi="仿宋" w:eastAsia="仿宋" w:cs="Arial"/>
          <w:color w:val="000000"/>
          <w:kern w:val="0"/>
          <w:sz w:val="28"/>
          <w:szCs w:val="28"/>
        </w:rPr>
        <w:fldChar w:fldCharType="end"/>
      </w:r>
      <w:r>
        <w:rPr>
          <w:rFonts w:ascii="仿宋" w:hAnsi="仿宋" w:eastAsia="仿宋" w:cs="Arial"/>
          <w:color w:val="000000"/>
          <w:kern w:val="0"/>
          <w:sz w:val="28"/>
          <w:szCs w:val="28"/>
        </w:rPr>
        <w:t>：</w:t>
      </w:r>
      <w:r>
        <w:rPr>
          <w:rFonts w:hint="eastAsia" w:ascii="仿宋" w:hAnsi="仿宋" w:eastAsia="仿宋" w:cs="Times New Roman"/>
          <w:bCs/>
          <w:color w:val="000000"/>
          <w:sz w:val="28"/>
          <w:szCs w:val="28"/>
        </w:rPr>
        <w:t>湖南科技学院                       （以下简称甲方）</w:t>
      </w:r>
    </w:p>
    <w:p>
      <w:pPr>
        <w:spacing w:line="480" w:lineRule="exact"/>
        <w:rPr>
          <w:rFonts w:ascii="仿宋" w:hAnsi="仿宋" w:eastAsia="仿宋" w:cs="宋体"/>
          <w:color w:val="000000"/>
          <w:kern w:val="0"/>
          <w:sz w:val="28"/>
          <w:szCs w:val="28"/>
        </w:rPr>
      </w:pPr>
      <w:r>
        <w:rPr>
          <w:rFonts w:ascii="仿宋" w:hAnsi="仿宋" w:eastAsia="仿宋" w:cs="Arial"/>
          <w:color w:val="000000"/>
          <w:kern w:val="0"/>
          <w:sz w:val="28"/>
          <w:szCs w:val="28"/>
        </w:rPr>
        <w:t>承包人</w:t>
      </w:r>
      <w:r>
        <w:rPr>
          <w:rFonts w:hint="eastAsia" w:ascii="仿宋" w:hAnsi="仿宋" w:eastAsia="仿宋" w:cs="Arial"/>
          <w:color w:val="000000"/>
          <w:kern w:val="0"/>
          <w:sz w:val="28"/>
          <w:szCs w:val="28"/>
        </w:rPr>
        <w:t>：</w:t>
      </w:r>
      <w:r>
        <w:rPr>
          <w:rFonts w:hint="eastAsia" w:ascii="仿宋" w:hAnsi="仿宋" w:eastAsia="仿宋" w:cs="Times New Roman"/>
          <w:bCs/>
          <w:color w:val="000000"/>
          <w:sz w:val="28"/>
          <w:szCs w:val="28"/>
        </w:rPr>
        <w:t xml:space="preserve">                                   （以下简称乙方）</w:t>
      </w:r>
    </w:p>
    <w:p>
      <w:pPr>
        <w:spacing w:line="480" w:lineRule="exact"/>
        <w:ind w:firstLine="560" w:firstLineChars="200"/>
        <w:rPr>
          <w:rFonts w:ascii="仿宋" w:hAnsi="仿宋" w:eastAsia="仿宋" w:cs="Times New Roman"/>
          <w:bCs/>
          <w:color w:val="000000"/>
          <w:sz w:val="28"/>
          <w:szCs w:val="28"/>
        </w:rPr>
      </w:pPr>
      <w:r>
        <w:rPr>
          <w:rFonts w:ascii="仿宋" w:hAnsi="仿宋" w:eastAsia="仿宋" w:cs="Times New Roman"/>
          <w:bCs/>
          <w:color w:val="000000"/>
          <w:sz w:val="28"/>
          <w:szCs w:val="28"/>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cs="Times New Roman"/>
          <w:bCs/>
          <w:color w:val="000000"/>
          <w:sz w:val="28"/>
          <w:szCs w:val="28"/>
        </w:rPr>
        <w:t>中华人民共和国</w:t>
      </w:r>
      <w:r>
        <w:rPr>
          <w:rFonts w:hint="eastAsia" w:ascii="仿宋" w:hAnsi="仿宋" w:eastAsia="仿宋" w:cs="Times New Roman"/>
          <w:bCs/>
          <w:color w:val="000000"/>
          <w:sz w:val="28"/>
          <w:szCs w:val="28"/>
        </w:rPr>
        <w:t>民法典</w:t>
      </w:r>
      <w:r>
        <w:rPr>
          <w:rFonts w:hint="eastAsia" w:ascii="仿宋" w:hAnsi="仿宋" w:eastAsia="仿宋" w:cs="Times New Roman"/>
          <w:bCs/>
          <w:color w:val="000000"/>
          <w:sz w:val="28"/>
          <w:szCs w:val="28"/>
        </w:rPr>
        <w:fldChar w:fldCharType="end"/>
      </w:r>
      <w:r>
        <w:rPr>
          <w:rFonts w:ascii="仿宋" w:hAnsi="仿宋" w:eastAsia="仿宋" w:cs="Times New Roman"/>
          <w:bCs/>
          <w:color w:val="000000"/>
          <w:sz w:val="28"/>
          <w:szCs w:val="28"/>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cs="Times New Roman"/>
          <w:bCs/>
          <w:color w:val="000000"/>
          <w:sz w:val="28"/>
          <w:szCs w:val="28"/>
        </w:rPr>
        <w:t>中华人民共和国建筑法</w:t>
      </w:r>
      <w:r>
        <w:rPr>
          <w:rFonts w:ascii="仿宋" w:hAnsi="仿宋" w:eastAsia="仿宋" w:cs="Times New Roman"/>
          <w:bCs/>
          <w:color w:val="000000"/>
          <w:sz w:val="28"/>
          <w:szCs w:val="28"/>
        </w:rPr>
        <w:fldChar w:fldCharType="end"/>
      </w:r>
      <w:r>
        <w:rPr>
          <w:rFonts w:ascii="仿宋" w:hAnsi="仿宋" w:eastAsia="仿宋" w:cs="Times New Roman"/>
          <w:bCs/>
          <w:color w:val="000000"/>
          <w:sz w:val="28"/>
          <w:szCs w:val="28"/>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cs="Times New Roman"/>
          <w:bCs/>
          <w:color w:val="000000"/>
          <w:sz w:val="28"/>
          <w:szCs w:val="28"/>
        </w:rPr>
        <w:t>法规</w:t>
      </w:r>
      <w:r>
        <w:rPr>
          <w:rFonts w:ascii="仿宋" w:hAnsi="仿宋" w:eastAsia="仿宋" w:cs="Times New Roman"/>
          <w:bCs/>
          <w:color w:val="000000"/>
          <w:sz w:val="28"/>
          <w:szCs w:val="28"/>
        </w:rPr>
        <w:fldChar w:fldCharType="end"/>
      </w:r>
      <w:r>
        <w:rPr>
          <w:rFonts w:ascii="仿宋" w:hAnsi="仿宋" w:eastAsia="仿宋" w:cs="Times New Roman"/>
          <w:bCs/>
          <w:color w:val="000000"/>
          <w:sz w:val="28"/>
          <w:szCs w:val="28"/>
        </w:rPr>
        <w:t>，遵循平等、自愿、公平和诚实守信的原则，</w:t>
      </w:r>
      <w:r>
        <w:rPr>
          <w:rFonts w:hint="eastAsia" w:ascii="仿宋" w:hAnsi="仿宋" w:eastAsia="仿宋" w:cs="Times New Roman"/>
          <w:bCs/>
          <w:color w:val="000000"/>
          <w:sz w:val="28"/>
          <w:szCs w:val="28"/>
        </w:rPr>
        <w:t>经</w:t>
      </w:r>
      <w:r>
        <w:rPr>
          <w:rFonts w:ascii="仿宋" w:hAnsi="仿宋" w:eastAsia="仿宋" w:cs="Times New Roman"/>
          <w:bCs/>
          <w:color w:val="000000"/>
          <w:sz w:val="28"/>
          <w:szCs w:val="28"/>
        </w:rPr>
        <w:t>双方协商一致，订立本合同，共同遵照执行。</w:t>
      </w:r>
    </w:p>
    <w:p>
      <w:pPr>
        <w:spacing w:line="480" w:lineRule="exact"/>
        <w:ind w:firstLine="560"/>
        <w:rPr>
          <w:rFonts w:ascii="仿宋" w:hAnsi="仿宋" w:eastAsia="仿宋" w:cs="Times New Roman"/>
          <w:b/>
          <w:bCs/>
          <w:color w:val="000000"/>
          <w:sz w:val="28"/>
          <w:szCs w:val="28"/>
        </w:rPr>
      </w:pPr>
      <w:r>
        <w:rPr>
          <w:rFonts w:hint="eastAsia" w:ascii="仿宋" w:hAnsi="仿宋" w:eastAsia="仿宋" w:cs="Times New Roman"/>
          <w:b/>
          <w:bCs/>
          <w:color w:val="000000"/>
          <w:sz w:val="28"/>
          <w:szCs w:val="28"/>
        </w:rPr>
        <w:t>一、工程内容</w:t>
      </w:r>
    </w:p>
    <w:p>
      <w:pPr>
        <w:spacing w:line="480" w:lineRule="exact"/>
        <w:ind w:firstLine="560" w:firstLineChars="200"/>
        <w:rPr>
          <w:rFonts w:ascii="仿宋" w:hAnsi="仿宋" w:eastAsia="仿宋" w:cs="Times New Roman"/>
          <w:bCs/>
          <w:color w:val="000000" w:themeColor="text1"/>
          <w:sz w:val="28"/>
          <w:szCs w:val="28"/>
          <w14:textFill>
            <w14:solidFill>
              <w14:schemeClr w14:val="tx1"/>
            </w14:solidFill>
          </w14:textFill>
        </w:rPr>
      </w:pPr>
      <w:r>
        <w:rPr>
          <w:rFonts w:hint="eastAsia" w:ascii="仿宋" w:hAnsi="仿宋" w:eastAsia="仿宋" w:cs="Times New Roman"/>
          <w:bCs/>
          <w:color w:val="000000" w:themeColor="text1"/>
          <w:sz w:val="28"/>
          <w:szCs w:val="28"/>
          <w14:textFill>
            <w14:solidFill>
              <w14:schemeClr w14:val="tx1"/>
            </w14:solidFill>
          </w14:textFill>
        </w:rPr>
        <w:t>铺种草皮、种植金丝楠木、整理绿化用地、安装路灯等，具体</w:t>
      </w:r>
      <w:r>
        <w:rPr>
          <w:rFonts w:hint="eastAsia" w:ascii="仿宋" w:hAnsi="仿宋" w:eastAsia="仿宋" w:cs="Times New Roman"/>
          <w:color w:val="000000" w:themeColor="text1"/>
          <w:sz w:val="28"/>
          <w:szCs w:val="28"/>
          <w14:textFill>
            <w14:solidFill>
              <w14:schemeClr w14:val="tx1"/>
            </w14:solidFill>
          </w14:textFill>
        </w:rPr>
        <w:t>以工程量清单和施工图</w:t>
      </w:r>
      <w:r>
        <w:rPr>
          <w:rFonts w:hint="eastAsia" w:ascii="仿宋" w:hAnsi="仿宋" w:eastAsia="仿宋" w:cs="Times New Roman"/>
          <w:bCs/>
          <w:color w:val="000000" w:themeColor="text1"/>
          <w:sz w:val="28"/>
          <w:szCs w:val="28"/>
          <w14:textFill>
            <w14:solidFill>
              <w14:schemeClr w14:val="tx1"/>
            </w14:solidFill>
          </w14:textFill>
        </w:rPr>
        <w:t>为准。</w:t>
      </w:r>
    </w:p>
    <w:p>
      <w:pPr>
        <w:spacing w:line="480" w:lineRule="exact"/>
        <w:ind w:firstLine="562" w:firstLineChars="200"/>
        <w:rPr>
          <w:rFonts w:ascii="仿宋" w:hAnsi="仿宋" w:eastAsia="仿宋" w:cs="Times New Roman"/>
          <w:b/>
          <w:bCs/>
          <w:color w:val="000000"/>
          <w:sz w:val="28"/>
          <w:szCs w:val="28"/>
        </w:rPr>
      </w:pPr>
      <w:r>
        <w:rPr>
          <w:rFonts w:hint="eastAsia" w:ascii="仿宋" w:hAnsi="仿宋" w:eastAsia="仿宋" w:cs="Times New Roman"/>
          <w:b/>
          <w:bCs/>
          <w:color w:val="000000"/>
          <w:sz w:val="28"/>
          <w:szCs w:val="28"/>
        </w:rPr>
        <w:t>二、工程造价</w:t>
      </w:r>
    </w:p>
    <w:p>
      <w:pPr>
        <w:spacing w:line="480" w:lineRule="exact"/>
        <w:ind w:left="1" w:firstLine="560" w:firstLineChars="200"/>
        <w:rPr>
          <w:rFonts w:ascii="仿宋" w:hAnsi="仿宋" w:eastAsia="仿宋" w:cs="Times New Roman"/>
          <w:bCs/>
          <w:color w:val="000000"/>
          <w:sz w:val="28"/>
          <w:szCs w:val="28"/>
        </w:rPr>
      </w:pPr>
      <w:r>
        <w:rPr>
          <w:rFonts w:hint="eastAsia" w:ascii="仿宋" w:hAnsi="仿宋" w:eastAsia="仿宋" w:cs="Times New Roman"/>
          <w:bCs/>
          <w:color w:val="000000"/>
          <w:sz w:val="28"/>
          <w:szCs w:val="28"/>
        </w:rPr>
        <w:t>该工程造价为人民币          （</w:t>
      </w:r>
      <w:r>
        <w:rPr>
          <w:rFonts w:hint="eastAsia" w:ascii="宋体" w:hAnsi="宋体" w:eastAsia="宋体" w:cs="宋体"/>
          <w:bCs/>
          <w:color w:val="000000"/>
          <w:sz w:val="28"/>
          <w:szCs w:val="28"/>
        </w:rPr>
        <w:t>¥</w:t>
      </w:r>
      <w:r>
        <w:rPr>
          <w:rFonts w:hint="eastAsia" w:ascii="仿宋" w:hAnsi="仿宋" w:eastAsia="仿宋" w:cs="Times New Roman"/>
          <w:bCs/>
          <w:color w:val="000000"/>
          <w:sz w:val="28"/>
          <w:szCs w:val="28"/>
        </w:rPr>
        <w:t xml:space="preserve">：    </w:t>
      </w:r>
      <w:r>
        <w:rPr>
          <w:rFonts w:ascii="仿宋" w:hAnsi="仿宋" w:eastAsia="仿宋" w:cs="Times New Roman"/>
          <w:bCs/>
          <w:color w:val="000000"/>
          <w:sz w:val="28"/>
          <w:szCs w:val="28"/>
        </w:rPr>
        <w:t>）</w:t>
      </w:r>
      <w:r>
        <w:rPr>
          <w:rFonts w:hint="eastAsia" w:ascii="仿宋" w:hAnsi="仿宋" w:eastAsia="仿宋" w:cs="Times New Roman"/>
          <w:bCs/>
          <w:sz w:val="28"/>
          <w:szCs w:val="28"/>
        </w:rPr>
        <w:t>。</w:t>
      </w:r>
      <w:r>
        <w:rPr>
          <w:rFonts w:hint="eastAsia" w:ascii="仿宋" w:hAnsi="仿宋" w:eastAsia="仿宋" w:cs="Times New Roman"/>
          <w:bCs/>
          <w:color w:val="000000"/>
          <w:sz w:val="28"/>
          <w:szCs w:val="28"/>
        </w:rPr>
        <w:t>最终结算金额以甲方审计处根据工程量清单、变更签证以及相关资料审定的工程造价为准。其中，若施工中发生增（减）工程，须由甲方有关部门按以下方式现场签证确认：工程量清单中已有相应清单子目录的，增（减）工程量按已有的清单子目录进行结算；工程量清单中没有相应清单子目录的，增（减）工程量按本合同第三条进行结算。</w:t>
      </w:r>
    </w:p>
    <w:p>
      <w:pPr>
        <w:spacing w:line="480" w:lineRule="exact"/>
        <w:ind w:left="1" w:firstLine="562" w:firstLineChars="200"/>
        <w:rPr>
          <w:rFonts w:ascii="仿宋" w:hAnsi="仿宋" w:eastAsia="仿宋" w:cs="Times New Roman"/>
          <w:b/>
          <w:bCs/>
          <w:color w:val="000000"/>
          <w:sz w:val="28"/>
          <w:szCs w:val="28"/>
        </w:rPr>
      </w:pPr>
      <w:r>
        <w:rPr>
          <w:rFonts w:hint="eastAsia" w:ascii="仿宋" w:hAnsi="仿宋" w:eastAsia="仿宋" w:cs="Times New Roman"/>
          <w:b/>
          <w:bCs/>
          <w:color w:val="000000"/>
          <w:sz w:val="28"/>
          <w:szCs w:val="28"/>
        </w:rPr>
        <w:t>三、增（减）工程结算标准</w:t>
      </w:r>
    </w:p>
    <w:p>
      <w:pPr>
        <w:spacing w:line="480" w:lineRule="exact"/>
        <w:ind w:firstLine="560" w:firstLineChars="200"/>
        <w:rPr>
          <w:rFonts w:ascii="仿宋" w:hAnsi="仿宋" w:eastAsia="仿宋" w:cs="Times New Roman"/>
          <w:bCs/>
          <w:color w:val="000000"/>
          <w:sz w:val="28"/>
          <w:szCs w:val="28"/>
        </w:rPr>
      </w:pPr>
      <w:r>
        <w:rPr>
          <w:rFonts w:hint="eastAsia" w:ascii="仿宋" w:hAnsi="仿宋" w:eastAsia="仿宋" w:cs="Times New Roman"/>
          <w:bCs/>
          <w:color w:val="000000"/>
          <w:sz w:val="28"/>
          <w:szCs w:val="28"/>
        </w:rPr>
        <w:t>根据本合同第二条之约定，工程量清单没有相应清单子目录调整总价的增（减）工程，该工程按以下标准结算：即按《湖南省消耗量标准》（基价表2020）进行结算，其中：</w:t>
      </w:r>
    </w:p>
    <w:p>
      <w:pPr>
        <w:spacing w:line="480" w:lineRule="exact"/>
        <w:ind w:firstLine="560" w:firstLineChars="200"/>
        <w:rPr>
          <w:rFonts w:ascii="仿宋" w:hAnsi="仿宋" w:eastAsia="仿宋" w:cs="Times New Roman"/>
          <w:bCs/>
          <w:color w:val="000000"/>
          <w:sz w:val="28"/>
          <w:szCs w:val="28"/>
        </w:rPr>
      </w:pPr>
      <w:r>
        <w:rPr>
          <w:rFonts w:hint="eastAsia" w:ascii="仿宋" w:hAnsi="仿宋" w:eastAsia="仿宋" w:cs="Times New Roman"/>
          <w:bCs/>
          <w:color w:val="000000"/>
          <w:sz w:val="28"/>
          <w:szCs w:val="28"/>
        </w:rPr>
        <w:t>1．工程量清单中已有的材料单价、取费标准按工程量清单中的材料单价、取费标准进行调整。</w:t>
      </w:r>
    </w:p>
    <w:p>
      <w:pPr>
        <w:spacing w:line="480" w:lineRule="exact"/>
        <w:ind w:firstLine="560" w:firstLineChars="200"/>
        <w:rPr>
          <w:rFonts w:ascii="仿宋" w:hAnsi="仿宋" w:eastAsia="仿宋" w:cs="Times New Roman"/>
          <w:bCs/>
          <w:color w:val="000000"/>
          <w:sz w:val="28"/>
          <w:szCs w:val="28"/>
        </w:rPr>
      </w:pPr>
      <w:r>
        <w:rPr>
          <w:rFonts w:hint="eastAsia" w:ascii="仿宋" w:hAnsi="仿宋" w:eastAsia="仿宋" w:cs="Times New Roman"/>
          <w:bCs/>
          <w:color w:val="000000"/>
          <w:sz w:val="28"/>
          <w:szCs w:val="28"/>
        </w:rPr>
        <w:t>2．工程量清单中没有的材料单价按照《永州建设造价》文件发布的材料预算价格计价，《永州建设造价》文件中没有的材料价格，由甲方组织相关部门进行市场考察定价。</w:t>
      </w:r>
    </w:p>
    <w:p>
      <w:pPr>
        <w:spacing w:line="480" w:lineRule="exact"/>
        <w:ind w:firstLine="560"/>
        <w:rPr>
          <w:rFonts w:ascii="仿宋" w:hAnsi="仿宋" w:eastAsia="仿宋" w:cs="Times New Roman"/>
          <w:b/>
          <w:bCs/>
          <w:color w:val="000000"/>
          <w:sz w:val="28"/>
          <w:szCs w:val="28"/>
        </w:rPr>
      </w:pPr>
      <w:r>
        <w:rPr>
          <w:rFonts w:hint="eastAsia" w:ascii="仿宋" w:hAnsi="仿宋" w:eastAsia="仿宋" w:cs="Times New Roman"/>
          <w:b/>
          <w:bCs/>
          <w:color w:val="000000"/>
          <w:sz w:val="28"/>
          <w:szCs w:val="28"/>
        </w:rPr>
        <w:t>四、工程施工工期</w:t>
      </w:r>
    </w:p>
    <w:p>
      <w:pPr>
        <w:spacing w:line="480" w:lineRule="exact"/>
        <w:ind w:firstLine="560"/>
        <w:rPr>
          <w:rFonts w:ascii="仿宋" w:hAnsi="仿宋" w:eastAsia="仿宋" w:cs="Times New Roman"/>
          <w:bCs/>
          <w:color w:val="000000"/>
          <w:sz w:val="28"/>
          <w:szCs w:val="28"/>
        </w:rPr>
      </w:pPr>
      <w:r>
        <w:rPr>
          <w:rFonts w:hint="eastAsia" w:ascii="仿宋" w:hAnsi="仿宋" w:eastAsia="仿宋" w:cs="Times New Roman"/>
          <w:bCs/>
          <w:color w:val="000000"/>
          <w:sz w:val="28"/>
          <w:szCs w:val="28"/>
        </w:rPr>
        <w:t>1．该工程施工工期30天（    年   月   日至   年  月   日）。</w:t>
      </w:r>
    </w:p>
    <w:p>
      <w:pPr>
        <w:spacing w:line="480" w:lineRule="exact"/>
        <w:ind w:firstLine="560" w:firstLineChars="200"/>
        <w:rPr>
          <w:rFonts w:ascii="仿宋" w:hAnsi="仿宋" w:eastAsia="仿宋" w:cs="Times New Roman"/>
          <w:bCs/>
          <w:color w:val="000000"/>
          <w:sz w:val="28"/>
          <w:szCs w:val="28"/>
        </w:rPr>
      </w:pPr>
      <w:r>
        <w:rPr>
          <w:rFonts w:hint="eastAsia" w:ascii="仿宋" w:hAnsi="仿宋" w:eastAsia="仿宋" w:cs="Times New Roman"/>
          <w:bCs/>
          <w:sz w:val="28"/>
          <w:szCs w:val="28"/>
        </w:rPr>
        <w:t>2．路灯质保期   年，草皮及其他项目质保期    年，从工程竣工验收合格</w:t>
      </w:r>
      <w:r>
        <w:rPr>
          <w:rFonts w:hint="eastAsia" w:ascii="仿宋" w:hAnsi="仿宋" w:eastAsia="仿宋" w:cs="Times New Roman"/>
          <w:bCs/>
          <w:color w:val="000000"/>
          <w:sz w:val="28"/>
          <w:szCs w:val="28"/>
        </w:rPr>
        <w:t>之日起计算。</w:t>
      </w:r>
    </w:p>
    <w:p>
      <w:pPr>
        <w:spacing w:line="480" w:lineRule="exact"/>
        <w:ind w:firstLine="560"/>
        <w:rPr>
          <w:rFonts w:ascii="仿宋" w:hAnsi="仿宋" w:eastAsia="仿宋" w:cs="Times New Roman"/>
          <w:bCs/>
          <w:color w:val="000000"/>
          <w:sz w:val="28"/>
          <w:szCs w:val="28"/>
        </w:rPr>
      </w:pPr>
      <w:r>
        <w:rPr>
          <w:rFonts w:hint="eastAsia" w:ascii="仿宋" w:hAnsi="仿宋" w:eastAsia="仿宋" w:cs="Times New Roman"/>
          <w:b/>
          <w:bCs/>
          <w:color w:val="000000"/>
          <w:sz w:val="28"/>
          <w:szCs w:val="28"/>
        </w:rPr>
        <w:t>五、工程结算付款程序</w:t>
      </w:r>
    </w:p>
    <w:p>
      <w:pPr>
        <w:spacing w:line="480" w:lineRule="exact"/>
        <w:ind w:firstLine="560" w:firstLineChars="200"/>
        <w:rPr>
          <w:rFonts w:ascii="仿宋" w:hAnsi="仿宋" w:eastAsia="仿宋" w:cs="Times New Roman"/>
          <w:bCs/>
          <w:color w:val="000000"/>
          <w:sz w:val="28"/>
          <w:szCs w:val="28"/>
        </w:rPr>
      </w:pPr>
      <w:r>
        <w:rPr>
          <w:rFonts w:hint="eastAsia" w:ascii="仿宋" w:hAnsi="仿宋" w:eastAsia="仿宋" w:cs="Times New Roman"/>
          <w:bCs/>
          <w:color w:val="000000"/>
          <w:sz w:val="28"/>
          <w:szCs w:val="28"/>
        </w:rPr>
        <w:t>1.本工程不支付工程进度款。</w:t>
      </w:r>
    </w:p>
    <w:p>
      <w:pPr>
        <w:spacing w:line="480" w:lineRule="exact"/>
        <w:ind w:firstLine="560" w:firstLineChars="200"/>
        <w:rPr>
          <w:rFonts w:ascii="仿宋" w:hAnsi="仿宋" w:eastAsia="仿宋" w:cs="Times New Roman"/>
          <w:bCs/>
          <w:color w:val="000000"/>
          <w:sz w:val="28"/>
          <w:szCs w:val="28"/>
        </w:rPr>
      </w:pPr>
      <w:r>
        <w:rPr>
          <w:rFonts w:hint="eastAsia" w:ascii="仿宋" w:hAnsi="仿宋" w:eastAsia="仿宋" w:cs="Times New Roman"/>
          <w:bCs/>
          <w:color w:val="000000"/>
          <w:sz w:val="28"/>
          <w:szCs w:val="28"/>
        </w:rPr>
        <w:t>2.乙方按要求完工并经自检合格后，向甲方提交验收申请报告，甲方应在7天内组织验收。</w:t>
      </w:r>
    </w:p>
    <w:p>
      <w:pPr>
        <w:spacing w:line="480" w:lineRule="exact"/>
        <w:ind w:firstLine="560"/>
        <w:rPr>
          <w:rFonts w:ascii="仿宋" w:hAnsi="仿宋" w:eastAsia="仿宋" w:cs="Times New Roman"/>
          <w:bCs/>
          <w:color w:val="000000"/>
          <w:sz w:val="28"/>
          <w:szCs w:val="28"/>
        </w:rPr>
      </w:pPr>
      <w:r>
        <w:rPr>
          <w:rFonts w:hint="eastAsia" w:ascii="仿宋" w:hAnsi="仿宋" w:eastAsia="仿宋" w:cs="Times New Roman"/>
          <w:bCs/>
          <w:color w:val="000000"/>
          <w:sz w:val="28"/>
          <w:szCs w:val="28"/>
        </w:rPr>
        <w:t>3.施工用水、电费由乙方负责。如乙方安装水、电表，水、电费按表收取；如未安装水、电表，按双方签字认可的工程结算审定造价的3‰收取。</w:t>
      </w:r>
    </w:p>
    <w:p>
      <w:pPr>
        <w:spacing w:line="480" w:lineRule="exact"/>
        <w:ind w:firstLine="560"/>
        <w:rPr>
          <w:rFonts w:ascii="仿宋" w:hAnsi="仿宋" w:eastAsia="仿宋"/>
          <w:bCs/>
          <w:color w:val="000000"/>
          <w:sz w:val="28"/>
          <w:szCs w:val="28"/>
        </w:rPr>
      </w:pPr>
      <w:r>
        <w:rPr>
          <w:rFonts w:hint="eastAsia" w:ascii="仿宋" w:hAnsi="仿宋" w:eastAsia="仿宋" w:cs="Times New Roman"/>
          <w:bCs/>
          <w:color w:val="000000"/>
          <w:sz w:val="28"/>
          <w:szCs w:val="28"/>
        </w:rPr>
        <w:t>4.</w:t>
      </w:r>
      <w:r>
        <w:rPr>
          <w:rFonts w:hint="eastAsia" w:ascii="仿宋" w:hAnsi="仿宋" w:eastAsia="仿宋" w:cs="Times New Roman"/>
          <w:bCs/>
          <w:sz w:val="28"/>
          <w:szCs w:val="28"/>
        </w:rPr>
        <w:t>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w:t>
      </w:r>
      <w:r>
        <w:rPr>
          <w:rFonts w:hint="eastAsia" w:ascii="仿宋" w:hAnsi="仿宋" w:eastAsia="仿宋"/>
          <w:bCs/>
          <w:sz w:val="28"/>
          <w:szCs w:val="28"/>
        </w:rPr>
        <w:t>甲方收到完税发票后第一年内支付至</w:t>
      </w:r>
      <w:r>
        <w:rPr>
          <w:rFonts w:hint="eastAsia" w:ascii="仿宋" w:hAnsi="仿宋" w:eastAsia="仿宋"/>
          <w:bCs/>
          <w:color w:val="000000"/>
          <w:sz w:val="28"/>
          <w:szCs w:val="28"/>
        </w:rPr>
        <w:t>最终结算金额的70%，</w:t>
      </w:r>
      <w:r>
        <w:rPr>
          <w:rFonts w:hint="eastAsia" w:ascii="仿宋" w:hAnsi="仿宋" w:eastAsia="仿宋"/>
          <w:bCs/>
          <w:sz w:val="28"/>
          <w:szCs w:val="28"/>
        </w:rPr>
        <w:t>第二年内支付至</w:t>
      </w:r>
      <w:r>
        <w:rPr>
          <w:rFonts w:hint="eastAsia" w:ascii="仿宋" w:hAnsi="仿宋" w:eastAsia="仿宋"/>
          <w:bCs/>
          <w:color w:val="000000"/>
          <w:sz w:val="28"/>
          <w:szCs w:val="28"/>
        </w:rPr>
        <w:t>最终结算金额的90%，留取10℅质保金，质保期满质保金不计息退还。</w:t>
      </w:r>
    </w:p>
    <w:p>
      <w:pPr>
        <w:spacing w:line="480" w:lineRule="exact"/>
        <w:ind w:firstLine="560"/>
        <w:rPr>
          <w:rFonts w:ascii="仿宋" w:hAnsi="仿宋" w:eastAsia="仿宋" w:cs="Times New Roman"/>
          <w:bCs/>
          <w:sz w:val="28"/>
          <w:szCs w:val="28"/>
        </w:rPr>
      </w:pPr>
      <w:r>
        <w:rPr>
          <w:rFonts w:hint="eastAsia" w:ascii="仿宋" w:hAnsi="仿宋" w:eastAsia="仿宋" w:cs="Times New Roman"/>
          <w:bCs/>
          <w:sz w:val="28"/>
          <w:szCs w:val="28"/>
        </w:rPr>
        <w:t>5.履约保证金：中标金额的4%，即人民币             （¥：       ），签定合同前（按招标文件约定时间）乙方向甲方交纳，工程完工后，经甲方验收合格，履约保证金不计息一次性退还给乙方。</w:t>
      </w:r>
    </w:p>
    <w:p>
      <w:pPr>
        <w:spacing w:line="480" w:lineRule="exact"/>
        <w:ind w:firstLine="560"/>
        <w:rPr>
          <w:rFonts w:ascii="仿宋" w:hAnsi="仿宋" w:eastAsia="仿宋" w:cs="Times New Roman"/>
          <w:b/>
          <w:bCs/>
          <w:color w:val="000000"/>
          <w:sz w:val="28"/>
          <w:szCs w:val="28"/>
        </w:rPr>
      </w:pPr>
      <w:r>
        <w:rPr>
          <w:rFonts w:hint="eastAsia" w:ascii="仿宋" w:hAnsi="仿宋" w:eastAsia="仿宋" w:cs="Times New Roman"/>
          <w:b/>
          <w:bCs/>
          <w:color w:val="000000"/>
          <w:sz w:val="28"/>
          <w:szCs w:val="28"/>
        </w:rPr>
        <w:t>六、工程施工质量及安全要求</w:t>
      </w:r>
    </w:p>
    <w:p>
      <w:pPr>
        <w:spacing w:line="480" w:lineRule="exact"/>
        <w:ind w:firstLine="560"/>
        <w:rPr>
          <w:rFonts w:ascii="仿宋" w:hAnsi="仿宋" w:eastAsia="仿宋" w:cs="Times New Roman"/>
          <w:bCs/>
          <w:color w:val="000000"/>
          <w:sz w:val="28"/>
          <w:szCs w:val="28"/>
        </w:rPr>
      </w:pPr>
      <w:r>
        <w:rPr>
          <w:rFonts w:hint="eastAsia" w:ascii="仿宋" w:hAnsi="仿宋" w:eastAsia="仿宋" w:cs="Times New Roman"/>
          <w:bCs/>
          <w:color w:val="000000"/>
          <w:sz w:val="28"/>
          <w:szCs w:val="28"/>
        </w:rPr>
        <w:t>1.乙方按国家现行规范要求、安全文明施工，不能影响校园环境卫生。</w:t>
      </w:r>
    </w:p>
    <w:p>
      <w:pPr>
        <w:spacing w:line="480" w:lineRule="exact"/>
        <w:ind w:firstLine="560"/>
        <w:rPr>
          <w:rFonts w:ascii="仿宋" w:hAnsi="仿宋" w:eastAsia="仿宋" w:cs="Times New Roman"/>
          <w:bCs/>
          <w:color w:val="000000"/>
          <w:sz w:val="28"/>
          <w:szCs w:val="28"/>
        </w:rPr>
      </w:pPr>
      <w:r>
        <w:rPr>
          <w:rFonts w:hint="eastAsia" w:ascii="仿宋" w:hAnsi="仿宋" w:eastAsia="仿宋" w:cs="Times New Roman"/>
          <w:bCs/>
          <w:color w:val="000000"/>
          <w:sz w:val="28"/>
          <w:szCs w:val="28"/>
        </w:rPr>
        <w:t>2.材料的购进必须符合规定，并附产品合格证和检测报告，无证者不准进场，不得擅自更改和以假乱真、以次充优。主材必须经现场抽样复检合格后方可施工。确保工艺质量、不得减少施工程序。</w:t>
      </w:r>
    </w:p>
    <w:p>
      <w:pPr>
        <w:spacing w:line="480" w:lineRule="exact"/>
        <w:ind w:firstLine="560"/>
        <w:rPr>
          <w:rFonts w:ascii="仿宋" w:hAnsi="仿宋" w:eastAsia="仿宋" w:cs="Times New Roman"/>
          <w:b/>
          <w:bCs/>
          <w:color w:val="000000"/>
          <w:sz w:val="28"/>
          <w:szCs w:val="28"/>
        </w:rPr>
      </w:pPr>
      <w:r>
        <w:rPr>
          <w:rFonts w:hint="eastAsia" w:ascii="仿宋" w:hAnsi="仿宋" w:eastAsia="仿宋" w:cs="Times New Roman"/>
          <w:bCs/>
          <w:color w:val="000000"/>
          <w:sz w:val="28"/>
          <w:szCs w:val="28"/>
        </w:rPr>
        <w:t>3.所有项目均应符合国家现行验收标准，工程质量达到合格。乙方必须严格按规范要求施工，不得马虎。因质量不符合要求的，造成返工的全部责任由乙方自行负责。</w:t>
      </w:r>
    </w:p>
    <w:p>
      <w:pPr>
        <w:spacing w:line="480" w:lineRule="exact"/>
        <w:ind w:firstLine="560"/>
        <w:rPr>
          <w:rFonts w:ascii="仿宋" w:hAnsi="仿宋" w:eastAsia="仿宋" w:cs="Times New Roman"/>
          <w:bCs/>
          <w:color w:val="000000"/>
          <w:sz w:val="28"/>
          <w:szCs w:val="28"/>
        </w:rPr>
      </w:pPr>
      <w:r>
        <w:rPr>
          <w:rFonts w:hint="eastAsia" w:ascii="仿宋" w:hAnsi="仿宋" w:eastAsia="仿宋" w:cs="Times New Roman"/>
          <w:bCs/>
          <w:color w:val="000000"/>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00" w:lineRule="exact"/>
        <w:ind w:firstLine="562" w:firstLineChars="200"/>
        <w:rPr>
          <w:rFonts w:ascii="仿宋" w:hAnsi="仿宋" w:eastAsia="仿宋" w:cs="Times New Roman"/>
          <w:b/>
          <w:color w:val="000000"/>
          <w:sz w:val="28"/>
          <w:szCs w:val="28"/>
        </w:rPr>
      </w:pPr>
      <w:r>
        <w:rPr>
          <w:rFonts w:hint="eastAsia" w:ascii="仿宋" w:hAnsi="仿宋" w:eastAsia="仿宋" w:cs="Times New Roman"/>
          <w:b/>
          <w:color w:val="000000"/>
          <w:sz w:val="28"/>
          <w:szCs w:val="28"/>
        </w:rPr>
        <w:t>七、双方的权利与义务</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（一）甲方的权利与义务：</w:t>
      </w:r>
    </w:p>
    <w:p>
      <w:pPr>
        <w:spacing w:line="500" w:lineRule="exact"/>
        <w:ind w:firstLine="560" w:firstLineChars="200"/>
        <w:rPr>
          <w:rFonts w:ascii="仿宋" w:hAnsi="仿宋" w:eastAsia="仿宋" w:cs="Times New Roman"/>
          <w:bCs/>
          <w:color w:val="000000"/>
          <w:sz w:val="28"/>
          <w:szCs w:val="28"/>
        </w:rPr>
      </w:pPr>
      <w:r>
        <w:rPr>
          <w:rFonts w:hint="eastAsia" w:ascii="仿宋" w:hAnsi="仿宋" w:eastAsia="仿宋" w:cs="Times New Roman"/>
          <w:color w:val="000000"/>
          <w:sz w:val="28"/>
          <w:szCs w:val="28"/>
        </w:rPr>
        <w:t>1.派出现场代表一名，负责管理</w:t>
      </w:r>
      <w:r>
        <w:rPr>
          <w:rFonts w:hint="eastAsia" w:ascii="仿宋" w:hAnsi="仿宋" w:eastAsia="仿宋" w:cs="Times New Roman"/>
          <w:bCs/>
          <w:color w:val="000000"/>
          <w:sz w:val="28"/>
          <w:szCs w:val="28"/>
        </w:rPr>
        <w:t>、协调，及时解决施工过程中的有关事情及</w:t>
      </w:r>
      <w:r>
        <w:rPr>
          <w:rFonts w:hint="eastAsia" w:ascii="仿宋" w:hAnsi="仿宋" w:eastAsia="仿宋" w:cs="Times New Roman"/>
          <w:color w:val="000000"/>
          <w:sz w:val="28"/>
          <w:szCs w:val="28"/>
        </w:rPr>
        <w:t>质量监督，</w:t>
      </w:r>
      <w:r>
        <w:rPr>
          <w:rFonts w:hint="eastAsia" w:ascii="仿宋" w:hAnsi="仿宋" w:eastAsia="仿宋" w:cs="Times New Roman"/>
          <w:bCs/>
          <w:color w:val="000000"/>
          <w:sz w:val="28"/>
          <w:szCs w:val="28"/>
        </w:rPr>
        <w:t>不影响施工进度。</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2.及时审核乙方提交的施工方案，协助处理施工上质量问题。</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3.督促施工进度，检查施工合同的落实情况。</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4.负责组织验收，竣工结算的审核。</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5.督促乙方遵守甲方有关管理制度和规定。</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6.对隐蔽工程、变更工程予以现场签证。</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（二）乙方的权利与义务：</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1.精心组织施工，做好施工现场的全面管理工作，确保文明施工。</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2.严格按施工技术验收规范施工，确保工程质量。</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3.负责编制施工方案，确保工程按期完工。</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4.加强安全措施，搞好安全生产，对施工中发生的一切安全、质量事故负全部责任。</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6.设计变更及现场签证必须按《湖南科技学院基建工程设计变更及现场签证管理办法》（湘科院党政办字〔2017〕22号）执行，对于未按此办法执行的，不予结算。</w:t>
      </w:r>
    </w:p>
    <w:p>
      <w:pPr>
        <w:spacing w:line="500" w:lineRule="exact"/>
        <w:ind w:firstLine="560" w:firstLineChars="200"/>
        <w:jc w:val="left"/>
        <w:rPr>
          <w:rFonts w:ascii="仿宋" w:hAnsi="仿宋" w:eastAsia="仿宋" w:cs="Times New Roman"/>
          <w:sz w:val="28"/>
          <w:szCs w:val="28"/>
        </w:rPr>
      </w:pPr>
      <w:r>
        <w:rPr>
          <w:rFonts w:hint="eastAsia" w:ascii="仿宋" w:hAnsi="仿宋" w:eastAsia="仿宋" w:cs="Times New Roman"/>
          <w:bCs/>
          <w:color w:val="000000"/>
          <w:sz w:val="28"/>
          <w:szCs w:val="28"/>
        </w:rPr>
        <w:t>7.</w:t>
      </w:r>
      <w:r>
        <w:rPr>
          <w:rFonts w:hint="eastAsia" w:ascii="仿宋" w:hAnsi="仿宋" w:eastAsia="仿宋" w:cs="Times New Roman"/>
          <w:sz w:val="28"/>
          <w:szCs w:val="28"/>
        </w:rPr>
        <w:t>甲方只负责提供施工用水电指定接入地点，从接入点到施工现场的水管、水电表等相关设备由乙方负责。水电表必须经甲方水电中心认可。</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8.工程竣工验收后，乙方必须提供一套完整的工程档案资料，经验收合格后才能进行工程结算。</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9.工程竣工验收未移交使用之前，乙方负责已完工程的保护工作，保护期间发生的损坏，乙方负责修复，并承担所有费用。</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10.工程按时竣工后乙方应及时清理好卫生。</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11.合同中涉及的文件及表格，乙方自行到湖南科技学院基建处网站下载（网址</w:t>
      </w:r>
      <w:r>
        <w:rPr>
          <w:rFonts w:ascii="仿宋" w:hAnsi="仿宋" w:eastAsia="仿宋" w:cs="Times New Roman"/>
          <w:color w:val="000000"/>
          <w:sz w:val="28"/>
          <w:szCs w:val="28"/>
        </w:rPr>
        <w:t>http://jjc.huse.cn/</w:t>
      </w:r>
      <w:r>
        <w:rPr>
          <w:rFonts w:hint="eastAsia" w:ascii="仿宋" w:hAnsi="仿宋" w:eastAsia="仿宋" w:cs="Times New Roman"/>
          <w:color w:val="000000"/>
          <w:sz w:val="28"/>
          <w:szCs w:val="28"/>
        </w:rPr>
        <w:t>），甲方不再提供纸质稿。</w:t>
      </w:r>
    </w:p>
    <w:p>
      <w:pPr>
        <w:spacing w:line="500" w:lineRule="exact"/>
        <w:ind w:firstLine="551" w:firstLineChars="196"/>
        <w:rPr>
          <w:rFonts w:ascii="仿宋" w:hAnsi="仿宋" w:eastAsia="仿宋" w:cs="Times New Roman"/>
          <w:b/>
          <w:color w:val="000000"/>
          <w:sz w:val="28"/>
          <w:szCs w:val="28"/>
        </w:rPr>
      </w:pPr>
      <w:r>
        <w:rPr>
          <w:rFonts w:hint="eastAsia" w:ascii="仿宋" w:hAnsi="仿宋" w:eastAsia="仿宋" w:cs="Times New Roman"/>
          <w:b/>
          <w:color w:val="000000"/>
          <w:sz w:val="28"/>
          <w:szCs w:val="28"/>
        </w:rPr>
        <w:t>八、违约责任</w:t>
      </w:r>
    </w:p>
    <w:p>
      <w:pPr>
        <w:spacing w:line="500" w:lineRule="exact"/>
        <w:ind w:firstLine="560" w:firstLineChars="200"/>
        <w:rPr>
          <w:rFonts w:ascii="仿宋" w:hAnsi="仿宋" w:eastAsia="仿宋" w:cs="Times New Roman"/>
          <w:color w:val="000000"/>
          <w:sz w:val="28"/>
          <w:szCs w:val="28"/>
        </w:rPr>
      </w:pPr>
      <w:r>
        <w:rPr>
          <w:rFonts w:ascii="仿宋" w:hAnsi="仿宋" w:eastAsia="仿宋" w:cs="Times New Roman"/>
          <w:color w:val="000000"/>
          <w:sz w:val="28"/>
          <w:szCs w:val="28"/>
        </w:rPr>
        <w:t>1</w:t>
      </w:r>
      <w:r>
        <w:rPr>
          <w:rFonts w:hint="eastAsia" w:ascii="仿宋" w:hAnsi="仿宋" w:eastAsia="仿宋" w:cs="Times New Roman"/>
          <w:color w:val="000000"/>
          <w:sz w:val="28"/>
          <w:szCs w:val="28"/>
        </w:rPr>
        <w:t>.乙方未能按期完成施工的，工程每延期一天，乙方须支付甲方违约金3000元/天。</w:t>
      </w:r>
    </w:p>
    <w:p>
      <w:pPr>
        <w:spacing w:line="500" w:lineRule="exact"/>
        <w:ind w:firstLine="560" w:firstLineChars="200"/>
        <w:rPr>
          <w:rFonts w:ascii="仿宋" w:hAnsi="仿宋" w:eastAsia="仿宋" w:cs="Times New Roman"/>
          <w:color w:val="000000"/>
          <w:sz w:val="28"/>
          <w:szCs w:val="28"/>
        </w:rPr>
      </w:pPr>
      <w:r>
        <w:rPr>
          <w:rFonts w:ascii="仿宋" w:hAnsi="仿宋" w:eastAsia="仿宋" w:cs="Times New Roman"/>
          <w:color w:val="000000"/>
          <w:sz w:val="28"/>
          <w:szCs w:val="28"/>
        </w:rPr>
        <w:t>2</w:t>
      </w:r>
      <w:r>
        <w:rPr>
          <w:rFonts w:hint="eastAsia" w:ascii="仿宋" w:hAnsi="仿宋" w:eastAsia="仿宋" w:cs="Times New Roman"/>
          <w:color w:val="000000"/>
          <w:sz w:val="28"/>
          <w:szCs w:val="28"/>
        </w:rPr>
        <w:t>.乙方对甲方提出的整改意见未及时整改的，乙方须向甲方支付违约金3000元/次。</w:t>
      </w:r>
    </w:p>
    <w:p>
      <w:pPr>
        <w:spacing w:line="500" w:lineRule="exact"/>
        <w:ind w:firstLine="560" w:firstLineChars="200"/>
        <w:rPr>
          <w:rFonts w:ascii="仿宋" w:hAnsi="仿宋" w:eastAsia="仿宋" w:cs="Times New Roman"/>
          <w:color w:val="000000"/>
          <w:sz w:val="28"/>
          <w:szCs w:val="28"/>
        </w:rPr>
      </w:pPr>
      <w:r>
        <w:rPr>
          <w:rFonts w:ascii="仿宋" w:hAnsi="仿宋" w:eastAsia="仿宋" w:cs="Times New Roman"/>
          <w:color w:val="000000"/>
          <w:sz w:val="28"/>
          <w:szCs w:val="28"/>
        </w:rPr>
        <w:t>3</w:t>
      </w:r>
      <w:r>
        <w:rPr>
          <w:rFonts w:hint="eastAsia" w:ascii="仿宋" w:hAnsi="仿宋" w:eastAsia="仿宋" w:cs="Times New Roman"/>
          <w:color w:val="000000"/>
          <w:sz w:val="28"/>
          <w:szCs w:val="28"/>
        </w:rPr>
        <w:t>.乙方在分项工程、工序未经甲方现场代表验收而进入下道工序施工的，乙方须向甲方支付违约金3</w:t>
      </w:r>
      <w:r>
        <w:rPr>
          <w:rFonts w:ascii="仿宋" w:hAnsi="仿宋" w:eastAsia="仿宋" w:cs="Times New Roman"/>
          <w:color w:val="000000"/>
          <w:sz w:val="28"/>
          <w:szCs w:val="28"/>
        </w:rPr>
        <w:t>0</w:t>
      </w:r>
      <w:r>
        <w:rPr>
          <w:rFonts w:hint="eastAsia" w:ascii="仿宋" w:hAnsi="仿宋" w:eastAsia="仿宋" w:cs="Times New Roman"/>
          <w:color w:val="000000"/>
          <w:sz w:val="28"/>
          <w:szCs w:val="28"/>
        </w:rPr>
        <w:t>00元/次。</w:t>
      </w:r>
    </w:p>
    <w:p>
      <w:pPr>
        <w:spacing w:line="500" w:lineRule="exact"/>
        <w:ind w:firstLine="560" w:firstLineChars="200"/>
        <w:rPr>
          <w:rFonts w:ascii="仿宋" w:hAnsi="仿宋" w:eastAsia="仿宋" w:cs="Times New Roman"/>
          <w:color w:val="000000"/>
          <w:sz w:val="28"/>
          <w:szCs w:val="28"/>
        </w:rPr>
      </w:pPr>
      <w:r>
        <w:rPr>
          <w:rFonts w:ascii="仿宋" w:hAnsi="仿宋" w:eastAsia="仿宋" w:cs="Times New Roman"/>
          <w:color w:val="000000"/>
          <w:sz w:val="28"/>
          <w:szCs w:val="28"/>
        </w:rPr>
        <w:t>4</w:t>
      </w:r>
      <w:r>
        <w:rPr>
          <w:rFonts w:hint="eastAsia" w:ascii="仿宋" w:hAnsi="仿宋" w:eastAsia="仿宋" w:cs="Times New Roman"/>
          <w:color w:val="000000"/>
          <w:sz w:val="28"/>
          <w:szCs w:val="28"/>
        </w:rPr>
        <w:t>.乙方人员未持相关上岗证件施工的，乙方须向甲方支付违约金3</w:t>
      </w:r>
      <w:r>
        <w:rPr>
          <w:rFonts w:ascii="仿宋" w:hAnsi="仿宋" w:eastAsia="仿宋" w:cs="Times New Roman"/>
          <w:color w:val="000000"/>
          <w:sz w:val="28"/>
          <w:szCs w:val="28"/>
        </w:rPr>
        <w:t>0</w:t>
      </w:r>
      <w:r>
        <w:rPr>
          <w:rFonts w:hint="eastAsia" w:ascii="仿宋" w:hAnsi="仿宋" w:eastAsia="仿宋" w:cs="Times New Roman"/>
          <w:color w:val="000000"/>
          <w:sz w:val="28"/>
          <w:szCs w:val="28"/>
        </w:rPr>
        <w:t>00元/次。</w:t>
      </w:r>
    </w:p>
    <w:p>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5.乙方使用材料不符约定、以次充优、以假充真的，乙方除更换合格材料外，还须向甲方支付违约金3000元/次。</w:t>
      </w:r>
    </w:p>
    <w:p>
      <w:pPr>
        <w:spacing w:line="500" w:lineRule="exact"/>
        <w:ind w:firstLine="560"/>
        <w:rPr>
          <w:rFonts w:ascii="仿宋" w:hAnsi="仿宋" w:eastAsia="仿宋" w:cs="Times New Roman"/>
          <w:color w:val="000000"/>
          <w:sz w:val="28"/>
          <w:szCs w:val="28"/>
        </w:rPr>
      </w:pPr>
      <w:r>
        <w:rPr>
          <w:rFonts w:hint="eastAsia" w:ascii="仿宋" w:hAnsi="仿宋" w:eastAsia="仿宋" w:cs="Times New Roman"/>
          <w:color w:val="000000"/>
          <w:sz w:val="28"/>
          <w:szCs w:val="28"/>
        </w:rPr>
        <w:t>6.乙方在质保期内接到甲方通知后12小时内未能到场处理（以甲方电话或微信通知时间为准），乙方须向甲方支付违约金3</w:t>
      </w:r>
      <w:r>
        <w:rPr>
          <w:rFonts w:ascii="仿宋" w:hAnsi="仿宋" w:eastAsia="仿宋" w:cs="Times New Roman"/>
          <w:color w:val="000000"/>
          <w:sz w:val="28"/>
          <w:szCs w:val="28"/>
        </w:rPr>
        <w:t>0</w:t>
      </w:r>
      <w:r>
        <w:rPr>
          <w:rFonts w:hint="eastAsia" w:ascii="仿宋" w:hAnsi="仿宋" w:eastAsia="仿宋" w:cs="Times New Roman"/>
          <w:color w:val="000000"/>
          <w:sz w:val="28"/>
          <w:szCs w:val="28"/>
        </w:rPr>
        <w:t>00元/次，而且，甲方有权另行指派第三方维修，维修费用从质保金中扣除。</w:t>
      </w:r>
    </w:p>
    <w:p>
      <w:pPr>
        <w:spacing w:line="500" w:lineRule="exact"/>
        <w:ind w:firstLine="560"/>
        <w:rPr>
          <w:rFonts w:ascii="仿宋" w:hAnsi="仿宋" w:eastAsia="仿宋" w:cs="Times New Roman"/>
          <w:color w:val="000000"/>
          <w:sz w:val="28"/>
          <w:szCs w:val="28"/>
        </w:rPr>
      </w:pPr>
      <w:r>
        <w:rPr>
          <w:rFonts w:hint="eastAsia" w:ascii="仿宋" w:hAnsi="仿宋" w:eastAsia="仿宋" w:cs="Times New Roman"/>
          <w:color w:val="000000"/>
          <w:sz w:val="28"/>
          <w:szCs w:val="28"/>
        </w:rPr>
        <w:t>以上乙方违约责任甲方有权从最终结算金额或者质保金中扣除。</w:t>
      </w:r>
    </w:p>
    <w:p>
      <w:pPr>
        <w:spacing w:line="500" w:lineRule="exact"/>
        <w:ind w:firstLine="560"/>
        <w:rPr>
          <w:rFonts w:ascii="仿宋" w:hAnsi="仿宋" w:eastAsia="仿宋" w:cs="Times New Roman"/>
          <w:b/>
          <w:color w:val="000000"/>
          <w:sz w:val="28"/>
          <w:szCs w:val="28"/>
        </w:rPr>
      </w:pPr>
      <w:r>
        <w:rPr>
          <w:rFonts w:hint="eastAsia" w:ascii="仿宋" w:hAnsi="仿宋" w:eastAsia="仿宋" w:cs="Times New Roman"/>
          <w:b/>
          <w:color w:val="000000"/>
          <w:sz w:val="28"/>
          <w:szCs w:val="28"/>
        </w:rPr>
        <w:t>九、合同解除</w:t>
      </w:r>
    </w:p>
    <w:p>
      <w:pPr>
        <w:spacing w:line="500" w:lineRule="exact"/>
        <w:ind w:firstLine="560"/>
        <w:rPr>
          <w:rFonts w:ascii="仿宋" w:hAnsi="仿宋" w:eastAsia="仿宋" w:cs="Times New Roman"/>
          <w:color w:val="000000"/>
          <w:sz w:val="28"/>
          <w:szCs w:val="28"/>
        </w:rPr>
      </w:pPr>
      <w:r>
        <w:rPr>
          <w:rFonts w:hint="eastAsia" w:ascii="仿宋" w:hAnsi="仿宋" w:eastAsia="仿宋" w:cs="Times New Roman"/>
          <w:color w:val="000000"/>
          <w:sz w:val="28"/>
          <w:szCs w:val="28"/>
        </w:rPr>
        <w:t>（一）乙方出现下列情形之一的，甲方有权解除合同：</w:t>
      </w:r>
    </w:p>
    <w:p>
      <w:pPr>
        <w:spacing w:line="500" w:lineRule="exact"/>
        <w:ind w:firstLine="560"/>
        <w:rPr>
          <w:rFonts w:ascii="仿宋" w:hAnsi="仿宋" w:eastAsia="仿宋" w:cs="Times New Roman"/>
          <w:color w:val="000000"/>
          <w:sz w:val="28"/>
          <w:szCs w:val="28"/>
        </w:rPr>
      </w:pPr>
      <w:r>
        <w:rPr>
          <w:rFonts w:hint="eastAsia" w:ascii="仿宋" w:hAnsi="仿宋" w:eastAsia="仿宋" w:cs="Times New Roman"/>
          <w:color w:val="000000"/>
          <w:sz w:val="28"/>
          <w:szCs w:val="28"/>
        </w:rPr>
        <w:t>1.乙方施工期间不遵守现行法律法规或国家强制性标准，出现严重质量事故或存在严重隐患且整改不力的。</w:t>
      </w:r>
    </w:p>
    <w:p>
      <w:pPr>
        <w:spacing w:line="500" w:lineRule="exact"/>
        <w:ind w:firstLine="560"/>
        <w:rPr>
          <w:rFonts w:ascii="仿宋" w:hAnsi="仿宋" w:eastAsia="仿宋" w:cs="Times New Roman"/>
          <w:color w:val="000000"/>
          <w:sz w:val="28"/>
          <w:szCs w:val="28"/>
        </w:rPr>
      </w:pPr>
      <w:r>
        <w:rPr>
          <w:rFonts w:hint="eastAsia" w:ascii="仿宋" w:hAnsi="仿宋" w:eastAsia="仿宋" w:cs="Times New Roman"/>
          <w:color w:val="000000"/>
          <w:sz w:val="28"/>
          <w:szCs w:val="28"/>
        </w:rPr>
        <w:t>2.因乙方原因停工三天及以上的。</w:t>
      </w:r>
    </w:p>
    <w:p>
      <w:pPr>
        <w:spacing w:line="500" w:lineRule="exact"/>
        <w:ind w:firstLine="560"/>
        <w:rPr>
          <w:rFonts w:ascii="仿宋" w:hAnsi="仿宋" w:eastAsia="仿宋" w:cs="Times New Roman"/>
          <w:color w:val="000000"/>
          <w:sz w:val="28"/>
          <w:szCs w:val="28"/>
        </w:rPr>
      </w:pPr>
      <w:r>
        <w:rPr>
          <w:rFonts w:hint="eastAsia" w:ascii="仿宋" w:hAnsi="仿宋" w:eastAsia="仿宋" w:cs="Times New Roman"/>
          <w:color w:val="000000"/>
          <w:sz w:val="28"/>
          <w:szCs w:val="28"/>
        </w:rPr>
        <w:t>3.不服从甲方现场管理，经甲方两次书面整改通知仍无改进的。</w:t>
      </w:r>
    </w:p>
    <w:p>
      <w:pPr>
        <w:spacing w:line="500" w:lineRule="exact"/>
        <w:ind w:firstLine="560"/>
        <w:rPr>
          <w:rFonts w:ascii="仿宋" w:hAnsi="仿宋" w:eastAsia="仿宋" w:cs="Times New Roman"/>
          <w:color w:val="000000"/>
          <w:sz w:val="28"/>
          <w:szCs w:val="28"/>
        </w:rPr>
      </w:pPr>
      <w:r>
        <w:rPr>
          <w:rFonts w:hint="eastAsia" w:ascii="仿宋" w:hAnsi="仿宋" w:eastAsia="仿宋" w:cs="Times New Roman"/>
          <w:color w:val="000000"/>
          <w:sz w:val="28"/>
          <w:szCs w:val="28"/>
        </w:rPr>
        <w:t>4.内部组织管理混乱，已无能力组织正常施工的。</w:t>
      </w:r>
    </w:p>
    <w:p>
      <w:pPr>
        <w:spacing w:line="500" w:lineRule="exact"/>
        <w:ind w:firstLine="560"/>
        <w:rPr>
          <w:rFonts w:ascii="仿宋" w:hAnsi="仿宋" w:eastAsia="仿宋" w:cs="Times New Roman"/>
          <w:color w:val="000000"/>
          <w:sz w:val="28"/>
          <w:szCs w:val="28"/>
        </w:rPr>
      </w:pPr>
      <w:r>
        <w:rPr>
          <w:rFonts w:hint="eastAsia" w:ascii="仿宋" w:hAnsi="仿宋" w:eastAsia="仿宋" w:cs="Times New Roman"/>
          <w:color w:val="000000"/>
          <w:sz w:val="28"/>
          <w:szCs w:val="28"/>
        </w:rPr>
        <w:t>5.因拖欠工人工资、报酬，引发工人蓄意闹事、围攻甲方场所或群体上访、媒体曝光的。</w:t>
      </w:r>
    </w:p>
    <w:p>
      <w:pPr>
        <w:spacing w:line="500" w:lineRule="exact"/>
        <w:ind w:firstLine="560"/>
        <w:rPr>
          <w:rFonts w:ascii="仿宋" w:hAnsi="仿宋" w:eastAsia="仿宋" w:cs="Times New Roman"/>
          <w:color w:val="000000"/>
          <w:sz w:val="28"/>
          <w:szCs w:val="28"/>
        </w:rPr>
      </w:pPr>
      <w:r>
        <w:rPr>
          <w:rFonts w:hint="eastAsia" w:ascii="仿宋" w:hAnsi="仿宋" w:eastAsia="仿宋" w:cs="Times New Roman"/>
          <w:color w:val="000000"/>
          <w:sz w:val="28"/>
          <w:szCs w:val="28"/>
        </w:rPr>
        <w:t>6.将工程擅自转包、分包的。</w:t>
      </w:r>
    </w:p>
    <w:p>
      <w:pPr>
        <w:spacing w:line="500" w:lineRule="exact"/>
        <w:ind w:firstLine="560"/>
        <w:rPr>
          <w:rFonts w:ascii="仿宋" w:hAnsi="仿宋" w:eastAsia="仿宋" w:cs="Times New Roman"/>
          <w:color w:val="000000"/>
          <w:sz w:val="28"/>
          <w:szCs w:val="28"/>
        </w:rPr>
      </w:pPr>
      <w:r>
        <w:rPr>
          <w:rFonts w:hint="eastAsia" w:ascii="仿宋" w:hAnsi="仿宋" w:eastAsia="仿宋" w:cs="Times New Roman"/>
          <w:color w:val="000000"/>
          <w:sz w:val="28"/>
          <w:szCs w:val="28"/>
        </w:rPr>
        <w:t>7.乙方人员在甲方校园发生群殴事件的。</w:t>
      </w:r>
    </w:p>
    <w:p>
      <w:pPr>
        <w:spacing w:line="500" w:lineRule="exact"/>
        <w:ind w:firstLine="560"/>
        <w:rPr>
          <w:rFonts w:ascii="仿宋" w:hAnsi="仿宋" w:eastAsia="仿宋" w:cs="Times New Roman"/>
          <w:color w:val="000000"/>
          <w:sz w:val="28"/>
          <w:szCs w:val="28"/>
        </w:rPr>
      </w:pPr>
      <w:r>
        <w:rPr>
          <w:rFonts w:hint="eastAsia" w:ascii="仿宋" w:hAnsi="仿宋" w:eastAsia="仿宋" w:cs="Times New Roman"/>
          <w:color w:val="000000"/>
          <w:sz w:val="28"/>
          <w:szCs w:val="28"/>
        </w:rPr>
        <w:t>（二）如甲方因上述情形解除合同的，乙方应当自收到甲方解除合同通知之日起三日内清场完毕，并按合同金额30%支付甲方违约金，违约金从双方最终结算金额中相应扣除。</w:t>
      </w:r>
    </w:p>
    <w:p>
      <w:pPr>
        <w:spacing w:line="500" w:lineRule="exact"/>
        <w:ind w:firstLine="560"/>
        <w:rPr>
          <w:rFonts w:ascii="仿宋" w:hAnsi="仿宋" w:eastAsia="仿宋" w:cs="Times New Roman"/>
          <w:b/>
          <w:color w:val="000000"/>
          <w:sz w:val="28"/>
          <w:szCs w:val="28"/>
        </w:rPr>
      </w:pPr>
      <w:r>
        <w:rPr>
          <w:rFonts w:hint="eastAsia" w:ascii="仿宋" w:hAnsi="仿宋" w:eastAsia="仿宋" w:cs="Times New Roman"/>
          <w:b/>
          <w:color w:val="000000"/>
          <w:sz w:val="28"/>
          <w:szCs w:val="28"/>
        </w:rPr>
        <w:t>十、争议的解决方式</w:t>
      </w:r>
    </w:p>
    <w:p>
      <w:pPr>
        <w:spacing w:line="500" w:lineRule="exact"/>
        <w:ind w:firstLine="560"/>
        <w:rPr>
          <w:rFonts w:ascii="仿宋" w:hAnsi="仿宋" w:eastAsia="仿宋" w:cs="Times New Roman"/>
          <w:color w:val="000000"/>
          <w:sz w:val="28"/>
          <w:szCs w:val="28"/>
        </w:rPr>
      </w:pPr>
      <w:r>
        <w:rPr>
          <w:rFonts w:hint="eastAsia" w:ascii="仿宋" w:hAnsi="仿宋" w:eastAsia="仿宋" w:cs="Times New Roman"/>
          <w:color w:val="000000"/>
          <w:sz w:val="28"/>
          <w:szCs w:val="28"/>
        </w:rPr>
        <w:t>合同发生纠纷时，双方应协商解决，协商不成提交甲方所在地人民法院诉讼解决。</w:t>
      </w:r>
    </w:p>
    <w:p>
      <w:pPr>
        <w:spacing w:line="500" w:lineRule="exact"/>
        <w:ind w:firstLine="560"/>
        <w:rPr>
          <w:rFonts w:ascii="仿宋" w:hAnsi="仿宋" w:eastAsia="仿宋" w:cs="Times New Roman"/>
          <w:b/>
          <w:bCs/>
          <w:color w:val="000000"/>
          <w:sz w:val="28"/>
          <w:szCs w:val="28"/>
        </w:rPr>
      </w:pPr>
      <w:r>
        <w:rPr>
          <w:rFonts w:hint="eastAsia" w:ascii="仿宋" w:hAnsi="仿宋" w:eastAsia="仿宋" w:cs="Times New Roman"/>
          <w:b/>
          <w:bCs/>
          <w:color w:val="000000"/>
          <w:sz w:val="28"/>
          <w:szCs w:val="28"/>
        </w:rPr>
        <w:t>十一、其他</w:t>
      </w:r>
    </w:p>
    <w:p>
      <w:pPr>
        <w:spacing w:line="500" w:lineRule="exact"/>
        <w:ind w:firstLine="700" w:firstLineChars="250"/>
        <w:rPr>
          <w:rFonts w:ascii="仿宋" w:hAnsi="仿宋" w:eastAsia="仿宋" w:cs="Times New Roman"/>
          <w:bCs/>
          <w:color w:val="000000"/>
          <w:sz w:val="28"/>
          <w:szCs w:val="28"/>
        </w:rPr>
      </w:pPr>
      <w:r>
        <w:rPr>
          <w:rFonts w:hint="eastAsia" w:ascii="仿宋" w:hAnsi="仿宋" w:eastAsia="仿宋" w:cs="Times New Roman"/>
          <w:bCs/>
          <w:color w:val="000000"/>
          <w:sz w:val="28"/>
          <w:szCs w:val="28"/>
        </w:rPr>
        <w:t>1.本合同的组成：双方的竞价文件、谈判纪要以及乙方向甲方出具的承诺等均是本合同的组成部分，具有同等的法律效力。</w:t>
      </w:r>
    </w:p>
    <w:p>
      <w:pPr>
        <w:spacing w:line="500" w:lineRule="exact"/>
        <w:ind w:firstLine="700" w:firstLineChars="250"/>
        <w:rPr>
          <w:rFonts w:ascii="仿宋" w:hAnsi="仿宋" w:eastAsia="仿宋" w:cs="Times New Roman"/>
          <w:bCs/>
          <w:color w:val="000000"/>
          <w:sz w:val="28"/>
          <w:szCs w:val="28"/>
        </w:rPr>
      </w:pPr>
      <w:r>
        <w:rPr>
          <w:rFonts w:hint="eastAsia" w:ascii="仿宋" w:hAnsi="仿宋" w:eastAsia="仿宋" w:cs="Times New Roman"/>
          <w:bCs/>
          <w:color w:val="000000"/>
          <w:sz w:val="28"/>
          <w:szCs w:val="28"/>
        </w:rPr>
        <w:t>2.</w:t>
      </w:r>
      <w:r>
        <w:rPr>
          <w:rFonts w:hint="eastAsia" w:ascii="仿宋" w:hAnsi="仿宋" w:eastAsia="仿宋" w:cs="Times New Roman"/>
          <w:color w:val="000000"/>
          <w:sz w:val="28"/>
          <w:szCs w:val="28"/>
        </w:rPr>
        <w:t>本合同签字生效后甲、乙双方如有未尽事宜或对合同条款修改，需经双方协商同意并签订补充协议。</w:t>
      </w:r>
    </w:p>
    <w:p>
      <w:pPr>
        <w:spacing w:line="500" w:lineRule="exact"/>
        <w:ind w:firstLine="697" w:firstLineChars="249"/>
        <w:rPr>
          <w:rFonts w:ascii="仿宋" w:hAnsi="仿宋" w:eastAsia="仿宋" w:cs="Times New Roman"/>
          <w:bCs/>
          <w:color w:val="000000"/>
          <w:sz w:val="28"/>
          <w:szCs w:val="28"/>
        </w:rPr>
      </w:pPr>
      <w:r>
        <w:rPr>
          <w:rFonts w:hint="eastAsia" w:ascii="仿宋" w:hAnsi="仿宋" w:eastAsia="仿宋" w:cs="Times New Roman"/>
          <w:bCs/>
          <w:color w:val="000000"/>
          <w:sz w:val="28"/>
          <w:szCs w:val="28"/>
        </w:rPr>
        <w:t>3.本合同一式柒份，甲方执伍份，乙方执贰份，双方代表签字盖章后生效。</w:t>
      </w:r>
    </w:p>
    <w:p>
      <w:pPr>
        <w:spacing w:before="156" w:beforeLines="50" w:line="380" w:lineRule="exact"/>
        <w:rPr>
          <w:rFonts w:ascii="仿宋" w:hAnsi="仿宋" w:eastAsia="仿宋" w:cs="Times New Roman"/>
          <w:bCs/>
          <w:color w:val="000000"/>
          <w:sz w:val="28"/>
          <w:szCs w:val="28"/>
        </w:rPr>
      </w:pPr>
    </w:p>
    <w:p>
      <w:pPr>
        <w:spacing w:before="156" w:beforeLines="50" w:line="500" w:lineRule="exact"/>
        <w:rPr>
          <w:rFonts w:ascii="仿宋" w:hAnsi="仿宋" w:eastAsia="仿宋" w:cs="Times New Roman"/>
          <w:bCs/>
          <w:color w:val="000000"/>
          <w:sz w:val="28"/>
          <w:szCs w:val="28"/>
        </w:rPr>
      </w:pPr>
      <w:r>
        <w:rPr>
          <w:rFonts w:hint="eastAsia" w:ascii="仿宋" w:hAnsi="仿宋" w:eastAsia="仿宋" w:cs="Times New Roman"/>
          <w:bCs/>
          <w:color w:val="000000"/>
          <w:sz w:val="28"/>
          <w:szCs w:val="28"/>
        </w:rPr>
        <w:t xml:space="preserve">甲方（盖章）：                       乙方（签章）： </w:t>
      </w:r>
    </w:p>
    <w:p>
      <w:pPr>
        <w:spacing w:line="500" w:lineRule="exact"/>
        <w:rPr>
          <w:rFonts w:ascii="仿宋" w:hAnsi="仿宋" w:eastAsia="仿宋" w:cs="Times New Roman"/>
          <w:bCs/>
          <w:color w:val="000000"/>
          <w:sz w:val="28"/>
          <w:szCs w:val="28"/>
        </w:rPr>
      </w:pPr>
    </w:p>
    <w:p>
      <w:pPr>
        <w:spacing w:line="500" w:lineRule="exact"/>
        <w:rPr>
          <w:rFonts w:ascii="仿宋" w:hAnsi="仿宋" w:eastAsia="仿宋" w:cs="Times New Roman"/>
          <w:bCs/>
          <w:color w:val="000000"/>
          <w:sz w:val="28"/>
          <w:szCs w:val="28"/>
        </w:rPr>
      </w:pPr>
      <w:r>
        <w:rPr>
          <w:rFonts w:hint="eastAsia" w:ascii="仿宋" w:hAnsi="仿宋" w:eastAsia="仿宋" w:cs="Times New Roman"/>
          <w:bCs/>
          <w:color w:val="000000"/>
          <w:sz w:val="28"/>
          <w:szCs w:val="28"/>
        </w:rPr>
        <w:t>法定代表人(签字)：                  法定代表人(签字)：</w:t>
      </w:r>
    </w:p>
    <w:p>
      <w:pPr>
        <w:spacing w:line="500" w:lineRule="exact"/>
        <w:rPr>
          <w:rFonts w:ascii="仿宋" w:hAnsi="仿宋" w:eastAsia="仿宋" w:cs="Times New Roman"/>
          <w:bCs/>
          <w:color w:val="000000"/>
          <w:sz w:val="28"/>
          <w:szCs w:val="28"/>
        </w:rPr>
      </w:pPr>
    </w:p>
    <w:p>
      <w:pPr>
        <w:spacing w:line="500" w:lineRule="exact"/>
        <w:rPr>
          <w:rFonts w:ascii="仿宋" w:hAnsi="仿宋" w:eastAsia="仿宋" w:cs="Times New Roman"/>
          <w:bCs/>
          <w:color w:val="000000"/>
          <w:sz w:val="28"/>
          <w:szCs w:val="28"/>
        </w:rPr>
      </w:pPr>
      <w:r>
        <w:rPr>
          <w:rFonts w:hint="eastAsia" w:ascii="仿宋" w:hAnsi="仿宋" w:eastAsia="仿宋" w:cs="Times New Roman"/>
          <w:bCs/>
          <w:color w:val="000000"/>
          <w:sz w:val="28"/>
          <w:szCs w:val="28"/>
        </w:rPr>
        <w:t>委托代表人(签字)：                  委托代表人(签字)：</w:t>
      </w:r>
    </w:p>
    <w:p>
      <w:pPr>
        <w:spacing w:line="500" w:lineRule="exact"/>
        <w:rPr>
          <w:rFonts w:ascii="仿宋" w:hAnsi="仿宋" w:eastAsia="仿宋" w:cs="Times New Roman"/>
          <w:bCs/>
          <w:color w:val="000000"/>
          <w:sz w:val="28"/>
          <w:szCs w:val="28"/>
        </w:rPr>
      </w:pPr>
    </w:p>
    <w:p>
      <w:pPr>
        <w:spacing w:line="500" w:lineRule="exact"/>
        <w:rPr>
          <w:rFonts w:ascii="仿宋" w:hAnsi="仿宋" w:eastAsia="仿宋" w:cs="Times New Roman"/>
          <w:bCs/>
          <w:color w:val="000000"/>
          <w:sz w:val="28"/>
          <w:szCs w:val="28"/>
        </w:rPr>
      </w:pPr>
    </w:p>
    <w:p>
      <w:pPr>
        <w:spacing w:line="500" w:lineRule="exact"/>
        <w:ind w:right="560"/>
        <w:rPr>
          <w:rFonts w:ascii="仿宋" w:hAnsi="仿宋" w:eastAsia="仿宋" w:cs="Times New Roman"/>
          <w:bCs/>
          <w:color w:val="000000"/>
          <w:sz w:val="28"/>
          <w:szCs w:val="28"/>
        </w:rPr>
      </w:pPr>
      <w:r>
        <w:rPr>
          <w:rFonts w:hint="eastAsia" w:ascii="仿宋" w:hAnsi="仿宋" w:eastAsia="仿宋" w:cs="Times New Roman"/>
          <w:bCs/>
          <w:color w:val="000000"/>
          <w:sz w:val="28"/>
          <w:szCs w:val="28"/>
        </w:rPr>
        <w:t xml:space="preserve">                                            年    月   日</w:t>
      </w:r>
    </w:p>
    <w:p>
      <w:pPr>
        <w:rPr>
          <w:rFonts w:ascii="仿宋" w:hAnsi="仿宋" w:eastAsia="仿宋" w:cs="仿宋"/>
          <w:sz w:val="24"/>
          <w:szCs w:val="24"/>
        </w:rPr>
        <w:sectPr>
          <w:footerReference r:id="rId3" w:type="default"/>
          <w:pgSz w:w="11906" w:h="16838"/>
          <w:pgMar w:top="1440" w:right="1418" w:bottom="1440" w:left="1418" w:header="851" w:footer="992" w:gutter="0"/>
          <w:cols w:space="720" w:num="1"/>
          <w:docGrid w:type="lines" w:linePitch="312" w:charSpace="0"/>
        </w:sectPr>
      </w:pPr>
    </w:p>
    <w:p>
      <w:pPr>
        <w:jc w:val="center"/>
        <w:rPr>
          <w:rFonts w:ascii="仿宋" w:hAnsi="仿宋" w:eastAsia="仿宋" w:cs="宋体"/>
          <w:b/>
          <w:sz w:val="32"/>
          <w:szCs w:val="32"/>
        </w:rPr>
      </w:pPr>
      <w:r>
        <w:rPr>
          <w:rFonts w:hint="eastAsia" w:ascii="仿宋" w:hAnsi="仿宋" w:eastAsia="仿宋" w:cs="宋体"/>
          <w:b/>
          <w:sz w:val="32"/>
          <w:szCs w:val="32"/>
        </w:rPr>
        <w:t>第六章 相关资料</w:t>
      </w:r>
    </w:p>
    <w:p>
      <w:pPr>
        <w:rPr>
          <w:rFonts w:ascii="仿宋" w:hAnsi="仿宋" w:eastAsia="仿宋" w:cs="宋体"/>
          <w:b/>
          <w:sz w:val="32"/>
          <w:szCs w:val="32"/>
        </w:rPr>
      </w:pPr>
      <w:r>
        <w:rPr>
          <w:rFonts w:hint="eastAsia" w:ascii="仿宋" w:hAnsi="仿宋" w:eastAsia="仿宋" w:cs="宋体"/>
          <w:b/>
          <w:sz w:val="32"/>
          <w:szCs w:val="32"/>
        </w:rPr>
        <w:t>一、</w:t>
      </w:r>
      <w:r>
        <w:rPr>
          <w:rFonts w:hint="eastAsia" w:ascii="仿宋" w:hAnsi="仿宋" w:eastAsia="仿宋" w:cs="宋体"/>
          <w:b/>
          <w:bCs/>
          <w:sz w:val="30"/>
          <w:szCs w:val="30"/>
        </w:rPr>
        <w:t>报价清单</w:t>
      </w:r>
      <w:r>
        <w:rPr>
          <w:rFonts w:hint="eastAsia" w:ascii="仿宋" w:hAnsi="仿宋" w:eastAsia="仿宋" w:cs="仿宋"/>
          <w:bCs/>
          <w:color w:val="000000"/>
          <w:sz w:val="30"/>
          <w:szCs w:val="30"/>
        </w:rPr>
        <w:t>见附件1</w:t>
      </w:r>
    </w:p>
    <w:p>
      <w:pPr>
        <w:rPr>
          <w:rFonts w:ascii="仿宋" w:hAnsi="仿宋" w:eastAsia="仿宋" w:cs="仿宋"/>
          <w:b/>
          <w:color w:val="FF0000"/>
          <w:sz w:val="28"/>
          <w:szCs w:val="28"/>
        </w:rPr>
      </w:pPr>
    </w:p>
    <w:p>
      <w:pPr>
        <w:rPr>
          <w:rFonts w:hint="eastAsia" w:ascii="仿宋" w:hAnsi="仿宋" w:eastAsia="仿宋" w:cs="仿宋"/>
          <w:b/>
          <w:color w:val="FF0000"/>
          <w:sz w:val="28"/>
          <w:szCs w:val="28"/>
        </w:rPr>
      </w:pPr>
      <w:r>
        <w:rPr>
          <w:rFonts w:hint="eastAsia" w:ascii="仿宋" w:hAnsi="仿宋" w:eastAsia="仿宋" w:cs="仿宋"/>
          <w:b/>
          <w:color w:val="FF0000"/>
          <w:sz w:val="28"/>
          <w:szCs w:val="28"/>
        </w:rPr>
        <w:t>说明：投标人提供的工程量清单中必须包含但不限以下表格：</w:t>
      </w:r>
    </w:p>
    <w:p>
      <w:pPr>
        <w:rPr>
          <w:rFonts w:hint="eastAsia" w:ascii="仿宋" w:hAnsi="仿宋" w:eastAsia="仿宋" w:cs="仿宋"/>
          <w:b/>
          <w:color w:val="FF0000"/>
          <w:sz w:val="28"/>
          <w:szCs w:val="28"/>
        </w:rPr>
      </w:pPr>
      <w:r>
        <w:rPr>
          <w:rFonts w:hint="eastAsia" w:ascii="仿宋" w:hAnsi="仿宋" w:eastAsia="仿宋" w:cs="仿宋"/>
          <w:b/>
          <w:color w:val="FF0000"/>
          <w:sz w:val="28"/>
          <w:szCs w:val="28"/>
        </w:rPr>
        <w:t>1.含费率的单位工程投标报价汇总表。</w:t>
      </w:r>
    </w:p>
    <w:p>
      <w:pPr>
        <w:rPr>
          <w:rFonts w:hint="eastAsia" w:ascii="仿宋" w:hAnsi="仿宋" w:eastAsia="仿宋" w:cs="仿宋"/>
          <w:b/>
          <w:color w:val="FF0000"/>
          <w:sz w:val="28"/>
          <w:szCs w:val="28"/>
        </w:rPr>
      </w:pPr>
      <w:r>
        <w:rPr>
          <w:rFonts w:hint="eastAsia" w:ascii="仿宋" w:hAnsi="仿宋" w:eastAsia="仿宋" w:cs="仿宋"/>
          <w:b/>
          <w:color w:val="FF0000"/>
          <w:sz w:val="28"/>
          <w:szCs w:val="28"/>
        </w:rPr>
        <w:t>2.含定额子目的分部分项工程项目清单。</w:t>
      </w:r>
    </w:p>
    <w:p>
      <w:pPr>
        <w:rPr>
          <w:rFonts w:ascii="仿宋" w:hAnsi="仿宋" w:eastAsia="仿宋" w:cs="仿宋"/>
          <w:b/>
          <w:color w:val="FF0000"/>
          <w:sz w:val="28"/>
          <w:szCs w:val="28"/>
        </w:rPr>
        <w:sectPr>
          <w:pgSz w:w="16838" w:h="11906" w:orient="landscape"/>
          <w:pgMar w:top="1797" w:right="1440" w:bottom="1797" w:left="1440" w:header="851" w:footer="992" w:gutter="0"/>
          <w:cols w:space="720" w:num="1"/>
          <w:docGrid w:linePitch="312" w:charSpace="0"/>
        </w:sectPr>
      </w:pPr>
      <w:r>
        <w:rPr>
          <w:rFonts w:hint="eastAsia" w:ascii="仿宋" w:hAnsi="仿宋" w:eastAsia="仿宋" w:cs="仿宋"/>
          <w:b/>
          <w:color w:val="FF0000"/>
          <w:sz w:val="28"/>
          <w:szCs w:val="28"/>
        </w:rPr>
        <w:t>3、暂列金额明细表（暂列金额见工程量清单，投标人不按招标人提供的工程量清单中的暂列金额报价的为废标）。4.人工、材料、机械汇总表。</w:t>
      </w:r>
    </w:p>
    <w:p>
      <w:pPr>
        <w:rPr>
          <w:rFonts w:ascii="仿宋" w:hAnsi="仿宋" w:eastAsia="仿宋" w:cs="仿宋"/>
          <w:bCs/>
          <w:color w:val="000000"/>
          <w:sz w:val="30"/>
          <w:szCs w:val="30"/>
        </w:rPr>
      </w:pPr>
      <w:r>
        <w:rPr>
          <w:rFonts w:hint="eastAsia" w:ascii="仿宋" w:hAnsi="仿宋" w:eastAsia="仿宋" w:cs="仿宋"/>
          <w:bCs/>
          <w:color w:val="000000"/>
          <w:sz w:val="30"/>
          <w:szCs w:val="30"/>
        </w:rPr>
        <w:t>2.施工图见附件2</w:t>
      </w:r>
    </w:p>
    <w:p>
      <w:pPr>
        <w:ind w:left="2940"/>
        <w:rPr>
          <w:rFonts w:ascii="Times New Roman" w:hAnsi="Times New Roman" w:eastAsia="宋体" w:cs="宋体"/>
          <w:szCs w:val="21"/>
        </w:rPr>
      </w:pPr>
    </w:p>
    <w:p>
      <w:pPr>
        <w:spacing w:line="400" w:lineRule="exact"/>
        <w:jc w:val="center"/>
        <w:rPr>
          <w:rFonts w:ascii="仿宋" w:hAnsi="仿宋" w:eastAsia="仿宋" w:cs="仿宋"/>
          <w:b/>
          <w:bCs/>
          <w:color w:val="000000"/>
          <w:sz w:val="30"/>
          <w:szCs w:val="30"/>
        </w:rPr>
      </w:pPr>
    </w:p>
    <w:p>
      <w:pPr>
        <w:keepNext/>
        <w:suppressAutoHyphens/>
        <w:snapToGrid w:val="0"/>
        <w:spacing w:line="360" w:lineRule="exact"/>
        <w:ind w:firstLine="2570" w:firstLineChars="800"/>
        <w:outlineLvl w:val="0"/>
        <w:rPr>
          <w:rFonts w:ascii="仿宋" w:hAnsi="仿宋" w:eastAsia="仿宋" w:cs="Times New Roman"/>
          <w:b/>
          <w:bCs/>
          <w:kern w:val="0"/>
          <w:sz w:val="32"/>
          <w:szCs w:val="32"/>
        </w:rPr>
      </w:pPr>
    </w:p>
    <w:p>
      <w:pPr>
        <w:rPr>
          <w:rFonts w:ascii="Times New Roman" w:hAnsi="Times New Roman" w:eastAsia="宋体" w:cs="宋体"/>
          <w:szCs w:val="21"/>
        </w:rPr>
      </w:pPr>
    </w:p>
    <w:p>
      <w:pPr>
        <w:rPr>
          <w:rFonts w:ascii="Times New Roman" w:hAnsi="Times New Roman" w:eastAsia="宋体" w:cs="宋体"/>
          <w:szCs w:val="21"/>
        </w:rPr>
      </w:pPr>
    </w:p>
    <w:p/>
    <w:p/>
    <w:sectPr>
      <w:pgSz w:w="16838" w:h="11906" w:orient="landscape"/>
      <w:pgMar w:top="1797" w:right="1440" w:bottom="1797" w:left="144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002"/>
    <w:rsid w:val="00074EE3"/>
    <w:rsid w:val="000A3938"/>
    <w:rsid w:val="000B27B0"/>
    <w:rsid w:val="000B5C44"/>
    <w:rsid w:val="001927D9"/>
    <w:rsid w:val="001A47FC"/>
    <w:rsid w:val="001C0433"/>
    <w:rsid w:val="0020089B"/>
    <w:rsid w:val="002175BD"/>
    <w:rsid w:val="00223C0B"/>
    <w:rsid w:val="00363714"/>
    <w:rsid w:val="003B0469"/>
    <w:rsid w:val="003B69E6"/>
    <w:rsid w:val="003C7234"/>
    <w:rsid w:val="004867DE"/>
    <w:rsid w:val="0054535D"/>
    <w:rsid w:val="0054757F"/>
    <w:rsid w:val="00554CCE"/>
    <w:rsid w:val="00581D2E"/>
    <w:rsid w:val="0058437C"/>
    <w:rsid w:val="005C4FA6"/>
    <w:rsid w:val="0063490C"/>
    <w:rsid w:val="006379F5"/>
    <w:rsid w:val="006B631C"/>
    <w:rsid w:val="00727C79"/>
    <w:rsid w:val="007A6555"/>
    <w:rsid w:val="008F7690"/>
    <w:rsid w:val="00904002"/>
    <w:rsid w:val="00930E38"/>
    <w:rsid w:val="0098482C"/>
    <w:rsid w:val="00985328"/>
    <w:rsid w:val="009C430A"/>
    <w:rsid w:val="009C4ADA"/>
    <w:rsid w:val="00A81A27"/>
    <w:rsid w:val="00A91AEB"/>
    <w:rsid w:val="00A92C0B"/>
    <w:rsid w:val="00AA5E71"/>
    <w:rsid w:val="00AB6FAB"/>
    <w:rsid w:val="00B21093"/>
    <w:rsid w:val="00BD6C21"/>
    <w:rsid w:val="00BF6D1B"/>
    <w:rsid w:val="00C068AC"/>
    <w:rsid w:val="00C70BBF"/>
    <w:rsid w:val="00CA239D"/>
    <w:rsid w:val="00CA75DD"/>
    <w:rsid w:val="00CB7C88"/>
    <w:rsid w:val="00CD171E"/>
    <w:rsid w:val="00D04F76"/>
    <w:rsid w:val="00D06B36"/>
    <w:rsid w:val="00E272DC"/>
    <w:rsid w:val="00E4120E"/>
    <w:rsid w:val="00EC3A08"/>
    <w:rsid w:val="00ED613C"/>
    <w:rsid w:val="00EF15A2"/>
    <w:rsid w:val="00EF54E7"/>
    <w:rsid w:val="00EF5BFA"/>
    <w:rsid w:val="00F0055F"/>
    <w:rsid w:val="00F0648A"/>
    <w:rsid w:val="00F07F0F"/>
    <w:rsid w:val="00F10249"/>
    <w:rsid w:val="00F22077"/>
    <w:rsid w:val="00F4004B"/>
    <w:rsid w:val="00F605AB"/>
    <w:rsid w:val="00F76674"/>
    <w:rsid w:val="00F83BD4"/>
    <w:rsid w:val="00F85191"/>
    <w:rsid w:val="00F91111"/>
    <w:rsid w:val="01324F1B"/>
    <w:rsid w:val="12AD1B71"/>
    <w:rsid w:val="2AB3348B"/>
    <w:rsid w:val="2D41565C"/>
    <w:rsid w:val="3DE40B09"/>
    <w:rsid w:val="577513C3"/>
    <w:rsid w:val="5ACA1A8D"/>
    <w:rsid w:val="7CFE5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目录 81"/>
    <w:basedOn w:val="1"/>
    <w:next w:val="1"/>
    <w:qFormat/>
    <w:uiPriority w:val="0"/>
    <w:pPr>
      <w:ind w:left="2940"/>
    </w:p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1F2CB0-39EC-4871-B026-CC974FCA5E4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1386</Words>
  <Characters>7903</Characters>
  <Lines>65</Lines>
  <Paragraphs>18</Paragraphs>
  <TotalTime>47</TotalTime>
  <ScaleCrop>false</ScaleCrop>
  <LinksUpToDate>false</LinksUpToDate>
  <CharactersWithSpaces>9271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2021-12-08T01:38:00Z</dcterms:created>
  <dc:creator>xbany</dc:creator>
  <cp:lastModifiedBy>Administrator</cp:lastModifiedBy>
  <cp:lastPrinted>2022-02-19T08:48:00Z</cp:lastPrinted>
  <dcterms:modified xsi:type="dcterms:W3CDTF">2022-02-22T01:42:00Z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D91E8772A7B6498FA2EA6F27FFD5873D</vt:lpwstr>
  </property>
</Properties>
</file>