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黑体" w:hAnsi="黑体" w:eastAsia="黑体"/>
          <w:color w:val="000000"/>
          <w:kern w:val="0"/>
          <w:szCs w:val="32"/>
          <w:lang w:eastAsia="zh-CN"/>
        </w:rPr>
      </w:pPr>
      <w:r>
        <w:rPr>
          <w:rFonts w:ascii="黑体" w:hAnsi="黑体" w:eastAsia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kern w:val="0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湖南科技学院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“安全生产月”和“安全生产三湘行”活动进展情况统计表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填报单位（盖章）：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 xml:space="preserve">    联系人：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 xml:space="preserve">电话：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eastAsia="仿宋_GB2312"/>
          <w:color w:val="000000"/>
          <w:kern w:val="0"/>
          <w:sz w:val="28"/>
          <w:szCs w:val="28"/>
        </w:rPr>
        <w:t xml:space="preserve">填报日期： </w:t>
      </w:r>
    </w:p>
    <w:tbl>
      <w:tblPr>
        <w:tblStyle w:val="3"/>
        <w:tblW w:w="12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683"/>
        <w:gridCol w:w="4521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  <w:jc w:val="center"/>
        </w:trPr>
        <w:tc>
          <w:tcPr>
            <w:tcW w:w="3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举办“安全生产月”活动启动仪式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启动仪式形式多样，参与范围广泛，效果良好。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以（ ）等形式启动“安全生产月”活动（ ）场次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深入学习贯彻习近平总书记关于安全生产重要论述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安排理论学习中心组专题学习；开展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习近平总书记关于安全生产重要论述网络课堂培训；在报刊、广播、网络、新媒体等平台开设专栏专题。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安排理论学习中心组专题学习（ ）次，参与（ ）人次；开展网络课堂培训( )场，参与（ ）人次；在报刊、广播、网络、新媒体等平台开设专栏专题（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开展“排查整治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进行时”专题活动</w:t>
            </w:r>
          </w:p>
        </w:tc>
        <w:tc>
          <w:tcPr>
            <w:tcW w:w="4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“校园安全啄木鸟”“学校风险扫描仪”“隐患排查显微镜”“查找身边隐患”“专项整治纠察员”等活动，对学校重点领域安全风险隐患进行全面深入排查整治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在各类媒体开设专栏专题（ ）个；制作先进典型、经验做法和成果等工作专题视频（ ）部；制作典型事故案例剖析警示教育片（ ）部，组织观看（ ）场，（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开展“校园安全啄木鸟”“学校风险扫描仪”“隐患排查显微镜”“查找身边隐患”“专项整治纠察员”等活动，排查整治安全风险隐患（ ）个；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开设“安全生产大家谈”和“湖湘安全” 云课堂 </w:t>
            </w:r>
          </w:p>
        </w:tc>
        <w:tc>
          <w:tcPr>
            <w:tcW w:w="4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积极组织干部职工参加“安全生产大家谈”和“湖湘安全” 云课堂学习；在电视台、网站和网络直播平台等各类媒体平台开展网络视频访谈、远程在线辅导和安全生产“公开课”“微课堂”“公益讲座”等线上直播活动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师生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参加“安全生产大家谈”和“湖湘安全” 云课堂学习（ ）人；在媒体平台开展网络视频访谈（ ）场，远程在线辅导（ ）场次，安全生产“公开课”“微课堂”“公益讲座”等线上直播活动（ )场，参与总人数（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开展网上“全国安全宣传咨询日”活动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积极组织干部职工参与线上“公众开放日”、安全体验场馆 360 全景示范展示、安全打榜直播答题、网上安全知识竞赛、抖音“我是安全明白人”话题；结合实际，利用各类媒体、网站、手机应用程序等，创新开展直播互动、网上展厅、线上安全体验、H5 安全互动游戏等活动。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组织干部职工参与线上“公众开放日”（ ）人次，观看安全体验场馆360 全景示范展示（ ）人次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参与安全打榜直播（ ）人次，参与全国网上安全知识竞赛（ ）人次，参与抖音“我是安全明白人”话题（ ）条微视频；创新开展（ ）活动（ ）场，参与（ ）人次。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开展线上“公众开放日” （ ）场次，参与（ 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扎实推进安全宣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传“五进”工作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重点围绕开学、复课学生安全防控和居家学生生活安全教育，开展安全宣传进学校活动；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线上安全教育课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 ）场，参与（ ）人；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安全宣传进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小区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活动（ ）场，参与（ ）人；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7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紧紧围绕排查整治阶段工作要求，曝光突出问题和重大隐患，宣传推广经验做法，推动企业落实安全生产主体责任，不断强化安全生产工作。 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宣传经验做法（ ）条，曝光问题（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围绕专项整治三年行动起步开局，组织记者采访报道排查治理安全隐患情况，反映整改措施，及时宣传经验做法；及时 曝光重点行业领域、单位场所和关键环节安全风险隐患排查治理过程中发现的问题。开展“区域行”“专行”“网上行”等宣传报道活动。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组织记者采访报道( )次，宣传经验做法（ ）条，曝光问题（ ）条。开展“区域行”( )次、“专题行”( )次、“网上行”(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畅通群众和媒体监督渠道，利用电信、网络手段，发挥12350 举报投诉热线和 119、96119 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接收各类举报( )条次，奖励( )人，根据线索开展新闻报道（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加强组织领导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将“安全生产月”“安全生产万里行”和“安全生产三湘行”活动纳入全年安全生产重点工作计划，与业务工作同谋划、同部署、同检查、同落实。要建立健全党委行政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 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是否已将“安全生产月”和“安全生产三湘行”活动纳入全年安全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生产重点工作：□是 □否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是否已建立健全党委政府领导、多部门合作、有关方面协同参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与的工作机制：□是 □否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是否已制定活动“路线图”“施工表”，明确责任单位、责任人和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时间节点：□是 □否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是否已做好人力、物力和相关经费等保障：□是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营造浓厚氛围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努力形成上下一体、协同联动的宣传合力，打造全媒体、矩阵式、立体化的安全生产报道格局。在公共场所醒目位置，广泛张贴或悬挂安全标语、横幅、挂图等，在公共电子显示屏持续滚动播放安全公益广告等。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在中央新闻媒体发表安全月稿件（ ）篇；在省级媒体发表安全月稿件（ ）篇；在地方媒体发表安全月稿件（ ）篇。在公共场所张贴、悬挂安全标语、横幅、挂图等( )个；制作播放安全公益广告等安全宣传品（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确保活动实效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与解决当前安全发展、安全生产中的热点难点 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4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是否与解决当前安全发展、安全生产中的热点难点问题相结合：□是 □否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是否与精准落实常态化疫情防控、复工复产安全防范、安全生产专项整治等各项工作相结合：□是 □否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是否与推动落实各方面安全生产责任相结合，突出重点行业领域，着力解决重难点问题，防止脱离实际、简单化部署，防止搞形式主义、走过场：□是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0"/>
        <w:jc w:val="left"/>
        <w:textAlignment w:val="auto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校属各相关单位只填写相关项。</w:t>
      </w: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1587" w:gutter="0"/>
      <w:pgNumType w:fmt="decimal"/>
      <w:cols w:space="0" w:num="1"/>
      <w:titlePg/>
      <w:rtlGutter w:val="0"/>
      <w:docGrid w:type="linesAndChars" w:linePitch="58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099C"/>
    <w:rsid w:val="67C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2020-11-17T06:36:00Z</dcterms:created>
  <dc:creator>陶</dc:creator>
  <lastModifiedBy>陶</lastModifiedBy>
  <dcterms:modified xsi:type="dcterms:W3CDTF">2020-11-17T06:36:27Z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