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一</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第十一</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11</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16</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11</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20</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湖南科技学院后勤服务总公司办公室</w:t>
      </w:r>
    </w:p>
    <w:tbl>
      <w:tblPr>
        <w:tblStyle w:val="4"/>
        <w:tblpPr w:leftFromText="180" w:rightFromText="180" w:vertAnchor="text" w:horzAnchor="page" w:tblpX="1142" w:tblpY="444"/>
        <w:tblOverlap w:val="never"/>
        <w:tblW w:w="5190"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491"/>
        <w:gridCol w:w="1399"/>
        <w:gridCol w:w="2046"/>
        <w:gridCol w:w="7234"/>
        <w:gridCol w:w="1066"/>
        <w:gridCol w:w="1287"/>
        <w:gridCol w:w="1190"/>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16" w:hRule="atLeast"/>
          <w:jc w:val="center"/>
        </w:trPr>
        <w:tc>
          <w:tcPr>
            <w:tcW w:w="167"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黑体" w:hAnsi="黑体" w:eastAsia="黑体" w:cs="黑体"/>
                <w:b w:val="0"/>
                <w:bCs w:val="0"/>
                <w:color w:val="auto"/>
                <w:spacing w:val="14"/>
                <w:sz w:val="21"/>
                <w:szCs w:val="21"/>
                <w:lang w:val="en-US" w:eastAsia="zh-CN"/>
              </w:rPr>
            </w:pPr>
            <w:r>
              <w:rPr>
                <w:rFonts w:hint="eastAsia" w:ascii="黑体" w:hAnsi="黑体" w:eastAsia="黑体" w:cs="黑体"/>
                <w:b w:val="0"/>
                <w:bCs w:val="0"/>
                <w:color w:val="auto"/>
                <w:spacing w:val="14"/>
                <w:sz w:val="21"/>
                <w:szCs w:val="21"/>
                <w:lang w:val="en-US" w:eastAsia="zh-CN"/>
              </w:rPr>
              <w:t>序号</w:t>
            </w:r>
          </w:p>
        </w:tc>
        <w:tc>
          <w:tcPr>
            <w:tcW w:w="475"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黑体" w:hAnsi="黑体" w:eastAsia="黑体" w:cs="黑体"/>
                <w:b w:val="0"/>
                <w:bCs w:val="0"/>
                <w:color w:val="auto"/>
                <w:spacing w:val="14"/>
                <w:sz w:val="21"/>
                <w:szCs w:val="21"/>
              </w:rPr>
            </w:pPr>
            <w:r>
              <w:rPr>
                <w:rFonts w:hint="eastAsia" w:ascii="黑体" w:hAnsi="黑体" w:eastAsia="黑体" w:cs="黑体"/>
                <w:b w:val="0"/>
                <w:bCs w:val="0"/>
                <w:color w:val="auto"/>
                <w:spacing w:val="14"/>
                <w:sz w:val="21"/>
                <w:szCs w:val="21"/>
              </w:rPr>
              <w:t>部门</w:t>
            </w:r>
          </w:p>
        </w:tc>
        <w:tc>
          <w:tcPr>
            <w:tcW w:w="695" w:type="pct"/>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黑体" w:hAnsi="黑体" w:eastAsia="黑体" w:cs="黑体"/>
                <w:b w:val="0"/>
                <w:bCs w:val="0"/>
                <w:color w:val="auto"/>
                <w:spacing w:val="14"/>
                <w:sz w:val="21"/>
                <w:szCs w:val="21"/>
              </w:rPr>
            </w:pPr>
            <w:r>
              <w:rPr>
                <w:rFonts w:hint="eastAsia" w:ascii="黑体" w:hAnsi="黑体" w:eastAsia="黑体" w:cs="黑体"/>
                <w:b w:val="0"/>
                <w:bCs w:val="0"/>
                <w:color w:val="auto"/>
                <w:spacing w:val="14"/>
                <w:sz w:val="21"/>
                <w:szCs w:val="21"/>
              </w:rPr>
              <w:t>工作名称及内容</w:t>
            </w:r>
          </w:p>
        </w:tc>
        <w:tc>
          <w:tcPr>
            <w:tcW w:w="2457" w:type="pct"/>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黑体" w:hAnsi="黑体" w:eastAsia="黑体" w:cs="黑体"/>
                <w:b w:val="0"/>
                <w:bCs w:val="0"/>
                <w:color w:val="auto"/>
                <w:spacing w:val="14"/>
                <w:sz w:val="21"/>
                <w:szCs w:val="21"/>
              </w:rPr>
            </w:pPr>
            <w:r>
              <w:rPr>
                <w:rFonts w:hint="eastAsia" w:ascii="黑体" w:hAnsi="黑体" w:eastAsia="黑体" w:cs="黑体"/>
                <w:b w:val="0"/>
                <w:bCs w:val="0"/>
                <w:color w:val="auto"/>
                <w:spacing w:val="14"/>
                <w:sz w:val="21"/>
                <w:szCs w:val="21"/>
              </w:rPr>
              <w:t>要求和目标</w:t>
            </w:r>
          </w:p>
        </w:tc>
        <w:tc>
          <w:tcPr>
            <w:tcW w:w="799"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黑体" w:hAnsi="黑体" w:eastAsia="黑体" w:cs="黑体"/>
                <w:b w:val="0"/>
                <w:bCs w:val="0"/>
                <w:color w:val="auto"/>
                <w:spacing w:val="14"/>
                <w:sz w:val="21"/>
                <w:szCs w:val="21"/>
              </w:rPr>
            </w:pPr>
            <w:r>
              <w:rPr>
                <w:rFonts w:hint="eastAsia" w:ascii="黑体" w:hAnsi="黑体" w:eastAsia="黑体" w:cs="黑体"/>
                <w:b w:val="0"/>
                <w:bCs w:val="0"/>
                <w:color w:val="auto"/>
                <w:spacing w:val="14"/>
                <w:sz w:val="21"/>
                <w:szCs w:val="21"/>
              </w:rPr>
              <w:t>责任人</w:t>
            </w:r>
          </w:p>
        </w:tc>
        <w:tc>
          <w:tcPr>
            <w:tcW w:w="404" w:type="pct"/>
            <w:vMerge w:val="restart"/>
            <w:tcBorders>
              <w:top w:val="single" w:color="auto"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黑体" w:hAnsi="黑体" w:eastAsia="黑体" w:cs="黑体"/>
                <w:b w:val="0"/>
                <w:bCs w:val="0"/>
                <w:color w:val="auto"/>
                <w:spacing w:val="14"/>
                <w:sz w:val="21"/>
                <w:szCs w:val="21"/>
              </w:rPr>
            </w:pPr>
            <w:r>
              <w:rPr>
                <w:rFonts w:hint="eastAsia" w:ascii="黑体" w:hAnsi="黑体" w:eastAsia="黑体" w:cs="黑体"/>
                <w:b w:val="0"/>
                <w:bCs w:val="0"/>
                <w:color w:val="auto"/>
                <w:spacing w:val="14"/>
                <w:sz w:val="21"/>
                <w:szCs w:val="21"/>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25" w:hRule="atLeast"/>
          <w:jc w:val="center"/>
        </w:trPr>
        <w:tc>
          <w:tcPr>
            <w:tcW w:w="167"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华文仿宋" w:hAnsi="华文仿宋" w:eastAsia="华文仿宋" w:cs="华文仿宋"/>
                <w:b w:val="0"/>
                <w:bCs w:val="0"/>
                <w:color w:val="auto"/>
                <w:spacing w:val="14"/>
                <w:sz w:val="21"/>
                <w:szCs w:val="21"/>
              </w:rPr>
            </w:pPr>
          </w:p>
        </w:tc>
        <w:tc>
          <w:tcPr>
            <w:tcW w:w="475"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华文仿宋" w:hAnsi="华文仿宋" w:eastAsia="华文仿宋" w:cs="华文仿宋"/>
                <w:b w:val="0"/>
                <w:bCs w:val="0"/>
                <w:color w:val="auto"/>
                <w:spacing w:val="14"/>
                <w:sz w:val="21"/>
                <w:szCs w:val="21"/>
              </w:rPr>
            </w:pPr>
          </w:p>
        </w:tc>
        <w:tc>
          <w:tcPr>
            <w:tcW w:w="695" w:type="pct"/>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华文仿宋" w:hAnsi="华文仿宋" w:eastAsia="华文仿宋" w:cs="华文仿宋"/>
                <w:b w:val="0"/>
                <w:bCs w:val="0"/>
                <w:color w:val="auto"/>
                <w:spacing w:val="14"/>
                <w:sz w:val="21"/>
                <w:szCs w:val="21"/>
              </w:rPr>
            </w:pPr>
          </w:p>
        </w:tc>
        <w:tc>
          <w:tcPr>
            <w:tcW w:w="2457" w:type="pct"/>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华文仿宋" w:hAnsi="华文仿宋" w:eastAsia="华文仿宋" w:cs="华文仿宋"/>
                <w:b w:val="0"/>
                <w:bCs w:val="0"/>
                <w:color w:val="auto"/>
                <w:spacing w:val="14"/>
                <w:sz w:val="21"/>
                <w:szCs w:val="21"/>
              </w:rPr>
            </w:pP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黑体" w:hAnsi="黑体" w:eastAsia="黑体" w:cs="黑体"/>
                <w:b w:val="0"/>
                <w:bCs w:val="0"/>
                <w:color w:val="auto"/>
                <w:spacing w:val="14"/>
                <w:sz w:val="21"/>
                <w:szCs w:val="21"/>
              </w:rPr>
            </w:pPr>
            <w:r>
              <w:rPr>
                <w:rFonts w:hint="eastAsia" w:ascii="黑体" w:hAnsi="黑体" w:eastAsia="黑体" w:cs="黑体"/>
                <w:b w:val="0"/>
                <w:bCs w:val="0"/>
                <w:color w:val="auto"/>
                <w:spacing w:val="14"/>
                <w:sz w:val="21"/>
                <w:szCs w:val="21"/>
              </w:rPr>
              <w:t>负责人</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黑体" w:hAnsi="黑体" w:eastAsia="黑体" w:cs="黑体"/>
                <w:b w:val="0"/>
                <w:bCs w:val="0"/>
                <w:color w:val="auto"/>
                <w:spacing w:val="14"/>
                <w:sz w:val="21"/>
                <w:szCs w:val="21"/>
              </w:rPr>
            </w:pPr>
            <w:r>
              <w:rPr>
                <w:rFonts w:hint="eastAsia" w:ascii="黑体" w:hAnsi="黑体" w:eastAsia="黑体" w:cs="黑体"/>
                <w:b w:val="0"/>
                <w:bCs w:val="0"/>
                <w:color w:val="auto"/>
                <w:spacing w:val="14"/>
                <w:sz w:val="21"/>
                <w:szCs w:val="21"/>
              </w:rPr>
              <w:t>责任领导</w:t>
            </w:r>
          </w:p>
        </w:tc>
        <w:tc>
          <w:tcPr>
            <w:tcW w:w="404" w:type="pct"/>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华文仿宋" w:hAnsi="华文仿宋" w:eastAsia="华文仿宋" w:cs="华文仿宋"/>
                <w:b w:val="0"/>
                <w:bCs w:val="0"/>
                <w:color w:val="auto"/>
                <w:spacing w:val="14"/>
                <w:sz w:val="21"/>
                <w:szCs w:val="21"/>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187" w:hRule="atLeast"/>
          <w:jc w:val="center"/>
        </w:trPr>
        <w:tc>
          <w:tcPr>
            <w:tcW w:w="167"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1</w:t>
            </w:r>
          </w:p>
        </w:tc>
        <w:tc>
          <w:tcPr>
            <w:tcW w:w="475"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餐饮中心</w:t>
            </w: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教工食堂</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1.检查：对食堂整体食品安全、卫生安全等进行例行检查，严抓档口自采食材现象。</w:t>
            </w:r>
          </w:p>
          <w:p>
            <w:pPr>
              <w:keepNext w:val="0"/>
              <w:keepLines w:val="0"/>
              <w:pageBreakBefore w:val="0"/>
              <w:widowControl w:val="0"/>
              <w:numPr>
                <w:ilvl w:val="0"/>
                <w:numId w:val="0"/>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2.结算:创业中心、继续教育学院餐卷结算。                                                      3.武术跆拳道比赛人员就餐工作安排。</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jc w:val="center"/>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易 佩</w:t>
            </w:r>
          </w:p>
          <w:p>
            <w:pPr>
              <w:keepNext w:val="0"/>
              <w:keepLines w:val="0"/>
              <w:pageBreakBefore w:val="0"/>
              <w:widowControl w:val="0"/>
              <w:numPr>
                <w:ilvl w:val="0"/>
                <w:numId w:val="0"/>
              </w:numPr>
              <w:kinsoku/>
              <w:wordWrap/>
              <w:overflowPunct/>
              <w:topLinePunct w:val="0"/>
              <w:autoSpaceDE/>
              <w:bidi w:val="0"/>
              <w:adjustRightInd/>
              <w:snapToGrid/>
              <w:spacing w:line="280" w:lineRule="exact"/>
              <w:jc w:val="center"/>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朱丽梅</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jc w:val="center"/>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李家年</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925" w:hRule="atLeast"/>
          <w:jc w:val="center"/>
        </w:trPr>
        <w:tc>
          <w:tcPr>
            <w:tcW w:w="167"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jc w:val="center"/>
              <w:textAlignment w:val="auto"/>
              <w:rPr>
                <w:rFonts w:hint="default"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2</w:t>
            </w:r>
          </w:p>
        </w:tc>
        <w:tc>
          <w:tcPr>
            <w:tcW w:w="475"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松园、桃园、茗雅园、智慧学生食堂</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星期一、检查各类进货台账、抽检仓库各类货品杜绝过期产品进入仓库、确保食品安全；</w:t>
            </w:r>
          </w:p>
          <w:p>
            <w:pPr>
              <w:keepNext w:val="0"/>
              <w:keepLines w:val="0"/>
              <w:pageBreakBefore w:val="0"/>
              <w:widowControl w:val="0"/>
              <w:numPr>
                <w:ilvl w:val="0"/>
                <w:numId w:val="0"/>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default" w:ascii="华文仿宋" w:hAnsi="华文仿宋" w:eastAsia="华文仿宋" w:cs="华文仿宋"/>
                <w:b w:val="0"/>
                <w:bCs w:val="0"/>
                <w:color w:val="auto"/>
                <w:spacing w:val="14"/>
                <w:sz w:val="22"/>
                <w:szCs w:val="22"/>
                <w:lang w:val="en-US" w:eastAsia="zh-CN"/>
              </w:rPr>
              <w:t>星</w:t>
            </w:r>
            <w:r>
              <w:rPr>
                <w:rFonts w:hint="eastAsia" w:ascii="华文仿宋" w:hAnsi="华文仿宋" w:eastAsia="华文仿宋" w:cs="华文仿宋"/>
                <w:b w:val="0"/>
                <w:bCs w:val="0"/>
                <w:color w:val="auto"/>
                <w:spacing w:val="14"/>
                <w:sz w:val="22"/>
                <w:szCs w:val="22"/>
                <w:lang w:val="en-US" w:eastAsia="zh-CN"/>
              </w:rPr>
              <w:t>期二、检查员工宿舍，整理内务；</w:t>
            </w:r>
          </w:p>
          <w:p>
            <w:pPr>
              <w:keepNext w:val="0"/>
              <w:keepLines w:val="0"/>
              <w:pageBreakBefore w:val="0"/>
              <w:widowControl w:val="0"/>
              <w:numPr>
                <w:ilvl w:val="0"/>
                <w:numId w:val="0"/>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星期三、检查各档口日常表格</w:t>
            </w:r>
            <w:r>
              <w:rPr>
                <w:rFonts w:hint="default" w:ascii="华文仿宋" w:hAnsi="华文仿宋" w:eastAsia="华文仿宋" w:cs="华文仿宋"/>
                <w:b w:val="0"/>
                <w:bCs w:val="0"/>
                <w:color w:val="auto"/>
                <w:spacing w:val="14"/>
                <w:sz w:val="22"/>
                <w:szCs w:val="22"/>
                <w:lang w:val="en-US" w:eastAsia="zh-CN"/>
              </w:rPr>
              <w:t>的</w:t>
            </w:r>
            <w:r>
              <w:rPr>
                <w:rFonts w:hint="eastAsia" w:ascii="华文仿宋" w:hAnsi="华文仿宋" w:eastAsia="华文仿宋" w:cs="华文仿宋"/>
                <w:b w:val="0"/>
                <w:bCs w:val="0"/>
                <w:color w:val="auto"/>
                <w:spacing w:val="14"/>
                <w:sz w:val="22"/>
                <w:szCs w:val="22"/>
                <w:lang w:val="en-US" w:eastAsia="zh-CN"/>
              </w:rPr>
              <w:t>填写记录；</w:t>
            </w:r>
          </w:p>
          <w:p>
            <w:pPr>
              <w:keepNext w:val="0"/>
              <w:keepLines w:val="0"/>
              <w:pageBreakBefore w:val="0"/>
              <w:widowControl w:val="0"/>
              <w:numPr>
                <w:ilvl w:val="0"/>
                <w:numId w:val="0"/>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星期四、检查所档口操作间卫生、陈列摆放、冰箱是否生熟分类；</w:t>
            </w:r>
          </w:p>
          <w:p>
            <w:pPr>
              <w:keepNext w:val="0"/>
              <w:keepLines w:val="0"/>
              <w:pageBreakBefore w:val="0"/>
              <w:widowControl w:val="0"/>
              <w:numPr>
                <w:ilvl w:val="0"/>
                <w:numId w:val="0"/>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星期五、组织所</w:t>
            </w:r>
            <w:r>
              <w:rPr>
                <w:rFonts w:hint="default" w:ascii="华文仿宋" w:hAnsi="华文仿宋" w:eastAsia="华文仿宋" w:cs="华文仿宋"/>
                <w:b w:val="0"/>
                <w:bCs w:val="0"/>
                <w:color w:val="auto"/>
                <w:spacing w:val="14"/>
                <w:sz w:val="22"/>
                <w:szCs w:val="22"/>
                <w:lang w:val="en-US" w:eastAsia="zh-CN"/>
              </w:rPr>
              <w:t>有</w:t>
            </w:r>
            <w:r>
              <w:rPr>
                <w:rFonts w:hint="eastAsia" w:ascii="华文仿宋" w:hAnsi="华文仿宋" w:eastAsia="华文仿宋" w:cs="华文仿宋"/>
                <w:b w:val="0"/>
                <w:bCs w:val="0"/>
                <w:color w:val="auto"/>
                <w:spacing w:val="14"/>
                <w:sz w:val="22"/>
                <w:szCs w:val="22"/>
                <w:lang w:val="en-US" w:eastAsia="zh-CN"/>
              </w:rPr>
              <w:t>档</w:t>
            </w:r>
            <w:r>
              <w:rPr>
                <w:rFonts w:hint="default" w:ascii="华文仿宋" w:hAnsi="华文仿宋" w:eastAsia="华文仿宋" w:cs="华文仿宋"/>
                <w:b w:val="0"/>
                <w:bCs w:val="0"/>
                <w:color w:val="auto"/>
                <w:spacing w:val="14"/>
                <w:sz w:val="22"/>
                <w:szCs w:val="22"/>
                <w:lang w:val="en-US" w:eastAsia="zh-CN"/>
              </w:rPr>
              <w:t>口</w:t>
            </w:r>
            <w:r>
              <w:rPr>
                <w:rFonts w:hint="eastAsia" w:ascii="华文仿宋" w:hAnsi="华文仿宋" w:eastAsia="华文仿宋" w:cs="华文仿宋"/>
                <w:b w:val="0"/>
                <w:bCs w:val="0"/>
                <w:color w:val="auto"/>
                <w:spacing w:val="14"/>
                <w:sz w:val="22"/>
                <w:szCs w:val="22"/>
                <w:lang w:val="en-US" w:eastAsia="zh-CN"/>
              </w:rPr>
              <w:t>进行卫生大扫除，彻底清理。</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jc w:val="center"/>
              <w:textAlignment w:val="auto"/>
              <w:rPr>
                <w:rFonts w:hint="default"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李 俊</w:t>
            </w:r>
          </w:p>
          <w:p>
            <w:pPr>
              <w:keepNext w:val="0"/>
              <w:keepLines w:val="0"/>
              <w:pageBreakBefore w:val="0"/>
              <w:widowControl w:val="0"/>
              <w:numPr>
                <w:ilvl w:val="0"/>
                <w:numId w:val="0"/>
              </w:numPr>
              <w:kinsoku/>
              <w:wordWrap/>
              <w:overflowPunct/>
              <w:topLinePunct w:val="0"/>
              <w:autoSpaceDE/>
              <w:bidi w:val="0"/>
              <w:adjustRightInd/>
              <w:snapToGrid/>
              <w:spacing w:line="280" w:lineRule="exact"/>
              <w:jc w:val="center"/>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雷建林</w:t>
            </w:r>
          </w:p>
          <w:p>
            <w:pPr>
              <w:keepNext w:val="0"/>
              <w:keepLines w:val="0"/>
              <w:pageBreakBefore w:val="0"/>
              <w:widowControl w:val="0"/>
              <w:numPr>
                <w:ilvl w:val="0"/>
                <w:numId w:val="0"/>
              </w:numPr>
              <w:kinsoku/>
              <w:wordWrap/>
              <w:overflowPunct/>
              <w:topLinePunct w:val="0"/>
              <w:autoSpaceDE/>
              <w:bidi w:val="0"/>
              <w:adjustRightInd/>
              <w:snapToGrid/>
              <w:spacing w:line="280" w:lineRule="exact"/>
              <w:jc w:val="center"/>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邓卫国</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jc w:val="center"/>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李家年</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9" w:hRule="atLeast"/>
          <w:jc w:val="center"/>
        </w:trPr>
        <w:tc>
          <w:tcPr>
            <w:tcW w:w="167"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280" w:lineRule="exact"/>
              <w:jc w:val="center"/>
              <w:textAlignment w:val="auto"/>
              <w:rPr>
                <w:rFonts w:hint="default"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3</w:t>
            </w:r>
          </w:p>
        </w:tc>
        <w:tc>
          <w:tcPr>
            <w:tcW w:w="475"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配送结算</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十月份食堂成本核算结算</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jc w:val="center"/>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曹玲英</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jc w:val="center"/>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李家年</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04" w:hRule="atLeast"/>
          <w:jc w:val="center"/>
        </w:trPr>
        <w:tc>
          <w:tcPr>
            <w:tcW w:w="167"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4</w:t>
            </w:r>
          </w:p>
        </w:tc>
        <w:tc>
          <w:tcPr>
            <w:tcW w:w="475"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水电中心</w:t>
            </w: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auto"/>
              <w:rPr>
                <w:rFonts w:hint="default"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rPr>
              <w:t>LED</w:t>
            </w:r>
            <w:r>
              <w:rPr>
                <w:rFonts w:hint="eastAsia" w:ascii="仿宋_GB2312" w:hAnsi="仿宋_GB2312" w:eastAsia="仿宋_GB2312" w:cs="仿宋_GB2312"/>
                <w:color w:val="auto"/>
                <w:spacing w:val="14"/>
                <w:sz w:val="22"/>
                <w:szCs w:val="22"/>
                <w:lang w:val="en-US" w:eastAsia="zh-CN"/>
              </w:rPr>
              <w:t>路灯</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auto"/>
              <w:rPr>
                <w:rFonts w:hint="default"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rPr>
              <w:t>LED</w:t>
            </w:r>
            <w:r>
              <w:rPr>
                <w:rFonts w:hint="eastAsia" w:ascii="仿宋_GB2312" w:hAnsi="仿宋_GB2312" w:eastAsia="仿宋_GB2312" w:cs="仿宋_GB2312"/>
                <w:color w:val="auto"/>
                <w:spacing w:val="14"/>
                <w:sz w:val="22"/>
                <w:szCs w:val="22"/>
                <w:lang w:val="en-US" w:eastAsia="zh-CN"/>
              </w:rPr>
              <w:t>路灯合同签订并开始施工</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rPr>
            </w:pPr>
            <w:r>
              <w:rPr>
                <w:rFonts w:hint="eastAsia" w:ascii="仿宋_GB2312" w:hAnsi="仿宋_GB2312" w:eastAsia="仿宋_GB2312" w:cs="仿宋_GB2312"/>
                <w:color w:val="auto"/>
                <w:spacing w:val="14"/>
                <w:sz w:val="22"/>
                <w:szCs w:val="22"/>
              </w:rPr>
              <w:t>周宏坤</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rPr>
              <w:t>王艳香</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rPr>
              <w:t>王博</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06" w:hRule="atLeast"/>
          <w:jc w:val="center"/>
        </w:trPr>
        <w:tc>
          <w:tcPr>
            <w:tcW w:w="167" w:type="pc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5</w:t>
            </w:r>
          </w:p>
        </w:tc>
        <w:tc>
          <w:tcPr>
            <w:tcW w:w="475"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rPr>
              <w:t>水箱改造工作</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auto"/>
              <w:rPr>
                <w:rFonts w:hint="default"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厕所改节能水箱预算报审</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rPr>
              <w:t>周宏坤</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rPr>
              <w:t>王博</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537"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6</w:t>
            </w:r>
          </w:p>
        </w:tc>
        <w:tc>
          <w:tcPr>
            <w:tcW w:w="475"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物管中心</w:t>
            </w: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80" w:lineRule="exact"/>
              <w:jc w:val="left"/>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校园保洁</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加强学生宿舍等公共区域的保洁；主干道的落叶及时清理干净。</w:t>
            </w:r>
          </w:p>
          <w:p>
            <w:pPr>
              <w:keepNext w:val="0"/>
              <w:keepLines w:val="0"/>
              <w:pageBreakBefore w:val="0"/>
              <w:widowControl w:val="0"/>
              <w:numPr>
                <w:ilvl w:val="0"/>
                <w:numId w:val="1"/>
              </w:numPr>
              <w:kinsoku/>
              <w:wordWrap/>
              <w:overflowPunct/>
              <w:topLinePunct w:val="0"/>
              <w:autoSpaceDE/>
              <w:bidi w:val="0"/>
              <w:adjustRightInd/>
              <w:snapToGrid/>
              <w:spacing w:line="280" w:lineRule="exact"/>
              <w:jc w:val="left"/>
              <w:textAlignment w:val="auto"/>
              <w:rPr>
                <w:rFonts w:hint="default"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加强行政办公楼、教学楼等公共区域的卫生保洁及消毒工作。</w:t>
            </w:r>
          </w:p>
          <w:p>
            <w:pPr>
              <w:keepNext w:val="0"/>
              <w:keepLines w:val="0"/>
              <w:pageBreakBefore w:val="0"/>
              <w:widowControl w:val="0"/>
              <w:numPr>
                <w:ilvl w:val="0"/>
                <w:numId w:val="1"/>
              </w:numPr>
              <w:kinsoku/>
              <w:wordWrap/>
              <w:overflowPunct/>
              <w:topLinePunct w:val="0"/>
              <w:autoSpaceDE/>
              <w:bidi w:val="0"/>
              <w:adjustRightInd/>
              <w:snapToGrid/>
              <w:spacing w:line="280" w:lineRule="exact"/>
              <w:jc w:val="left"/>
              <w:textAlignment w:val="auto"/>
              <w:rPr>
                <w:rFonts w:hint="default"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要求加强室外保洁员对绿化带垃圾的清理及垃圾桶每次清扫后及时归位</w:t>
            </w:r>
          </w:p>
          <w:p>
            <w:pPr>
              <w:keepNext w:val="0"/>
              <w:keepLines w:val="0"/>
              <w:pageBreakBefore w:val="0"/>
              <w:widowControl w:val="0"/>
              <w:numPr>
                <w:ilvl w:val="0"/>
                <w:numId w:val="1"/>
              </w:numPr>
              <w:kinsoku/>
              <w:wordWrap/>
              <w:overflowPunct/>
              <w:topLinePunct w:val="0"/>
              <w:autoSpaceDE/>
              <w:bidi w:val="0"/>
              <w:adjustRightInd/>
              <w:snapToGrid/>
              <w:spacing w:line="280" w:lineRule="exact"/>
              <w:jc w:val="left"/>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加强</w:t>
            </w:r>
            <w:bookmarkStart w:id="0" w:name="_GoBack"/>
            <w:bookmarkEnd w:id="0"/>
            <w:r>
              <w:rPr>
                <w:rFonts w:hint="eastAsia" w:ascii="华文仿宋" w:hAnsi="华文仿宋" w:eastAsia="华文仿宋" w:cs="华文仿宋"/>
                <w:b w:val="0"/>
                <w:bCs w:val="0"/>
                <w:color w:val="auto"/>
                <w:spacing w:val="14"/>
                <w:sz w:val="22"/>
                <w:szCs w:val="22"/>
                <w:lang w:val="en-US" w:eastAsia="zh-CN"/>
              </w:rPr>
              <w:t>卫生死角清理，对流动保洁进行抽查到岗情况</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周素芳</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李家年</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88"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7</w:t>
            </w:r>
          </w:p>
        </w:tc>
        <w:tc>
          <w:tcPr>
            <w:tcW w:w="47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80" w:lineRule="exact"/>
              <w:jc w:val="left"/>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绿化养护</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1、学校植被按进度分片块进行修剪</w:t>
            </w:r>
          </w:p>
          <w:p>
            <w:pPr>
              <w:keepNext w:val="0"/>
              <w:keepLines w:val="0"/>
              <w:pageBreakBefore w:val="0"/>
              <w:widowControl w:val="0"/>
              <w:numPr>
                <w:ilvl w:val="0"/>
                <w:numId w:val="0"/>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2、按照计划杂草清理</w:t>
            </w:r>
          </w:p>
          <w:p>
            <w:pPr>
              <w:keepNext w:val="0"/>
              <w:keepLines w:val="0"/>
              <w:pageBreakBefore w:val="0"/>
              <w:widowControl w:val="0"/>
              <w:numPr>
                <w:ilvl w:val="0"/>
                <w:numId w:val="0"/>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3、病树的枯枝清理</w:t>
            </w:r>
          </w:p>
          <w:p>
            <w:pPr>
              <w:keepNext w:val="0"/>
              <w:keepLines w:val="0"/>
              <w:pageBreakBefore w:val="0"/>
              <w:widowControl w:val="0"/>
              <w:numPr>
                <w:ilvl w:val="0"/>
                <w:numId w:val="0"/>
              </w:numPr>
              <w:kinsoku/>
              <w:wordWrap/>
              <w:overflowPunct/>
              <w:topLinePunct w:val="0"/>
              <w:autoSpaceDE/>
              <w:bidi w:val="0"/>
              <w:adjustRightInd/>
              <w:snapToGrid/>
              <w:spacing w:line="280" w:lineRule="exact"/>
              <w:ind w:left="0" w:leftChars="0" w:firstLine="0" w:firstLineChars="0"/>
              <w:jc w:val="left"/>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4、提质改造树木花草养护</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唐嘉忆</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李家年</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98"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8</w:t>
            </w:r>
          </w:p>
        </w:tc>
        <w:tc>
          <w:tcPr>
            <w:tcW w:w="47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80" w:lineRule="exact"/>
              <w:jc w:val="left"/>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学术交流中心接待工作</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2"/>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做好学术交流中心的卫生保洁和接待工作</w:t>
            </w:r>
          </w:p>
          <w:p>
            <w:pPr>
              <w:keepNext w:val="0"/>
              <w:keepLines w:val="0"/>
              <w:pageBreakBefore w:val="0"/>
              <w:widowControl w:val="0"/>
              <w:numPr>
                <w:ilvl w:val="0"/>
                <w:numId w:val="2"/>
              </w:numPr>
              <w:kinsoku/>
              <w:wordWrap/>
              <w:overflowPunct/>
              <w:topLinePunct w:val="0"/>
              <w:autoSpaceDE/>
              <w:bidi w:val="0"/>
              <w:adjustRightInd/>
              <w:snapToGrid/>
              <w:spacing w:line="280" w:lineRule="exact"/>
              <w:jc w:val="left"/>
              <w:textAlignment w:val="auto"/>
              <w:rPr>
                <w:rFonts w:hint="default"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做好集中医学隔离观察区人员的服务工作</w:t>
            </w:r>
          </w:p>
          <w:p>
            <w:pPr>
              <w:keepNext w:val="0"/>
              <w:keepLines w:val="0"/>
              <w:pageBreakBefore w:val="0"/>
              <w:widowControl w:val="0"/>
              <w:numPr>
                <w:ilvl w:val="0"/>
                <w:numId w:val="2"/>
              </w:numPr>
              <w:kinsoku/>
              <w:wordWrap/>
              <w:overflowPunct/>
              <w:topLinePunct w:val="0"/>
              <w:autoSpaceDE/>
              <w:bidi w:val="0"/>
              <w:adjustRightInd/>
              <w:snapToGrid/>
              <w:spacing w:line="280" w:lineRule="exact"/>
              <w:jc w:val="left"/>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留学生公寓物品摆放</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周小驭</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李家年</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98"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9</w:t>
            </w:r>
          </w:p>
        </w:tc>
        <w:tc>
          <w:tcPr>
            <w:tcW w:w="47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80" w:lineRule="exact"/>
              <w:jc w:val="left"/>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化粪池合同前期工作</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ind w:left="0" w:leftChars="0" w:firstLine="0" w:firstLineChars="0"/>
              <w:jc w:val="left"/>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采购中心完成挂网招标（13日流拍）</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周小驭</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李家年</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25"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10</w:t>
            </w:r>
          </w:p>
        </w:tc>
        <w:tc>
          <w:tcPr>
            <w:tcW w:w="47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80" w:lineRule="exact"/>
              <w:jc w:val="left"/>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垃圾分类前期工作</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ind w:left="0" w:leftChars="0" w:firstLine="0" w:firstLineChars="0"/>
              <w:jc w:val="left"/>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上校长办公会及前期宣传工作和培训</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周素芳</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李家年</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04"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11</w:t>
            </w:r>
          </w:p>
        </w:tc>
        <w:tc>
          <w:tcPr>
            <w:tcW w:w="47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80" w:lineRule="exact"/>
              <w:jc w:val="left"/>
              <w:textAlignment w:val="auto"/>
              <w:rPr>
                <w:rFonts w:hint="eastAsia" w:ascii="仿宋_GB2312" w:hAnsi="仿宋_GB2312" w:eastAsia="仿宋_GB2312" w:cs="仿宋_GB2312"/>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土环学院教室课桌椅采购</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3"/>
              </w:numPr>
              <w:kinsoku/>
              <w:wordWrap/>
              <w:overflowPunct/>
              <w:topLinePunct w:val="0"/>
              <w:autoSpaceDE/>
              <w:bidi w:val="0"/>
              <w:adjustRightInd/>
              <w:snapToGrid/>
              <w:spacing w:line="280" w:lineRule="exact"/>
              <w:ind w:leftChars="0"/>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预算报告校领导签字</w:t>
            </w:r>
          </w:p>
          <w:p>
            <w:pPr>
              <w:keepNext w:val="0"/>
              <w:keepLines w:val="0"/>
              <w:pageBreakBefore w:val="0"/>
              <w:widowControl w:val="0"/>
              <w:numPr>
                <w:ilvl w:val="0"/>
                <w:numId w:val="3"/>
              </w:numPr>
              <w:kinsoku/>
              <w:wordWrap/>
              <w:overflowPunct/>
              <w:topLinePunct w:val="0"/>
              <w:autoSpaceDE/>
              <w:bidi w:val="0"/>
              <w:adjustRightInd/>
              <w:snapToGrid/>
              <w:spacing w:line="280" w:lineRule="exact"/>
              <w:ind w:left="0" w:leftChars="0"/>
              <w:jc w:val="left"/>
              <w:textAlignment w:val="auto"/>
              <w:rPr>
                <w:rFonts w:hint="eastAsia" w:ascii="仿宋_GB2312" w:hAnsi="仿宋_GB2312" w:eastAsia="仿宋_GB2312" w:cs="仿宋_GB2312"/>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审计审核价格</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周素芳</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李家年</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04"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12</w:t>
            </w:r>
          </w:p>
        </w:tc>
        <w:tc>
          <w:tcPr>
            <w:tcW w:w="475"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80" w:lineRule="exact"/>
              <w:jc w:val="left"/>
              <w:textAlignment w:val="auto"/>
              <w:rPr>
                <w:rFonts w:hint="eastAsia" w:ascii="仿宋_GB2312" w:hAnsi="仿宋_GB2312" w:eastAsia="仿宋_GB2312" w:cs="仿宋_GB2312"/>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白蚁防治合同</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4"/>
              </w:numPr>
              <w:kinsoku/>
              <w:wordWrap/>
              <w:overflowPunct/>
              <w:topLinePunct w:val="0"/>
              <w:autoSpaceDE/>
              <w:bidi w:val="0"/>
              <w:adjustRightInd/>
              <w:snapToGrid/>
              <w:spacing w:line="280" w:lineRule="exact"/>
              <w:jc w:val="left"/>
              <w:textAlignment w:val="auto"/>
              <w:rPr>
                <w:rFonts w:hint="eastAsia" w:ascii="华文仿宋" w:hAnsi="华文仿宋" w:eastAsia="华文仿宋" w:cs="华文仿宋"/>
                <w:b w:val="0"/>
                <w:bCs w:val="0"/>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预算报告校领导签字</w:t>
            </w:r>
          </w:p>
          <w:p>
            <w:pPr>
              <w:keepNext w:val="0"/>
              <w:keepLines w:val="0"/>
              <w:pageBreakBefore w:val="0"/>
              <w:widowControl w:val="0"/>
              <w:numPr>
                <w:ilvl w:val="0"/>
                <w:numId w:val="4"/>
              </w:numPr>
              <w:kinsoku/>
              <w:wordWrap/>
              <w:overflowPunct/>
              <w:topLinePunct w:val="0"/>
              <w:autoSpaceDE/>
              <w:bidi w:val="0"/>
              <w:adjustRightInd/>
              <w:snapToGrid/>
              <w:spacing w:line="280" w:lineRule="exact"/>
              <w:jc w:val="left"/>
              <w:textAlignment w:val="auto"/>
              <w:rPr>
                <w:rFonts w:hint="eastAsia" w:ascii="仿宋_GB2312" w:hAnsi="仿宋_GB2312" w:eastAsia="仿宋_GB2312" w:cs="仿宋_GB2312"/>
                <w:color w:val="auto"/>
                <w:spacing w:val="14"/>
                <w:sz w:val="22"/>
                <w:szCs w:val="22"/>
                <w:lang w:val="en-US" w:eastAsia="zh-CN"/>
              </w:rPr>
            </w:pPr>
            <w:r>
              <w:rPr>
                <w:rFonts w:hint="eastAsia" w:ascii="华文仿宋" w:hAnsi="华文仿宋" w:eastAsia="华文仿宋" w:cs="华文仿宋"/>
                <w:b w:val="0"/>
                <w:bCs w:val="0"/>
                <w:color w:val="auto"/>
                <w:spacing w:val="14"/>
                <w:sz w:val="22"/>
                <w:szCs w:val="22"/>
                <w:lang w:val="en-US" w:eastAsia="zh-CN"/>
              </w:rPr>
              <w:t>三家议价</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27"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13</w:t>
            </w:r>
          </w:p>
        </w:tc>
        <w:tc>
          <w:tcPr>
            <w:tcW w:w="475"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医疗中心</w:t>
            </w: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疫情医疗应急处理</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根据永州市、零陵区新冠肺炎疫情防控要求，做好疫情信息统计和医疗应急处理。</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雷娟</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王博</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306"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14</w:t>
            </w:r>
          </w:p>
        </w:tc>
        <w:tc>
          <w:tcPr>
            <w:tcW w:w="475" w:type="pct"/>
            <w:vMerge w:val="continue"/>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肺结核筛查工作</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5"/>
              </w:numPr>
              <w:kinsoku/>
              <w:wordWrap/>
              <w:overflowPunct/>
              <w:topLinePunct w:val="0"/>
              <w:autoSpaceDE/>
              <w:autoSpaceDN w:val="0"/>
              <w:bidi w:val="0"/>
              <w:adjustRightInd/>
              <w:snapToGrid/>
              <w:spacing w:line="280" w:lineRule="exact"/>
              <w:ind w:left="0" w:leftChars="0" w:firstLine="0" w:firstLineChars="0"/>
              <w:jc w:val="both"/>
              <w:textAlignment w:val="auto"/>
              <w:rPr>
                <w:rFonts w:hint="eastAsia" w:ascii="仿宋_GB2312" w:hAnsi="仿宋_GB2312" w:eastAsia="仿宋_GB2312" w:cs="仿宋_GB2312"/>
                <w:b w:val="0"/>
                <w:bCs w:val="0"/>
                <w:spacing w:val="14"/>
                <w:kern w:val="2"/>
                <w:sz w:val="22"/>
                <w:szCs w:val="22"/>
                <w:lang w:val="en-US" w:eastAsia="zh-CN" w:bidi="ar-SA"/>
              </w:rPr>
            </w:pPr>
            <w:r>
              <w:rPr>
                <w:rFonts w:hint="eastAsia" w:ascii="仿宋_GB2312" w:hAnsi="仿宋_GB2312" w:eastAsia="仿宋_GB2312" w:cs="仿宋_GB2312"/>
                <w:b w:val="0"/>
                <w:bCs w:val="0"/>
                <w:spacing w:val="14"/>
                <w:kern w:val="2"/>
                <w:sz w:val="22"/>
                <w:szCs w:val="22"/>
                <w:lang w:val="en-US" w:eastAsia="zh-CN" w:bidi="ar-SA"/>
              </w:rPr>
              <w:t>待零陵区疾控中心指导性意见下达后，配合各教学学院进行2020级新生肺结核筛查PPD强阳性人员的后续追踪管理。</w:t>
            </w:r>
          </w:p>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2、督促2019级学生肺结核筛查PPD强阳性人员跟踪管理未完成的学院完成管理工作。</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spacing w:val="14"/>
                <w:sz w:val="22"/>
                <w:szCs w:val="22"/>
                <w:lang w:val="en-US" w:eastAsia="zh-CN"/>
              </w:rPr>
            </w:pPr>
            <w:r>
              <w:rPr>
                <w:rFonts w:hint="eastAsia" w:ascii="仿宋_GB2312" w:hAnsi="仿宋_GB2312" w:eastAsia="仿宋_GB2312" w:cs="仿宋_GB2312"/>
                <w:b w:val="0"/>
                <w:bCs w:val="0"/>
                <w:spacing w:val="14"/>
                <w:sz w:val="22"/>
                <w:szCs w:val="22"/>
                <w:lang w:val="en-US" w:eastAsia="zh-CN"/>
              </w:rPr>
              <w:t>雷娟</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sz w:val="22"/>
                <w:szCs w:val="22"/>
                <w:lang w:val="en-US" w:eastAsia="zh-CN"/>
              </w:rPr>
              <w:t>王月桂</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sz w:val="22"/>
                <w:szCs w:val="22"/>
                <w:lang w:val="en-US" w:eastAsia="zh-CN"/>
              </w:rPr>
              <w:t>王博</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25"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15</w:t>
            </w:r>
          </w:p>
        </w:tc>
        <w:tc>
          <w:tcPr>
            <w:tcW w:w="475" w:type="pct"/>
            <w:vMerge w:val="continue"/>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体检表资料汇总</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完成《新生健康体检表》的收纳整理和汇总；</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雷娟</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王博</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27"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16</w:t>
            </w:r>
          </w:p>
        </w:tc>
        <w:tc>
          <w:tcPr>
            <w:tcW w:w="475" w:type="pct"/>
            <w:vMerge w:val="continue"/>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医疗保健工作</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配合体育学院做好“2020年湖南省大中学生武术跆拳道比赛”医疗保健工作</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雷娟</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王博</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25"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17</w:t>
            </w:r>
          </w:p>
        </w:tc>
        <w:tc>
          <w:tcPr>
            <w:tcW w:w="475" w:type="pct"/>
            <w:vMerge w:val="continue"/>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财务报账</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按照财务报账程序，逐步完成下半年业务年终财务报账。</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贺毅</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王博</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25"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18</w:t>
            </w:r>
          </w:p>
        </w:tc>
        <w:tc>
          <w:tcPr>
            <w:tcW w:w="475" w:type="pct"/>
            <w:vMerge w:val="continue"/>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both"/>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合同会签</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both"/>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按照合同会签程序，完成2021年度会同会签。</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雷娟</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b w:val="0"/>
                <w:bCs w:val="0"/>
                <w:spacing w:val="14"/>
                <w:kern w:val="2"/>
                <w:sz w:val="22"/>
                <w:szCs w:val="22"/>
                <w:lang w:val="en-US" w:eastAsia="zh-CN" w:bidi="ar-SA"/>
              </w:rPr>
              <w:t>王博</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25"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sz w:val="22"/>
                <w:szCs w:val="22"/>
                <w:lang w:val="en-US" w:eastAsia="zh-CN"/>
              </w:rPr>
              <w:t>19</w:t>
            </w:r>
          </w:p>
        </w:tc>
        <w:tc>
          <w:tcPr>
            <w:tcW w:w="475"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办公室</w:t>
            </w: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auto"/>
              <w:rPr>
                <w:rFonts w:hint="default"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五化建设</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auto"/>
              <w:rPr>
                <w:rFonts w:hint="default"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整理五化建设相关资料。</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唐艳华</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贺幸福</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25"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21</w:t>
            </w:r>
          </w:p>
        </w:tc>
        <w:tc>
          <w:tcPr>
            <w:tcW w:w="475"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auto"/>
              <w:rPr>
                <w:rFonts w:hint="default"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新闻稿</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auto"/>
              <w:rPr>
                <w:rFonts w:hint="default"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11月份主题党日;湖南省计生协青春健康工作会议。</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唐艳华</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仿宋_GB2312" w:hAnsi="仿宋_GB2312" w:eastAsia="仿宋_GB2312" w:cs="仿宋_GB2312"/>
                <w:color w:val="auto"/>
                <w:spacing w:val="14"/>
                <w:sz w:val="22"/>
                <w:szCs w:val="22"/>
                <w:lang w:val="en-US" w:eastAsia="zh-CN"/>
              </w:rPr>
              <w:t>谷利民</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21"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23</w:t>
            </w:r>
          </w:p>
        </w:tc>
        <w:tc>
          <w:tcPr>
            <w:tcW w:w="475" w:type="pct"/>
            <w:vMerge w:val="restart"/>
            <w:tcBorders>
              <w:top w:val="single" w:color="auto" w:sz="4" w:space="0"/>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lang w:val="en-US" w:eastAsia="zh-CN"/>
              </w:rPr>
            </w:pPr>
            <w:r>
              <w:rPr>
                <w:rFonts w:hint="eastAsia" w:ascii="仿宋_GB2312" w:hAnsi="仿宋_GB2312" w:eastAsia="仿宋_GB2312" w:cs="仿宋_GB2312"/>
                <w:b w:val="0"/>
                <w:bCs w:val="0"/>
                <w:color w:val="auto"/>
                <w:spacing w:val="14"/>
                <w:sz w:val="22"/>
                <w:szCs w:val="22"/>
                <w:lang w:val="en-US" w:eastAsia="zh-CN"/>
              </w:rPr>
              <w:t>房管中心</w:t>
            </w: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auto"/>
              <w:rPr>
                <w:rFonts w:hint="eastAsia" w:ascii="仿宋_GB2312" w:hAnsi="仿宋_GB2312" w:eastAsia="仿宋_GB2312" w:cs="仿宋_GB2312"/>
                <w:color w:val="auto"/>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合同签订</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电信、联通、邮政及上一轮招投标中标三人签订合同</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周楚尧</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25"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24</w:t>
            </w:r>
          </w:p>
        </w:tc>
        <w:tc>
          <w:tcPr>
            <w:tcW w:w="475"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auto"/>
              <w:rPr>
                <w:rFonts w:hint="eastAsia" w:ascii="仿宋_GB2312" w:hAnsi="仿宋_GB2312" w:eastAsia="仿宋_GB2312" w:cs="仿宋_GB2312"/>
                <w:color w:val="auto"/>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校内房屋交易</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完成剩余7套住房的交易</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周楚尧</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13" w:hRule="atLeast"/>
          <w:jc w:val="center"/>
        </w:trPr>
        <w:tc>
          <w:tcPr>
            <w:tcW w:w="167" w:type="pc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仿宋_GB2312" w:hAnsi="仿宋_GB2312" w:eastAsia="仿宋_GB2312" w:cs="仿宋_GB2312"/>
                <w:b w:val="0"/>
                <w:bCs w:val="0"/>
                <w:color w:val="auto"/>
                <w:spacing w:val="14"/>
                <w:kern w:val="2"/>
                <w:sz w:val="22"/>
                <w:szCs w:val="22"/>
                <w:lang w:val="en-US" w:eastAsia="zh-CN" w:bidi="ar-SA"/>
              </w:rPr>
            </w:pPr>
            <w:r>
              <w:rPr>
                <w:rFonts w:hint="eastAsia" w:ascii="仿宋_GB2312" w:hAnsi="仿宋_GB2312" w:eastAsia="仿宋_GB2312" w:cs="仿宋_GB2312"/>
                <w:b w:val="0"/>
                <w:bCs w:val="0"/>
                <w:color w:val="auto"/>
                <w:spacing w:val="14"/>
                <w:kern w:val="2"/>
                <w:sz w:val="22"/>
                <w:szCs w:val="22"/>
                <w:lang w:val="en-US" w:eastAsia="zh-CN" w:bidi="ar-SA"/>
              </w:rPr>
              <w:t>25</w:t>
            </w:r>
          </w:p>
        </w:tc>
        <w:tc>
          <w:tcPr>
            <w:tcW w:w="475" w:type="pct"/>
            <w:vMerge w:val="continue"/>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b w:val="0"/>
                <w:bCs w:val="0"/>
                <w:color w:val="auto"/>
                <w:spacing w:val="14"/>
                <w:sz w:val="22"/>
                <w:szCs w:val="22"/>
                <w:lang w:val="en-US" w:eastAsia="zh-CN"/>
              </w:rPr>
            </w:pPr>
          </w:p>
        </w:tc>
        <w:tc>
          <w:tcPr>
            <w:tcW w:w="695"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auto"/>
              <w:rPr>
                <w:rFonts w:hint="eastAsia" w:ascii="仿宋_GB2312" w:hAnsi="仿宋_GB2312" w:eastAsia="仿宋_GB2312" w:cs="仿宋_GB2312"/>
                <w:color w:val="auto"/>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教职工零冷住房摸底统计</w:t>
            </w:r>
          </w:p>
        </w:tc>
        <w:tc>
          <w:tcPr>
            <w:tcW w:w="2457"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left"/>
              <w:textAlignment w:val="auto"/>
              <w:rPr>
                <w:rFonts w:hint="eastAsia" w:ascii="仿宋_GB2312" w:hAnsi="仿宋_GB2312" w:eastAsia="仿宋_GB2312" w:cs="仿宋_GB2312"/>
                <w:color w:val="auto"/>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统计青一、青二、南区教职工在零陵冷水滩拥有住房情况</w:t>
            </w:r>
          </w:p>
        </w:tc>
        <w:tc>
          <w:tcPr>
            <w:tcW w:w="36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周楚尧</w:t>
            </w:r>
          </w:p>
        </w:tc>
        <w:tc>
          <w:tcPr>
            <w:tcW w:w="437"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eastAsia" w:ascii="仿宋_GB2312" w:hAnsi="仿宋_GB2312" w:eastAsia="仿宋_GB2312" w:cs="仿宋_GB2312"/>
                <w:color w:val="auto"/>
                <w:spacing w:val="14"/>
                <w:sz w:val="22"/>
                <w:szCs w:val="22"/>
                <w:lang w:val="en-US" w:eastAsia="zh-CN"/>
              </w:rPr>
            </w:pPr>
            <w:r>
              <w:rPr>
                <w:rFonts w:hint="eastAsia" w:ascii="华文仿宋" w:hAnsi="华文仿宋" w:eastAsia="华文仿宋" w:cs="华文仿宋"/>
                <w:b w:val="0"/>
                <w:bCs w:val="0"/>
                <w:spacing w:val="14"/>
                <w:sz w:val="24"/>
                <w:szCs w:val="24"/>
                <w:lang w:val="en-US" w:eastAsia="zh-CN"/>
              </w:rPr>
              <w:t>谷利民</w:t>
            </w:r>
          </w:p>
        </w:tc>
        <w:tc>
          <w:tcPr>
            <w:tcW w:w="404" w:type="pc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0" w:firstLineChars="0"/>
              <w:jc w:val="center"/>
              <w:textAlignment w:val="auto"/>
              <w:rPr>
                <w:rFonts w:hint="eastAsia" w:ascii="仿宋_GB2312" w:hAnsi="仿宋_GB2312" w:eastAsia="仿宋_GB2312" w:cs="仿宋_GB2312"/>
                <w:b w:val="0"/>
                <w:bCs w:val="0"/>
                <w:color w:val="auto"/>
                <w:spacing w:val="14"/>
                <w:kern w:val="2"/>
                <w:sz w:val="22"/>
                <w:szCs w:val="22"/>
                <w:lang w:val="en-US" w:eastAsia="zh-CN" w:bidi="ar-SA"/>
              </w:rPr>
            </w:pPr>
          </w:p>
        </w:tc>
      </w:tr>
    </w:tbl>
    <w:p>
      <w:pPr>
        <w:keepNext w:val="0"/>
        <w:keepLines w:val="0"/>
        <w:pageBreakBefore w:val="0"/>
        <w:widowControl w:val="0"/>
        <w:kinsoku/>
        <w:wordWrap/>
        <w:overflowPunct/>
        <w:topLinePunct w:val="0"/>
        <w:autoSpaceDE/>
        <w:bidi w:val="0"/>
        <w:adjustRightInd/>
        <w:snapToGrid/>
        <w:spacing w:line="240" w:lineRule="auto"/>
        <w:jc w:val="center"/>
        <w:textAlignment w:val="auto"/>
        <w:rPr>
          <w:rFonts w:hint="eastAsia"/>
          <w:sz w:val="24"/>
          <w:szCs w:val="24"/>
        </w:rPr>
      </w:pPr>
      <w:r>
        <w:rPr>
          <w:rFonts w:hint="eastAsia"/>
          <w:sz w:val="24"/>
          <w:szCs w:val="24"/>
        </w:rPr>
        <w:t xml:space="preserve">                                                      </w:t>
      </w:r>
    </w:p>
    <w:p>
      <w:pPr>
        <w:keepNext w:val="0"/>
        <w:keepLines w:val="0"/>
        <w:pageBreakBefore w:val="0"/>
        <w:widowControl w:val="0"/>
        <w:kinsoku/>
        <w:wordWrap/>
        <w:overflowPunct/>
        <w:topLinePunct w:val="0"/>
        <w:autoSpaceDE/>
        <w:bidi w:val="0"/>
        <w:adjustRightInd/>
        <w:snapToGrid/>
        <w:spacing w:line="240" w:lineRule="auto"/>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45C11"/>
    <w:multiLevelType w:val="singleLevel"/>
    <w:tmpl w:val="9D645C11"/>
    <w:lvl w:ilvl="0" w:tentative="0">
      <w:start w:val="1"/>
      <w:numFmt w:val="decimal"/>
      <w:suff w:val="nothing"/>
      <w:lvlText w:val="%1、"/>
      <w:lvlJc w:val="left"/>
    </w:lvl>
  </w:abstractNum>
  <w:abstractNum w:abstractNumId="1">
    <w:nsid w:val="F0D9BF18"/>
    <w:multiLevelType w:val="singleLevel"/>
    <w:tmpl w:val="F0D9BF18"/>
    <w:lvl w:ilvl="0" w:tentative="0">
      <w:start w:val="1"/>
      <w:numFmt w:val="decimal"/>
      <w:suff w:val="nothing"/>
      <w:lvlText w:val="%1、"/>
      <w:lvlJc w:val="left"/>
    </w:lvl>
  </w:abstractNum>
  <w:abstractNum w:abstractNumId="2">
    <w:nsid w:val="2B1A6CB5"/>
    <w:multiLevelType w:val="singleLevel"/>
    <w:tmpl w:val="2B1A6CB5"/>
    <w:lvl w:ilvl="0" w:tentative="0">
      <w:start w:val="1"/>
      <w:numFmt w:val="decimal"/>
      <w:suff w:val="nothing"/>
      <w:lvlText w:val="%1、"/>
      <w:lvlJc w:val="left"/>
    </w:lvl>
  </w:abstractNum>
  <w:abstractNum w:abstractNumId="3">
    <w:nsid w:val="3C8BA632"/>
    <w:multiLevelType w:val="singleLevel"/>
    <w:tmpl w:val="3C8BA632"/>
    <w:lvl w:ilvl="0" w:tentative="0">
      <w:start w:val="1"/>
      <w:numFmt w:val="decimal"/>
      <w:lvlText w:val="%1."/>
      <w:lvlJc w:val="left"/>
      <w:pPr>
        <w:tabs>
          <w:tab w:val="left" w:pos="312"/>
        </w:tabs>
      </w:pPr>
    </w:lvl>
  </w:abstractNum>
  <w:abstractNum w:abstractNumId="4">
    <w:nsid w:val="6F81CD92"/>
    <w:multiLevelType w:val="singleLevel"/>
    <w:tmpl w:val="6F81CD92"/>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A616A"/>
    <w:rsid w:val="07E560A1"/>
    <w:rsid w:val="07FB2D19"/>
    <w:rsid w:val="08E47EF9"/>
    <w:rsid w:val="08F76F8F"/>
    <w:rsid w:val="09592237"/>
    <w:rsid w:val="09BA15A8"/>
    <w:rsid w:val="09E96E8B"/>
    <w:rsid w:val="0A683025"/>
    <w:rsid w:val="0AA1602B"/>
    <w:rsid w:val="0AC75AB1"/>
    <w:rsid w:val="0B1D1392"/>
    <w:rsid w:val="0B4B6E81"/>
    <w:rsid w:val="0B8343C1"/>
    <w:rsid w:val="0C1B0537"/>
    <w:rsid w:val="0C665362"/>
    <w:rsid w:val="0C8D1780"/>
    <w:rsid w:val="0CA54219"/>
    <w:rsid w:val="0CF843D6"/>
    <w:rsid w:val="0E1522F9"/>
    <w:rsid w:val="0EC4671D"/>
    <w:rsid w:val="0F2921DA"/>
    <w:rsid w:val="109E5761"/>
    <w:rsid w:val="10F0056B"/>
    <w:rsid w:val="1107454D"/>
    <w:rsid w:val="115A2885"/>
    <w:rsid w:val="11626C5F"/>
    <w:rsid w:val="11695883"/>
    <w:rsid w:val="119C03B8"/>
    <w:rsid w:val="12141AAB"/>
    <w:rsid w:val="12883FA0"/>
    <w:rsid w:val="12E07CB2"/>
    <w:rsid w:val="140A5790"/>
    <w:rsid w:val="145E3932"/>
    <w:rsid w:val="14843BBA"/>
    <w:rsid w:val="148645FA"/>
    <w:rsid w:val="14BE75EF"/>
    <w:rsid w:val="151256DA"/>
    <w:rsid w:val="166E3BDD"/>
    <w:rsid w:val="16C6603E"/>
    <w:rsid w:val="175F6A81"/>
    <w:rsid w:val="179538D3"/>
    <w:rsid w:val="17C414AC"/>
    <w:rsid w:val="17FE7461"/>
    <w:rsid w:val="18AF3DE4"/>
    <w:rsid w:val="19344139"/>
    <w:rsid w:val="19AE3645"/>
    <w:rsid w:val="1A09262C"/>
    <w:rsid w:val="1A3F6799"/>
    <w:rsid w:val="1B766CEE"/>
    <w:rsid w:val="1BA105A0"/>
    <w:rsid w:val="1C442CB2"/>
    <w:rsid w:val="1C5A081B"/>
    <w:rsid w:val="1CF045FD"/>
    <w:rsid w:val="1E6F49F7"/>
    <w:rsid w:val="1ED07480"/>
    <w:rsid w:val="1F41768F"/>
    <w:rsid w:val="1F556C84"/>
    <w:rsid w:val="200D1E5C"/>
    <w:rsid w:val="20A4218E"/>
    <w:rsid w:val="210E0179"/>
    <w:rsid w:val="211577EF"/>
    <w:rsid w:val="21233E79"/>
    <w:rsid w:val="21733EF6"/>
    <w:rsid w:val="219B7218"/>
    <w:rsid w:val="221E36D2"/>
    <w:rsid w:val="233748F8"/>
    <w:rsid w:val="23647E24"/>
    <w:rsid w:val="245B5B49"/>
    <w:rsid w:val="24F31E4F"/>
    <w:rsid w:val="25DB517C"/>
    <w:rsid w:val="260D541F"/>
    <w:rsid w:val="265578BF"/>
    <w:rsid w:val="266A3E81"/>
    <w:rsid w:val="26B7511C"/>
    <w:rsid w:val="272D65CD"/>
    <w:rsid w:val="2898686D"/>
    <w:rsid w:val="28A710CA"/>
    <w:rsid w:val="292128AE"/>
    <w:rsid w:val="29363CD3"/>
    <w:rsid w:val="29A6293B"/>
    <w:rsid w:val="2A5062B6"/>
    <w:rsid w:val="2B2275B4"/>
    <w:rsid w:val="2BC85E4A"/>
    <w:rsid w:val="2C3B2B42"/>
    <w:rsid w:val="2CA23DA8"/>
    <w:rsid w:val="2D3F32D0"/>
    <w:rsid w:val="2DCA08FF"/>
    <w:rsid w:val="2DCE3C82"/>
    <w:rsid w:val="2EF91637"/>
    <w:rsid w:val="2EFA2DEC"/>
    <w:rsid w:val="2F3076DE"/>
    <w:rsid w:val="2FB05C93"/>
    <w:rsid w:val="31781F95"/>
    <w:rsid w:val="31A8037E"/>
    <w:rsid w:val="31CC4C6F"/>
    <w:rsid w:val="32DA18F4"/>
    <w:rsid w:val="33770362"/>
    <w:rsid w:val="33CB5D50"/>
    <w:rsid w:val="34093176"/>
    <w:rsid w:val="34283637"/>
    <w:rsid w:val="342B057B"/>
    <w:rsid w:val="353974F4"/>
    <w:rsid w:val="3595126B"/>
    <w:rsid w:val="35EF70F5"/>
    <w:rsid w:val="36A414A8"/>
    <w:rsid w:val="36EA0488"/>
    <w:rsid w:val="36F042B8"/>
    <w:rsid w:val="37964EB8"/>
    <w:rsid w:val="3A5F100B"/>
    <w:rsid w:val="3AE46045"/>
    <w:rsid w:val="3B3C539B"/>
    <w:rsid w:val="3B415177"/>
    <w:rsid w:val="3BA43E02"/>
    <w:rsid w:val="3BB81168"/>
    <w:rsid w:val="3BB86F22"/>
    <w:rsid w:val="3BD022C2"/>
    <w:rsid w:val="3C0E7406"/>
    <w:rsid w:val="3CA862E6"/>
    <w:rsid w:val="3D0A2EF3"/>
    <w:rsid w:val="3D180879"/>
    <w:rsid w:val="3D1C5745"/>
    <w:rsid w:val="3DD5683A"/>
    <w:rsid w:val="3E3861D9"/>
    <w:rsid w:val="3F0D68D4"/>
    <w:rsid w:val="3F211B6A"/>
    <w:rsid w:val="3F6F7A98"/>
    <w:rsid w:val="3FCF75C9"/>
    <w:rsid w:val="407340D8"/>
    <w:rsid w:val="40FE3244"/>
    <w:rsid w:val="42657E37"/>
    <w:rsid w:val="43154A35"/>
    <w:rsid w:val="43502B69"/>
    <w:rsid w:val="447F5A22"/>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FEC4BD7"/>
    <w:rsid w:val="50E35173"/>
    <w:rsid w:val="51163B1F"/>
    <w:rsid w:val="51CB5BDB"/>
    <w:rsid w:val="52A26228"/>
    <w:rsid w:val="52EA6D36"/>
    <w:rsid w:val="53757D0C"/>
    <w:rsid w:val="53CA52C6"/>
    <w:rsid w:val="53F465DE"/>
    <w:rsid w:val="543348AB"/>
    <w:rsid w:val="54717FE2"/>
    <w:rsid w:val="54BD66DE"/>
    <w:rsid w:val="54CE064D"/>
    <w:rsid w:val="55344491"/>
    <w:rsid w:val="55847232"/>
    <w:rsid w:val="558D4A11"/>
    <w:rsid w:val="55A05CA4"/>
    <w:rsid w:val="55BD74A1"/>
    <w:rsid w:val="55D024EB"/>
    <w:rsid w:val="55FD1975"/>
    <w:rsid w:val="56275A6E"/>
    <w:rsid w:val="56AD2E32"/>
    <w:rsid w:val="56F03B06"/>
    <w:rsid w:val="571E2E45"/>
    <w:rsid w:val="579E2774"/>
    <w:rsid w:val="580D4D1F"/>
    <w:rsid w:val="58174CBE"/>
    <w:rsid w:val="586D3341"/>
    <w:rsid w:val="58D46C4C"/>
    <w:rsid w:val="59D86717"/>
    <w:rsid w:val="59DD1C03"/>
    <w:rsid w:val="5B0441C7"/>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F905C3"/>
    <w:rsid w:val="61002744"/>
    <w:rsid w:val="61195B6C"/>
    <w:rsid w:val="6131282F"/>
    <w:rsid w:val="61322D93"/>
    <w:rsid w:val="621429B8"/>
    <w:rsid w:val="6322518C"/>
    <w:rsid w:val="633220C7"/>
    <w:rsid w:val="63BA3952"/>
    <w:rsid w:val="6438534D"/>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E85BE7"/>
    <w:rsid w:val="67EF2AFF"/>
    <w:rsid w:val="68887799"/>
    <w:rsid w:val="68D547A3"/>
    <w:rsid w:val="69622951"/>
    <w:rsid w:val="6987160D"/>
    <w:rsid w:val="6AA460E2"/>
    <w:rsid w:val="6AB07530"/>
    <w:rsid w:val="6AB15616"/>
    <w:rsid w:val="6AE26910"/>
    <w:rsid w:val="6AF04908"/>
    <w:rsid w:val="6B303DD7"/>
    <w:rsid w:val="6BB15DAE"/>
    <w:rsid w:val="6C34511E"/>
    <w:rsid w:val="6C3962A0"/>
    <w:rsid w:val="6C507660"/>
    <w:rsid w:val="6C5347DD"/>
    <w:rsid w:val="6C6D779A"/>
    <w:rsid w:val="6CBA3875"/>
    <w:rsid w:val="6CD132C7"/>
    <w:rsid w:val="6CEE429C"/>
    <w:rsid w:val="6D001E8D"/>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71E5F"/>
    <w:rsid w:val="70F27FF0"/>
    <w:rsid w:val="71094615"/>
    <w:rsid w:val="7191256E"/>
    <w:rsid w:val="72666472"/>
    <w:rsid w:val="72972EE3"/>
    <w:rsid w:val="735F1DC6"/>
    <w:rsid w:val="73733D19"/>
    <w:rsid w:val="741F3295"/>
    <w:rsid w:val="748E6D3B"/>
    <w:rsid w:val="74AB7D0D"/>
    <w:rsid w:val="74D962CC"/>
    <w:rsid w:val="75D9105E"/>
    <w:rsid w:val="766A5B36"/>
    <w:rsid w:val="766E6C29"/>
    <w:rsid w:val="767D66BB"/>
    <w:rsid w:val="76C92257"/>
    <w:rsid w:val="7733069E"/>
    <w:rsid w:val="787C79D1"/>
    <w:rsid w:val="78B268FA"/>
    <w:rsid w:val="79316820"/>
    <w:rsid w:val="79FB4792"/>
    <w:rsid w:val="7A2A66A8"/>
    <w:rsid w:val="7B463C23"/>
    <w:rsid w:val="7B67252D"/>
    <w:rsid w:val="7BB719E3"/>
    <w:rsid w:val="7BD67BE1"/>
    <w:rsid w:val="7BDB6A6C"/>
    <w:rsid w:val="7BEB5A0F"/>
    <w:rsid w:val="7BF27A16"/>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1</TotalTime>
  <ScaleCrop>false</ScaleCrop>
  <LinksUpToDate>false</LinksUpToDate>
  <CharactersWithSpaces>279</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易佩（华湘公证处）</lastModifiedBy>
  <lastPrinted>2019-04-12T00:40:00Z</lastPrinted>
  <dcterms:modified xsi:type="dcterms:W3CDTF">2020-11-16T09:29:26Z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