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F" w:rsidRPr="00276A40" w:rsidRDefault="007252AF" w:rsidP="00276A40">
      <w:pPr>
        <w:widowControl/>
        <w:spacing w:line="440" w:lineRule="exact"/>
        <w:rPr>
          <w:rFonts w:ascii="Helvetica" w:hAnsi="Helvetica" w:cs="Helvetica"/>
          <w:color w:val="000000"/>
          <w:kern w:val="0"/>
          <w:sz w:val="32"/>
          <w:szCs w:val="32"/>
        </w:rPr>
      </w:pPr>
      <w:r w:rsidRPr="00276A40">
        <w:rPr>
          <w:rFonts w:ascii="Helvetica" w:hAnsi="Helvetica" w:cs="宋体" w:hint="eastAsia"/>
          <w:color w:val="000000"/>
          <w:kern w:val="0"/>
          <w:sz w:val="32"/>
          <w:szCs w:val="32"/>
        </w:rPr>
        <w:t>附件</w:t>
      </w:r>
      <w:r w:rsidRPr="00276A40">
        <w:rPr>
          <w:rFonts w:ascii="Helvetica" w:hAnsi="Helvetica" w:cs="Helvetica"/>
          <w:color w:val="000000"/>
          <w:kern w:val="0"/>
          <w:sz w:val="32"/>
          <w:szCs w:val="32"/>
        </w:rPr>
        <w:t>1</w:t>
      </w:r>
      <w:r w:rsidRPr="00276A40">
        <w:rPr>
          <w:rFonts w:ascii="Helvetica" w:hAnsi="Helvetica" w:cs="宋体" w:hint="eastAsia"/>
          <w:color w:val="000000"/>
          <w:kern w:val="0"/>
          <w:sz w:val="32"/>
          <w:szCs w:val="32"/>
        </w:rPr>
        <w:t>：</w:t>
      </w:r>
    </w:p>
    <w:p w:rsidR="007252AF" w:rsidRPr="0044475F" w:rsidRDefault="00B01A50" w:rsidP="0044475F">
      <w:pPr>
        <w:widowControl/>
        <w:spacing w:line="440" w:lineRule="exact"/>
        <w:jc w:val="center"/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kern w:val="0"/>
          <w:sz w:val="36"/>
          <w:szCs w:val="36"/>
        </w:rPr>
        <w:t>201</w:t>
      </w:r>
      <w:r>
        <w:rPr>
          <w:rFonts w:ascii="Helvetica" w:hAnsi="Helvetica" w:cs="Helvetica" w:hint="eastAsia"/>
          <w:b/>
          <w:bCs/>
          <w:color w:val="000000"/>
          <w:kern w:val="0"/>
          <w:sz w:val="36"/>
          <w:szCs w:val="36"/>
        </w:rPr>
        <w:t>8</w:t>
      </w:r>
      <w:r>
        <w:rPr>
          <w:rFonts w:ascii="Helvetica" w:hAnsi="Helvetica" w:cs="宋体" w:hint="eastAsia"/>
          <w:b/>
          <w:bCs/>
          <w:color w:val="000000"/>
          <w:kern w:val="0"/>
          <w:sz w:val="36"/>
          <w:szCs w:val="36"/>
        </w:rPr>
        <w:t>年湖南科技学院各学院辅修学士</w:t>
      </w:r>
      <w:r w:rsidR="007252AF" w:rsidRPr="0044475F">
        <w:rPr>
          <w:rFonts w:ascii="Helvetica" w:hAnsi="Helvetica" w:cs="宋体" w:hint="eastAsia"/>
          <w:b/>
          <w:bCs/>
          <w:color w:val="000000"/>
          <w:kern w:val="0"/>
          <w:sz w:val="36"/>
          <w:szCs w:val="36"/>
        </w:rPr>
        <w:t>学位招生简章</w:t>
      </w:r>
    </w:p>
    <w:p w:rsidR="007252AF" w:rsidRDefault="007252AF" w:rsidP="0044475F">
      <w:pPr>
        <w:widowControl/>
        <w:spacing w:line="440" w:lineRule="exact"/>
        <w:ind w:firstLine="60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7252AF" w:rsidRPr="0044475F" w:rsidRDefault="00B01A50" w:rsidP="0044475F">
      <w:pPr>
        <w:widowControl/>
        <w:spacing w:line="440" w:lineRule="exact"/>
        <w:ind w:firstLine="600"/>
        <w:jc w:val="center"/>
        <w:rPr>
          <w:rFonts w:ascii="Helvetica" w:hAnsi="Helvetica" w:cs="Helvetica"/>
          <w:b/>
          <w:bCs/>
          <w:color w:val="000000"/>
          <w:kern w:val="0"/>
          <w:sz w:val="32"/>
          <w:szCs w:val="32"/>
        </w:rPr>
      </w:pPr>
      <w:r>
        <w:rPr>
          <w:rFonts w:ascii="Helvetica" w:hAnsi="Helvetica" w:cs="宋体" w:hint="eastAsia"/>
          <w:b/>
          <w:bCs/>
          <w:color w:val="000000"/>
          <w:kern w:val="0"/>
          <w:sz w:val="32"/>
          <w:szCs w:val="32"/>
        </w:rPr>
        <w:t>人文与社会科学学院辅修学士</w:t>
      </w:r>
      <w:r w:rsidR="007252AF" w:rsidRPr="0044475F">
        <w:rPr>
          <w:rFonts w:ascii="Helvetica" w:hAnsi="Helvetica" w:cs="宋体" w:hint="eastAsia"/>
          <w:b/>
          <w:bCs/>
          <w:color w:val="000000"/>
          <w:kern w:val="0"/>
          <w:sz w:val="32"/>
          <w:szCs w:val="32"/>
        </w:rPr>
        <w:t>学位招生简章</w:t>
      </w:r>
    </w:p>
    <w:p w:rsidR="007252AF" w:rsidRDefault="007252AF" w:rsidP="0044475F">
      <w:pPr>
        <w:widowControl/>
        <w:spacing w:line="440" w:lineRule="exact"/>
        <w:ind w:firstLine="60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7252AF" w:rsidRPr="00B01A50" w:rsidRDefault="007252AF" w:rsidP="003A4368">
      <w:pPr>
        <w:widowControl/>
        <w:spacing w:line="500" w:lineRule="exact"/>
        <w:ind w:firstLine="601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一、汉语言文学专业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1.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培养目标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本专业培养具有汉语言文学基本理论、基础知识和基本技能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 xml:space="preserve"> 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，既有扎实的专业基础知识、较强的专业基本能力和良好的人文素养，又有专业主攻方向的，有专长的应用型复合型的高级专门人才。毕业生胜任中等学校（含中等职业学校）的语文教学及研究工作；胜任党政机关和企事业单位的文秘、宣传、企划和管理等工作；胜任文化的传播交流、文化产业的创意、策划、经营和管理等工作；胜任新闻传媒及文艺部门的编辑、采写、文学创作和评论等工作。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t>2.</w:t>
      </w:r>
      <w:r w:rsidR="007252AF"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主干课程</w:t>
      </w:r>
    </w:p>
    <w:p w:rsidR="00B01A50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语言学概论、文学概论、现代汉语、古代汉语、基础写作、写作训练、中国古代文学（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）（二）、中国现代文学（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）（二）、外国文学、新闻采访与写作、应用写作、实践实习、毕业论文</w:t>
      </w:r>
    </w:p>
    <w:p w:rsidR="00B01A50" w:rsidRPr="00B01A50" w:rsidRDefault="00B01A50" w:rsidP="003A436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t>3.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学制与学位授予</w:t>
      </w:r>
    </w:p>
    <w:p w:rsidR="00B01A50" w:rsidRPr="00B01A50" w:rsidRDefault="00B01A50" w:rsidP="003A4368">
      <w:pPr>
        <w:spacing w:line="500" w:lineRule="exact"/>
        <w:ind w:firstLineChars="200" w:firstLine="560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按照学校学分制管理，课程总学分为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51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学分，实行弹性学习年限（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3-4</w:t>
      </w:r>
      <w:r w:rsidR="00D73F7B">
        <w:rPr>
          <w:rFonts w:ascii="Helvetica" w:hAnsi="Helvetica" w:cs="宋体" w:hint="eastAsia"/>
          <w:color w:val="000000"/>
          <w:kern w:val="0"/>
          <w:sz w:val="28"/>
          <w:szCs w:val="28"/>
        </w:rPr>
        <w:t>年）。</w:t>
      </w:r>
      <w:bookmarkStart w:id="0" w:name="_GoBack"/>
      <w:bookmarkEnd w:id="0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授予文学学士学位。</w:t>
      </w:r>
    </w:p>
    <w:p w:rsidR="00B01A50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</w:p>
    <w:p w:rsidR="007252AF" w:rsidRPr="00B01A50" w:rsidRDefault="007252AF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二、法学</w:t>
      </w:r>
      <w:r w:rsidR="00B01A50"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专业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t>1.</w:t>
      </w:r>
      <w:r w:rsidR="007252AF"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培养目标</w:t>
      </w:r>
    </w:p>
    <w:p w:rsidR="007252AF" w:rsidRPr="00B01A50" w:rsidRDefault="007252AF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本专业培养德才兼备、法学专业基础较为扎实、综合素质全面发展，具有良好的语言表达能力、书写能力的高水平应用型法律专门人才。毕业生能够从事地方国家机关</w:t>
      </w:r>
      <w:r w:rsidRPr="00B01A50">
        <w:rPr>
          <w:rFonts w:ascii="Helvetica" w:hAnsi="Helvetica" w:cs="宋体"/>
          <w:color w:val="000000"/>
          <w:kern w:val="0"/>
          <w:sz w:val="28"/>
          <w:szCs w:val="28"/>
        </w:rPr>
        <w:t>(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尤其是法院、检察院</w:t>
      </w:r>
      <w:r w:rsidRPr="00B01A50">
        <w:rPr>
          <w:rFonts w:ascii="Helvetica" w:hAnsi="Helvetica" w:cs="宋体"/>
          <w:color w:val="000000"/>
          <w:kern w:val="0"/>
          <w:sz w:val="28"/>
          <w:szCs w:val="28"/>
        </w:rPr>
        <w:t>)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、社会管理部门、企事业单位、社会团体、律师事务所和社区、乡镇等单位的法律事务工作和其他社会工作，也能胜任中小学法制教育工作。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lastRenderedPageBreak/>
        <w:t>2.</w:t>
      </w:r>
      <w:r w:rsidR="007252AF"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主干课程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法理学、宪法学、中国法制史、民法总论、刑法总论、行政法与行政诉讼法、民法分论、刑法分论、商法学、经济法学、民事诉讼法、刑事诉讼法、知识产权法、国际法、国际私法、劳动与社会保障法、国际贸易法、实践实习、毕业论文</w:t>
      </w:r>
    </w:p>
    <w:p w:rsidR="00B01A50" w:rsidRPr="00B01A50" w:rsidRDefault="00B01A50" w:rsidP="003A436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t>3.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学制与学位授予</w:t>
      </w:r>
    </w:p>
    <w:p w:rsidR="00B01A50" w:rsidRPr="00B01A50" w:rsidRDefault="00B01A50" w:rsidP="003A4368">
      <w:pPr>
        <w:spacing w:line="500" w:lineRule="exact"/>
        <w:ind w:firstLineChars="200" w:firstLine="560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按照学校学分制管理，课程总学分为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54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学分，实行弹性学习年限（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3-4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年）。授予法学学士学位。</w:t>
      </w:r>
    </w:p>
    <w:p w:rsidR="007252AF" w:rsidRPr="00B01A50" w:rsidRDefault="007252AF" w:rsidP="003A4368">
      <w:pPr>
        <w:spacing w:line="500" w:lineRule="exact"/>
        <w:rPr>
          <w:rFonts w:ascii="Helvetica" w:hAnsi="Helvetica" w:cs="宋体"/>
          <w:color w:val="000000"/>
          <w:kern w:val="0"/>
          <w:sz w:val="28"/>
          <w:szCs w:val="28"/>
        </w:rPr>
      </w:pPr>
    </w:p>
    <w:p w:rsidR="007252AF" w:rsidRPr="00B01A50" w:rsidRDefault="007252AF" w:rsidP="003A4368">
      <w:pPr>
        <w:widowControl/>
        <w:spacing w:line="500" w:lineRule="exact"/>
        <w:jc w:val="center"/>
        <w:rPr>
          <w:rFonts w:ascii="Helvetica" w:hAnsi="Helvetica" w:cs="宋体"/>
          <w:b/>
          <w:bCs/>
          <w:color w:val="000000"/>
          <w:kern w:val="0"/>
          <w:sz w:val="32"/>
          <w:szCs w:val="32"/>
        </w:rPr>
      </w:pPr>
      <w:r w:rsidRPr="00B01A50">
        <w:rPr>
          <w:rFonts w:ascii="Helvetica" w:hAnsi="Helvetica" w:cs="宋体" w:hint="eastAsia"/>
          <w:b/>
          <w:bCs/>
          <w:color w:val="000000"/>
          <w:kern w:val="0"/>
          <w:sz w:val="32"/>
          <w:szCs w:val="32"/>
        </w:rPr>
        <w:t>外国语学院英语专业（辅修专业学士学位）招生简章</w:t>
      </w:r>
    </w:p>
    <w:p w:rsidR="007252AF" w:rsidRPr="00B01A50" w:rsidRDefault="007252AF" w:rsidP="003A4368">
      <w:pPr>
        <w:widowControl/>
        <w:spacing w:line="500" w:lineRule="exact"/>
        <w:ind w:firstLine="600"/>
        <w:rPr>
          <w:rFonts w:ascii="Helvetica" w:hAnsi="Helvetica" w:cs="宋体"/>
          <w:color w:val="000000"/>
          <w:kern w:val="0"/>
          <w:sz w:val="28"/>
          <w:szCs w:val="28"/>
        </w:rPr>
      </w:pPr>
    </w:p>
    <w:p w:rsidR="007252AF" w:rsidRPr="00B01A50" w:rsidRDefault="007252AF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一、培养目标</w:t>
      </w:r>
    </w:p>
    <w:p w:rsidR="007252AF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本专业培养德智体美全面发展，具备较高的人文素养、熟练的英语语言技能、厚实的英语语言文学知识和其他相关专业知识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 xml:space="preserve">, 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具有突出的实践创新能力及宽广的国际视野，能熟练地运用现代教育手段胜任中小学、中等职业技术学校的英语教学，并能从事经贸、文化、新闻出版、科技情报、科研、旅游、外事等部门的英语翻译工作的应用型、复合型、创新型人才。</w:t>
      </w:r>
    </w:p>
    <w:p w:rsidR="00B01A50" w:rsidRPr="00B01A50" w:rsidRDefault="00B01A50" w:rsidP="003A4368">
      <w:pPr>
        <w:widowControl/>
        <w:spacing w:line="500" w:lineRule="exact"/>
        <w:ind w:firstLine="601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二、主干课程</w:t>
      </w:r>
    </w:p>
    <w:p w:rsidR="00B01A50" w:rsidRPr="00B01A50" w:rsidRDefault="00B01A50" w:rsidP="003A436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基础英语（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）（二）、英语听力（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）（二）、英语口语（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）（二）、英语阅读（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）（二）、综合英语（</w:t>
      </w:r>
      <w:proofErr w:type="gramStart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一</w:t>
      </w:r>
      <w:proofErr w:type="gramEnd"/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）（二）、英语写作（一）、英美概况、英汉互译、英美文学作品选读、英语语言学、毕业论文</w:t>
      </w:r>
    </w:p>
    <w:p w:rsidR="00B01A50" w:rsidRPr="00B01A50" w:rsidRDefault="00B01A50" w:rsidP="003A4368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三、学制与学位授予</w:t>
      </w:r>
    </w:p>
    <w:p w:rsidR="007252AF" w:rsidRDefault="00B01A50" w:rsidP="003A4368">
      <w:pPr>
        <w:spacing w:line="500" w:lineRule="exact"/>
        <w:ind w:firstLineChars="200" w:firstLine="560"/>
        <w:rPr>
          <w:rFonts w:ascii="Helvetica" w:hAnsi="Helvetica" w:cs="宋体"/>
          <w:color w:val="000000"/>
          <w:kern w:val="0"/>
          <w:sz w:val="28"/>
          <w:szCs w:val="28"/>
        </w:rPr>
      </w:pP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按照学校学分制管理，课程总学分为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50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学分，实行弹性学习年限（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3-4</w:t>
      </w:r>
      <w:r w:rsidRPr="00B01A50">
        <w:rPr>
          <w:rFonts w:ascii="Helvetica" w:hAnsi="Helvetica" w:cs="宋体" w:hint="eastAsia"/>
          <w:color w:val="000000"/>
          <w:kern w:val="0"/>
          <w:sz w:val="28"/>
          <w:szCs w:val="28"/>
        </w:rPr>
        <w:t>年）。授予文学学士学位。</w:t>
      </w:r>
    </w:p>
    <w:p w:rsidR="003A4368" w:rsidRDefault="003A4368" w:rsidP="003A4368">
      <w:pPr>
        <w:spacing w:line="500" w:lineRule="exact"/>
        <w:ind w:firstLineChars="200" w:firstLine="560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000000"/>
          <w:kern w:val="0"/>
          <w:sz w:val="28"/>
          <w:szCs w:val="28"/>
        </w:rPr>
        <w:t>四、招生对象</w:t>
      </w:r>
    </w:p>
    <w:p w:rsidR="003A4368" w:rsidRPr="003A4368" w:rsidRDefault="003A4368" w:rsidP="003A4368">
      <w:pPr>
        <w:spacing w:line="500" w:lineRule="exact"/>
        <w:ind w:firstLineChars="200" w:firstLine="560"/>
        <w:rPr>
          <w:rFonts w:ascii="Helvetica" w:hAnsi="Helvetica" w:cs="宋体"/>
          <w:color w:val="000000"/>
          <w:kern w:val="0"/>
          <w:sz w:val="28"/>
          <w:szCs w:val="28"/>
        </w:rPr>
      </w:pPr>
      <w:r>
        <w:rPr>
          <w:rFonts w:ascii="Helvetica" w:hAnsi="Helvetica" w:cs="宋体" w:hint="eastAsia"/>
          <w:color w:val="333333"/>
          <w:kern w:val="0"/>
          <w:sz w:val="28"/>
          <w:szCs w:val="28"/>
        </w:rPr>
        <w:t>2017</w:t>
      </w:r>
      <w:r>
        <w:rPr>
          <w:rFonts w:ascii="Helvetica" w:hAnsi="Helvetica" w:cs="宋体" w:hint="eastAsia"/>
          <w:color w:val="333333"/>
          <w:kern w:val="0"/>
          <w:sz w:val="28"/>
          <w:szCs w:val="28"/>
        </w:rPr>
        <w:t>级在校全日制本科生（音乐、体育、美术专业除外）</w:t>
      </w:r>
    </w:p>
    <w:sectPr w:rsidR="003A4368" w:rsidRPr="003A4368" w:rsidSect="00B01A50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9" w:rsidRDefault="00C87039" w:rsidP="00B01A50">
      <w:r>
        <w:separator/>
      </w:r>
    </w:p>
  </w:endnote>
  <w:endnote w:type="continuationSeparator" w:id="0">
    <w:p w:rsidR="00C87039" w:rsidRDefault="00C87039" w:rsidP="00B0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9" w:rsidRDefault="00C87039" w:rsidP="00B01A50">
      <w:r>
        <w:separator/>
      </w:r>
    </w:p>
  </w:footnote>
  <w:footnote w:type="continuationSeparator" w:id="0">
    <w:p w:rsidR="00C87039" w:rsidRDefault="00C87039" w:rsidP="00B0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11B7"/>
    <w:multiLevelType w:val="singleLevel"/>
    <w:tmpl w:val="59E711B7"/>
    <w:lvl w:ilvl="0">
      <w:start w:val="1"/>
      <w:numFmt w:val="decimal"/>
      <w:suff w:val="nothing"/>
      <w:lvlText w:val="%1、"/>
      <w:lvlJc w:val="left"/>
    </w:lvl>
  </w:abstractNum>
  <w:abstractNum w:abstractNumId="1">
    <w:nsid w:val="59E71776"/>
    <w:multiLevelType w:val="singleLevel"/>
    <w:tmpl w:val="59E7177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C47AA3"/>
    <w:rsid w:val="00090059"/>
    <w:rsid w:val="001E78E5"/>
    <w:rsid w:val="001F4AAB"/>
    <w:rsid w:val="00233262"/>
    <w:rsid w:val="00276A40"/>
    <w:rsid w:val="00322BD8"/>
    <w:rsid w:val="003549A1"/>
    <w:rsid w:val="003A4368"/>
    <w:rsid w:val="003B20F1"/>
    <w:rsid w:val="003F6AB5"/>
    <w:rsid w:val="00404A4B"/>
    <w:rsid w:val="0044475F"/>
    <w:rsid w:val="004532B5"/>
    <w:rsid w:val="00486159"/>
    <w:rsid w:val="00514E79"/>
    <w:rsid w:val="0052394C"/>
    <w:rsid w:val="00545838"/>
    <w:rsid w:val="00590ACF"/>
    <w:rsid w:val="005D3C13"/>
    <w:rsid w:val="00696297"/>
    <w:rsid w:val="006C62DE"/>
    <w:rsid w:val="006C7C50"/>
    <w:rsid w:val="007252AF"/>
    <w:rsid w:val="00780B61"/>
    <w:rsid w:val="007F3736"/>
    <w:rsid w:val="008116A5"/>
    <w:rsid w:val="008C0CE1"/>
    <w:rsid w:val="0094129B"/>
    <w:rsid w:val="009E427F"/>
    <w:rsid w:val="009E640D"/>
    <w:rsid w:val="00A40456"/>
    <w:rsid w:val="00A6632A"/>
    <w:rsid w:val="00AC2E28"/>
    <w:rsid w:val="00B01A50"/>
    <w:rsid w:val="00B052BA"/>
    <w:rsid w:val="00C87039"/>
    <w:rsid w:val="00CE6F83"/>
    <w:rsid w:val="00D349EF"/>
    <w:rsid w:val="00D73F7B"/>
    <w:rsid w:val="00D81B40"/>
    <w:rsid w:val="00E862AE"/>
    <w:rsid w:val="00EC467F"/>
    <w:rsid w:val="00F762D7"/>
    <w:rsid w:val="051237BE"/>
    <w:rsid w:val="076A2D74"/>
    <w:rsid w:val="0FB658D0"/>
    <w:rsid w:val="128B729E"/>
    <w:rsid w:val="14652AAA"/>
    <w:rsid w:val="167651EB"/>
    <w:rsid w:val="1A0D5BAD"/>
    <w:rsid w:val="1B2106C6"/>
    <w:rsid w:val="1F026C07"/>
    <w:rsid w:val="25F67EF2"/>
    <w:rsid w:val="279F685A"/>
    <w:rsid w:val="2C044375"/>
    <w:rsid w:val="2ED242DC"/>
    <w:rsid w:val="32720242"/>
    <w:rsid w:val="34761BCE"/>
    <w:rsid w:val="37C92C71"/>
    <w:rsid w:val="3A644CE7"/>
    <w:rsid w:val="41C47AA3"/>
    <w:rsid w:val="432A57D6"/>
    <w:rsid w:val="4DF323E5"/>
    <w:rsid w:val="4E504323"/>
    <w:rsid w:val="5277234F"/>
    <w:rsid w:val="53A1393C"/>
    <w:rsid w:val="58352217"/>
    <w:rsid w:val="59774299"/>
    <w:rsid w:val="5B932E4B"/>
    <w:rsid w:val="5BB310CF"/>
    <w:rsid w:val="5E8C0692"/>
    <w:rsid w:val="60472BF5"/>
    <w:rsid w:val="65670458"/>
    <w:rsid w:val="6A5B3A1B"/>
    <w:rsid w:val="753F5CCB"/>
    <w:rsid w:val="765366CE"/>
    <w:rsid w:val="78185B61"/>
    <w:rsid w:val="79C81CA5"/>
    <w:rsid w:val="7B6E5CCE"/>
    <w:rsid w:val="7CF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4A4B"/>
    <w:pPr>
      <w:ind w:firstLineChars="200" w:firstLine="420"/>
    </w:pPr>
  </w:style>
  <w:style w:type="character" w:customStyle="1" w:styleId="BodyTextIndentChar">
    <w:name w:val="Body Text Indent Char"/>
    <w:uiPriority w:val="99"/>
    <w:locked/>
    <w:rsid w:val="00404A4B"/>
    <w:rPr>
      <w:rFonts w:ascii="宋体" w:eastAsia="宋体" w:hAnsi="宋体" w:cs="宋体"/>
      <w:sz w:val="24"/>
      <w:szCs w:val="24"/>
    </w:rPr>
  </w:style>
  <w:style w:type="paragraph" w:styleId="a4">
    <w:name w:val="Body Text Indent"/>
    <w:basedOn w:val="a"/>
    <w:link w:val="Char"/>
    <w:uiPriority w:val="99"/>
    <w:rsid w:val="00404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590ACF"/>
    <w:rPr>
      <w:sz w:val="21"/>
      <w:szCs w:val="21"/>
    </w:rPr>
  </w:style>
  <w:style w:type="character" w:customStyle="1" w:styleId="Char">
    <w:name w:val="正文文本缩进 Char"/>
    <w:link w:val="a4"/>
    <w:uiPriority w:val="99"/>
    <w:locked/>
    <w:rsid w:val="00404A4B"/>
    <w:rPr>
      <w:kern w:val="2"/>
      <w:sz w:val="24"/>
      <w:szCs w:val="24"/>
    </w:rPr>
  </w:style>
  <w:style w:type="character" w:styleId="a5">
    <w:name w:val="Hyperlink"/>
    <w:uiPriority w:val="99"/>
    <w:rsid w:val="00514E79"/>
    <w:rPr>
      <w:color w:val="0000FF"/>
      <w:u w:val="single"/>
    </w:rPr>
  </w:style>
  <w:style w:type="character" w:styleId="a6">
    <w:name w:val="Strong"/>
    <w:uiPriority w:val="99"/>
    <w:qFormat/>
    <w:rsid w:val="00514E79"/>
    <w:rPr>
      <w:b/>
      <w:bCs/>
    </w:rPr>
  </w:style>
  <w:style w:type="paragraph" w:styleId="a7">
    <w:name w:val="Normal (Web)"/>
    <w:basedOn w:val="a"/>
    <w:uiPriority w:val="99"/>
    <w:rsid w:val="00514E7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0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rsid w:val="00B01A50"/>
    <w:rPr>
      <w:rFonts w:cs="Calibri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0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rsid w:val="00B01A50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967</Characters>
  <Application>Microsoft Office Word</Application>
  <DocSecurity>0</DocSecurity>
  <Lines>8</Lines>
  <Paragraphs>2</Paragraphs>
  <ScaleCrop>false</ScaleCrop>
  <Company>CHINA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2017-10-18T08:12:00Z</dcterms:created>
  <dc:creator>Administrator</dc:creator>
  <cp:lastModifiedBy>AutoBVT</cp:lastModifiedBy>
  <cp:lastPrinted>2017-10-23T01:59:00Z</cp:lastPrinted>
  <dcterms:modified xsi:type="dcterms:W3CDTF">2018-07-05T08:14:00Z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