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方正粗黑宋简体" w:hAnsi="方正粗黑宋简体" w:eastAsia="方正粗黑宋简体"/>
          <w:b/>
          <w:bCs/>
          <w:kern w:val="0"/>
          <w:sz w:val="52"/>
          <w:szCs w:val="52"/>
        </w:rPr>
      </w:pPr>
    </w:p>
    <w:p>
      <w:pPr>
        <w:widowControl/>
        <w:adjustRightInd w:val="0"/>
        <w:jc w:val="center"/>
        <w:rPr>
          <w:rFonts w:ascii="方正粗黑宋简体" w:hAnsi="方正粗黑宋简体" w:eastAsia="方正粗黑宋简体"/>
          <w:b/>
          <w:bCs/>
          <w:kern w:val="0"/>
          <w:sz w:val="72"/>
          <w:szCs w:val="72"/>
        </w:rPr>
      </w:pPr>
      <w:r>
        <w:rPr>
          <w:rFonts w:hint="eastAsia" w:ascii="方正粗黑宋简体" w:hAnsi="方正粗黑宋简体" w:eastAsia="方正粗黑宋简体"/>
          <w:b/>
          <w:bCs/>
          <w:kern w:val="0"/>
          <w:sz w:val="72"/>
          <w:szCs w:val="72"/>
        </w:rPr>
        <w:t>湖 南 科 技 学 院</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pStyle w:val="2"/>
      </w:pP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招</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标</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文</w:t>
      </w:r>
    </w:p>
    <w:p>
      <w:pPr>
        <w:widowControl/>
        <w:adjustRightInd w:val="0"/>
        <w:spacing w:line="1200" w:lineRule="exact"/>
        <w:jc w:val="center"/>
        <w:rPr>
          <w:rFonts w:ascii="仿宋" w:hAnsi="仿宋" w:eastAsia="仿宋" w:cs="黑体"/>
          <w:b/>
          <w:bCs/>
          <w:kern w:val="0"/>
          <w:sz w:val="36"/>
          <w:szCs w:val="36"/>
        </w:rPr>
      </w:pPr>
      <w:r>
        <w:rPr>
          <w:rFonts w:hint="eastAsia" w:ascii="仿宋" w:hAnsi="仿宋" w:eastAsia="仿宋" w:cs="黑体"/>
          <w:b/>
          <w:bCs/>
          <w:kern w:val="0"/>
          <w:sz w:val="72"/>
          <w:szCs w:val="72"/>
        </w:rPr>
        <w:t>件</w:t>
      </w: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r>
        <w:rPr>
          <w:rFonts w:hint="eastAsia" w:ascii="仿宋" w:hAnsi="仿宋" w:eastAsia="仿宋" w:cs="黑体"/>
          <w:b/>
          <w:bCs/>
          <w:kern w:val="0"/>
          <w:sz w:val="36"/>
          <w:szCs w:val="36"/>
        </w:rPr>
        <w:t xml:space="preserve"> </w:t>
      </w:r>
    </w:p>
    <w:p>
      <w:pPr>
        <w:widowControl/>
        <w:adjustRightInd w:val="0"/>
        <w:spacing w:line="560" w:lineRule="exact"/>
        <w:ind w:left="2997" w:leftChars="710" w:hanging="1506" w:hangingChars="500"/>
        <w:rPr>
          <w:rFonts w:ascii="仿宋" w:hAnsi="仿宋" w:eastAsia="仿宋"/>
          <w:b/>
          <w:bCs/>
          <w:sz w:val="30"/>
          <w:szCs w:val="30"/>
          <w:highlight w:val="yellow"/>
        </w:rPr>
      </w:pPr>
      <w:r>
        <w:rPr>
          <w:rFonts w:hint="eastAsia" w:ascii="仿宋" w:hAnsi="仿宋" w:eastAsia="仿宋"/>
          <w:b/>
          <w:bCs/>
          <w:sz w:val="30"/>
          <w:szCs w:val="30"/>
        </w:rPr>
        <w:t>采购项目：湖南科技学院图书馆卫生间改造工程</w:t>
      </w:r>
    </w:p>
    <w:p>
      <w:pPr>
        <w:widowControl/>
        <w:adjustRightInd w:val="0"/>
        <w:spacing w:line="560" w:lineRule="exact"/>
        <w:ind w:firstLine="1506" w:firstLineChars="500"/>
        <w:rPr>
          <w:rFonts w:ascii="仿宋" w:hAnsi="仿宋" w:eastAsia="仿宋"/>
          <w:b/>
          <w:bCs/>
          <w:sz w:val="30"/>
          <w:szCs w:val="30"/>
        </w:rPr>
      </w:pPr>
      <w:r>
        <w:rPr>
          <w:rFonts w:hint="eastAsia" w:ascii="仿宋" w:hAnsi="仿宋" w:eastAsia="仿宋"/>
          <w:b/>
          <w:bCs/>
          <w:sz w:val="30"/>
          <w:szCs w:val="30"/>
        </w:rPr>
        <w:t>项目编号：</w:t>
      </w:r>
      <w:r>
        <w:rPr>
          <w:rFonts w:hint="eastAsia" w:ascii="仿宋" w:hAnsi="仿宋" w:eastAsia="仿宋"/>
          <w:b/>
          <w:bCs/>
          <w:sz w:val="30"/>
          <w:szCs w:val="30"/>
          <w:lang w:eastAsia="zh-CN"/>
        </w:rPr>
        <w:t>XKY-CG202301</w:t>
      </w:r>
      <w:r>
        <w:rPr>
          <w:rFonts w:hint="eastAsia" w:ascii="仿宋" w:hAnsi="仿宋" w:eastAsia="仿宋"/>
          <w:b/>
          <w:bCs/>
          <w:sz w:val="30"/>
          <w:szCs w:val="30"/>
          <w:lang w:val="en-US" w:eastAsia="zh-CN"/>
        </w:rPr>
        <w:t>2</w:t>
      </w:r>
      <w:r>
        <w:rPr>
          <w:rFonts w:hint="eastAsia" w:ascii="仿宋" w:hAnsi="仿宋" w:eastAsia="仿宋"/>
          <w:b/>
          <w:bCs/>
          <w:sz w:val="30"/>
          <w:szCs w:val="30"/>
          <w:lang w:eastAsia="zh-CN"/>
        </w:rPr>
        <w:t xml:space="preserve">  </w:t>
      </w:r>
    </w:p>
    <w:p>
      <w:pPr>
        <w:widowControl/>
        <w:adjustRightInd w:val="0"/>
        <w:spacing w:line="560" w:lineRule="exact"/>
        <w:rPr>
          <w:rFonts w:ascii="仿宋" w:hAnsi="仿宋" w:eastAsia="仿宋"/>
          <w:b/>
          <w:bCs/>
          <w:sz w:val="30"/>
          <w:szCs w:val="30"/>
        </w:rPr>
      </w:pPr>
      <w:r>
        <w:rPr>
          <w:rFonts w:hint="eastAsia" w:ascii="仿宋" w:hAnsi="仿宋" w:eastAsia="仿宋"/>
          <w:b/>
          <w:bCs/>
          <w:sz w:val="30"/>
          <w:szCs w:val="30"/>
        </w:rPr>
        <w:t xml:space="preserve">          </w:t>
      </w:r>
      <w:r>
        <w:rPr>
          <w:rFonts w:hint="eastAsia" w:ascii="仿宋" w:hAnsi="仿宋" w:eastAsia="仿宋"/>
          <w:b/>
          <w:bCs/>
          <w:sz w:val="30"/>
          <w:szCs w:val="30"/>
          <w:lang w:eastAsia="zh-CN"/>
        </w:rPr>
        <w:t>采购</w:t>
      </w:r>
      <w:r>
        <w:rPr>
          <w:rFonts w:hint="eastAsia" w:ascii="仿宋" w:hAnsi="仿宋" w:eastAsia="仿宋"/>
          <w:b/>
          <w:bCs/>
          <w:sz w:val="30"/>
          <w:szCs w:val="30"/>
        </w:rPr>
        <w:t xml:space="preserve">形式：公开招标 </w:t>
      </w:r>
    </w:p>
    <w:p>
      <w:pPr>
        <w:spacing w:line="560" w:lineRule="exact"/>
        <w:ind w:firstLine="1506" w:firstLineChars="500"/>
        <w:rPr>
          <w:rFonts w:ascii="仿宋" w:hAnsi="仿宋" w:eastAsia="仿宋"/>
          <w:b/>
          <w:bCs/>
          <w:kern w:val="0"/>
          <w:sz w:val="30"/>
          <w:szCs w:val="30"/>
        </w:rPr>
      </w:pPr>
      <w:r>
        <w:rPr>
          <w:rFonts w:hint="eastAsia" w:ascii="仿宋" w:hAnsi="仿宋" w:eastAsia="仿宋"/>
          <w:b/>
          <w:bCs/>
          <w:kern w:val="0"/>
          <w:sz w:val="30"/>
          <w:szCs w:val="30"/>
          <w:lang w:eastAsia="zh-CN"/>
        </w:rPr>
        <w:t>采</w:t>
      </w:r>
      <w:r>
        <w:rPr>
          <w:rFonts w:hint="eastAsia" w:ascii="仿宋" w:hAnsi="仿宋" w:eastAsia="仿宋"/>
          <w:b/>
          <w:bCs/>
          <w:kern w:val="0"/>
          <w:sz w:val="30"/>
          <w:szCs w:val="30"/>
          <w:lang w:val="en-US" w:eastAsia="zh-CN"/>
        </w:rPr>
        <w:t xml:space="preserve"> </w:t>
      </w:r>
      <w:r>
        <w:rPr>
          <w:rFonts w:hint="eastAsia" w:ascii="仿宋" w:hAnsi="仿宋" w:eastAsia="仿宋"/>
          <w:b/>
          <w:bCs/>
          <w:kern w:val="0"/>
          <w:sz w:val="30"/>
          <w:szCs w:val="30"/>
          <w:lang w:eastAsia="zh-CN"/>
        </w:rPr>
        <w:t>购</w:t>
      </w:r>
      <w:r>
        <w:rPr>
          <w:rFonts w:hint="eastAsia" w:ascii="仿宋" w:hAnsi="仿宋" w:eastAsia="仿宋"/>
          <w:b/>
          <w:bCs/>
          <w:kern w:val="0"/>
          <w:sz w:val="30"/>
          <w:szCs w:val="30"/>
        </w:rPr>
        <w:t xml:space="preserve"> 人：湖南科技学院</w:t>
      </w:r>
    </w:p>
    <w:p>
      <w:pPr>
        <w:widowControl/>
        <w:adjustRightInd w:val="0"/>
        <w:ind w:firstLine="3235" w:firstLineChars="895"/>
        <w:rPr>
          <w:rFonts w:ascii="仿宋" w:hAnsi="仿宋" w:eastAsia="仿宋"/>
          <w:b/>
          <w:bCs/>
          <w:kern w:val="0"/>
          <w:sz w:val="36"/>
          <w:szCs w:val="36"/>
        </w:rPr>
      </w:pPr>
      <w:r>
        <w:rPr>
          <w:rFonts w:hint="eastAsia" w:ascii="仿宋" w:hAnsi="仿宋" w:eastAsia="仿宋"/>
          <w:b/>
          <w:bCs/>
          <w:kern w:val="0"/>
          <w:sz w:val="36"/>
          <w:szCs w:val="36"/>
        </w:rPr>
        <w:t xml:space="preserve"> </w:t>
      </w:r>
    </w:p>
    <w:p>
      <w:pPr>
        <w:pStyle w:val="4"/>
      </w:pPr>
    </w:p>
    <w:p>
      <w:pPr>
        <w:pStyle w:val="4"/>
      </w:pPr>
    </w:p>
    <w:p>
      <w:pPr>
        <w:widowControl/>
        <w:adjustRightInd w:val="0"/>
        <w:jc w:val="center"/>
        <w:rPr>
          <w:rFonts w:ascii="仿宋" w:hAnsi="仿宋" w:eastAsia="仿宋"/>
          <w:b/>
          <w:bCs/>
          <w:kern w:val="0"/>
          <w:sz w:val="36"/>
          <w:szCs w:val="36"/>
        </w:rPr>
      </w:pPr>
      <w:r>
        <w:rPr>
          <w:rFonts w:hint="eastAsia" w:ascii="仿宋" w:hAnsi="仿宋" w:eastAsia="仿宋"/>
          <w:b/>
          <w:bCs/>
          <w:kern w:val="0"/>
          <w:sz w:val="36"/>
          <w:szCs w:val="36"/>
        </w:rPr>
        <w:t>二○二三年四月</w:t>
      </w:r>
    </w:p>
    <w:p>
      <w:pPr>
        <w:pStyle w:val="2"/>
      </w:pPr>
    </w:p>
    <w:p>
      <w:pPr>
        <w:pStyle w:val="5"/>
      </w:pPr>
      <w:r>
        <w:rPr>
          <w:rFonts w:hint="eastAsia"/>
        </w:rPr>
        <w:t>第一章 招标公告</w:t>
      </w:r>
    </w:p>
    <w:p>
      <w:pPr>
        <w:widowControl/>
        <w:adjustRightInd w:val="0"/>
        <w:spacing w:line="520" w:lineRule="exact"/>
        <w:ind w:firstLine="480" w:firstLineChars="200"/>
        <w:jc w:val="left"/>
        <w:rPr>
          <w:rFonts w:ascii="仿宋" w:hAnsi="仿宋" w:eastAsia="仿宋"/>
          <w:kern w:val="0"/>
          <w:sz w:val="24"/>
          <w:szCs w:val="24"/>
        </w:rPr>
      </w:pPr>
      <w:r>
        <w:rPr>
          <w:rFonts w:hint="eastAsia" w:ascii="仿宋" w:hAnsi="仿宋" w:eastAsia="仿宋"/>
          <w:kern w:val="0"/>
          <w:sz w:val="24"/>
          <w:szCs w:val="24"/>
        </w:rPr>
        <w:t xml:space="preserve"> </w:t>
      </w:r>
    </w:p>
    <w:p>
      <w:pPr>
        <w:spacing w:line="460" w:lineRule="exact"/>
        <w:ind w:firstLine="560" w:firstLineChars="200"/>
        <w:rPr>
          <w:rFonts w:ascii="仿宋" w:hAnsi="仿宋" w:eastAsia="仿宋"/>
          <w:sz w:val="28"/>
          <w:szCs w:val="28"/>
        </w:rPr>
      </w:pPr>
      <w:r>
        <w:rPr>
          <w:rFonts w:hint="eastAsia" w:ascii="仿宋" w:hAnsi="仿宋" w:eastAsia="仿宋" w:cs="仿宋"/>
          <w:kern w:val="0"/>
          <w:sz w:val="28"/>
          <w:szCs w:val="28"/>
        </w:rPr>
        <w:t>受湖南科技学院的委托，湖南科技学院采购中心对</w:t>
      </w:r>
      <w:r>
        <w:rPr>
          <w:rFonts w:hint="eastAsia" w:ascii="仿宋" w:hAnsi="仿宋" w:eastAsia="仿宋"/>
          <w:kern w:val="0"/>
          <w:sz w:val="28"/>
          <w:szCs w:val="28"/>
        </w:rPr>
        <w:t>湖南科技学院图书馆卫生间改造工程</w:t>
      </w:r>
      <w:r>
        <w:rPr>
          <w:rFonts w:hint="eastAsia" w:ascii="仿宋" w:hAnsi="仿宋" w:eastAsia="仿宋" w:cs="仿宋"/>
          <w:kern w:val="0"/>
          <w:sz w:val="28"/>
          <w:szCs w:val="28"/>
        </w:rPr>
        <w:t>进</w:t>
      </w:r>
      <w:r>
        <w:rPr>
          <w:rFonts w:hint="eastAsia" w:ascii="仿宋" w:hAnsi="仿宋" w:eastAsia="仿宋"/>
          <w:sz w:val="28"/>
          <w:szCs w:val="28"/>
        </w:rPr>
        <w:t>行公开招标，</w:t>
      </w:r>
      <w:r>
        <w:rPr>
          <w:rFonts w:hint="eastAsia" w:ascii="仿宋" w:hAnsi="仿宋" w:eastAsia="仿宋" w:cs="仿宋"/>
          <w:kern w:val="0"/>
          <w:sz w:val="28"/>
          <w:szCs w:val="28"/>
        </w:rPr>
        <w:t>现将相关事项公告如下：</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rPr>
        <w:t>一、项目慨况</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1.项目名称：</w:t>
      </w:r>
      <w:r>
        <w:rPr>
          <w:rFonts w:hint="eastAsia" w:ascii="仿宋" w:hAnsi="仿宋" w:eastAsia="仿宋"/>
          <w:kern w:val="0"/>
          <w:sz w:val="28"/>
          <w:szCs w:val="28"/>
        </w:rPr>
        <w:t>湖南科技学院图书馆卫生间改造工程</w:t>
      </w:r>
    </w:p>
    <w:p>
      <w:pPr>
        <w:widowControl/>
        <w:adjustRightInd w:val="0"/>
        <w:spacing w:line="460" w:lineRule="exact"/>
        <w:ind w:firstLine="560" w:firstLineChars="200"/>
        <w:rPr>
          <w:rFonts w:ascii="仿宋" w:hAnsi="仿宋" w:eastAsia="仿宋"/>
          <w:b/>
          <w:bCs/>
          <w:sz w:val="28"/>
          <w:szCs w:val="28"/>
        </w:rPr>
      </w:pPr>
      <w:r>
        <w:rPr>
          <w:rFonts w:hint="eastAsia" w:ascii="仿宋" w:hAnsi="仿宋" w:eastAsia="仿宋" w:cs="仿宋"/>
          <w:kern w:val="0"/>
          <w:sz w:val="28"/>
          <w:szCs w:val="28"/>
        </w:rPr>
        <w:t>2.项目编号：</w:t>
      </w:r>
      <w:r>
        <w:rPr>
          <w:rFonts w:ascii="仿宋" w:hAnsi="仿宋" w:eastAsia="仿宋" w:cs="仿宋"/>
          <w:i w:val="0"/>
          <w:iCs w:val="0"/>
          <w:caps w:val="0"/>
          <w:color w:val="333333"/>
          <w:spacing w:val="0"/>
          <w:sz w:val="28"/>
          <w:szCs w:val="28"/>
          <w:shd w:val="clear" w:fill="FFFFFF"/>
        </w:rPr>
        <w:t>XKY-CG202301</w:t>
      </w:r>
      <w:r>
        <w:rPr>
          <w:rFonts w:hint="eastAsia" w:ascii="仿宋" w:hAnsi="仿宋" w:eastAsia="仿宋" w:cs="仿宋"/>
          <w:i w:val="0"/>
          <w:iCs w:val="0"/>
          <w:caps w:val="0"/>
          <w:color w:val="333333"/>
          <w:spacing w:val="0"/>
          <w:sz w:val="28"/>
          <w:szCs w:val="28"/>
          <w:shd w:val="clear" w:fill="FFFFFF"/>
          <w:lang w:val="en-US" w:eastAsia="zh-CN"/>
        </w:rPr>
        <w:t>2</w:t>
      </w:r>
      <w:r>
        <w:rPr>
          <w:rFonts w:hint="eastAsia" w:ascii="仿宋" w:hAnsi="仿宋" w:eastAsia="仿宋"/>
          <w:kern w:val="0"/>
          <w:sz w:val="28"/>
          <w:szCs w:val="28"/>
        </w:rPr>
        <w:t xml:space="preserve">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w:t>
      </w:r>
      <w:r>
        <w:rPr>
          <w:rFonts w:hint="eastAsia" w:ascii="仿宋" w:hAnsi="仿宋" w:eastAsia="仿宋" w:cs="仿宋"/>
          <w:kern w:val="0"/>
          <w:sz w:val="28"/>
          <w:szCs w:val="28"/>
          <w:lang w:eastAsia="zh-CN"/>
        </w:rPr>
        <w:t>采购</w:t>
      </w:r>
      <w:r>
        <w:rPr>
          <w:rFonts w:hint="eastAsia" w:ascii="仿宋" w:hAnsi="仿宋" w:eastAsia="仿宋" w:cs="仿宋"/>
          <w:kern w:val="0"/>
          <w:sz w:val="28"/>
          <w:szCs w:val="28"/>
        </w:rPr>
        <w:t xml:space="preserve">方式：公开招标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4.招标控制价: 572579.63元</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5.工期要求：30日历天</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6.招标内容：详见招标文件</w:t>
      </w:r>
    </w:p>
    <w:p>
      <w:pPr>
        <w:widowControl/>
        <w:adjustRightInd w:val="0"/>
        <w:spacing w:line="460" w:lineRule="exact"/>
        <w:ind w:firstLine="562" w:firstLineChars="200"/>
        <w:jc w:val="left"/>
        <w:rPr>
          <w:rFonts w:ascii="仿宋" w:hAnsi="仿宋" w:eastAsia="仿宋"/>
          <w:b/>
          <w:kern w:val="0"/>
          <w:sz w:val="28"/>
          <w:szCs w:val="28"/>
        </w:rPr>
      </w:pPr>
      <w:r>
        <w:rPr>
          <w:rFonts w:hint="eastAsia" w:ascii="仿宋" w:hAnsi="仿宋" w:eastAsia="仿宋"/>
          <w:b/>
          <w:kern w:val="0"/>
          <w:sz w:val="28"/>
          <w:szCs w:val="28"/>
        </w:rPr>
        <w:t>二、供应商资格条件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1.供应商基本资格条件：符合《中华人民共和国政府采购法》第二十二条规定的供应商条件：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（1）具有独立承担民事责任的能力；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（2）具有良好的商业信誉和健全的财务会计制度；</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（3）具有履行合同所必需的设备和专业技术能力；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（4）有依法缴纳税收和社会保障资金的良好记录；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（5）参加本次采购活动前三年内，在经营活动中没有重大违法记录；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（6）法律、行政法规规定的其他条件。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2.供应商特定资格条件：</w:t>
      </w:r>
    </w:p>
    <w:p>
      <w:pPr>
        <w:widowControl/>
        <w:adjustRightInd w:val="0"/>
        <w:spacing w:line="460" w:lineRule="exact"/>
        <w:ind w:firstLine="562" w:firstLineChars="200"/>
        <w:jc w:val="left"/>
        <w:rPr>
          <w:rFonts w:ascii="仿宋" w:hAnsi="仿宋" w:eastAsia="仿宋"/>
          <w:b/>
          <w:bCs/>
          <w:kern w:val="0"/>
          <w:sz w:val="28"/>
          <w:szCs w:val="28"/>
        </w:rPr>
      </w:pPr>
      <w:bookmarkStart w:id="0" w:name="OLE_LINK1"/>
      <w:r>
        <w:rPr>
          <w:rFonts w:hint="eastAsia" w:ascii="仿宋" w:hAnsi="仿宋" w:eastAsia="仿宋"/>
          <w:b/>
          <w:bCs/>
          <w:kern w:val="0"/>
          <w:sz w:val="28"/>
          <w:szCs w:val="28"/>
        </w:rPr>
        <w:t>（1）具有建设行政主管部门颁发的含防水工程相关资质；</w:t>
      </w:r>
    </w:p>
    <w:p>
      <w:pPr>
        <w:widowControl/>
        <w:adjustRightInd w:val="0"/>
        <w:spacing w:line="460" w:lineRule="exact"/>
        <w:ind w:firstLine="562" w:firstLineChars="200"/>
        <w:jc w:val="left"/>
        <w:rPr>
          <w:rFonts w:ascii="仿宋" w:hAnsi="仿宋" w:eastAsia="仿宋"/>
          <w:b/>
          <w:bCs/>
          <w:kern w:val="0"/>
          <w:sz w:val="28"/>
          <w:szCs w:val="28"/>
        </w:rPr>
      </w:pPr>
      <w:r>
        <w:rPr>
          <w:rFonts w:hint="eastAsia" w:ascii="仿宋" w:hAnsi="仿宋" w:eastAsia="仿宋"/>
          <w:b/>
          <w:bCs/>
          <w:kern w:val="0"/>
          <w:sz w:val="28"/>
          <w:szCs w:val="28"/>
        </w:rPr>
        <w:t>（2）省外入湘企业在“湖南省住房和城乡建设网”进行了基本信息登记或具有入湘施工登记证（处于有效期内）；</w:t>
      </w:r>
    </w:p>
    <w:p>
      <w:pPr>
        <w:widowControl/>
        <w:adjustRightInd w:val="0"/>
        <w:spacing w:line="460" w:lineRule="exact"/>
        <w:ind w:firstLine="562" w:firstLineChars="200"/>
        <w:jc w:val="left"/>
        <w:rPr>
          <w:rFonts w:ascii="仿宋" w:hAnsi="仿宋" w:eastAsia="仿宋"/>
          <w:b/>
          <w:bCs/>
          <w:kern w:val="0"/>
          <w:sz w:val="28"/>
          <w:szCs w:val="28"/>
          <w:highlight w:val="red"/>
        </w:rPr>
      </w:pPr>
      <w:r>
        <w:rPr>
          <w:rFonts w:hint="eastAsia" w:ascii="仿宋" w:hAnsi="仿宋" w:eastAsia="仿宋"/>
          <w:b/>
          <w:bCs/>
          <w:kern w:val="0"/>
          <w:sz w:val="28"/>
          <w:szCs w:val="28"/>
        </w:rPr>
        <w:t>（3）企业安全生产许可证在有效期内，并在人员、设备、资金等方面具备相应的施工能力。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3.单位负责人为同一人或者存在直接控股、管理关系的不同投标人，不得参加同一合同项下的本次采购活动。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4.为本采购项目提供整体设计、规范编制或者项目管理、监理、检测等服务的，不得再参加此项目的其他招标采购活动。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5.列入失信被执行人、重大税收违法案件当事人名单，列入政府采购严重违法失信行为记录名单的，拒绝其参与本次采购活动。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6.本次招标不接受联合体投标 。</w:t>
      </w:r>
    </w:p>
    <w:bookmarkEnd w:id="0"/>
    <w:p>
      <w:pPr>
        <w:widowControl/>
        <w:spacing w:line="460" w:lineRule="exact"/>
        <w:ind w:firstLine="562" w:firstLineChars="200"/>
        <w:jc w:val="left"/>
        <w:rPr>
          <w:rFonts w:ascii="仿宋" w:hAnsi="仿宋" w:eastAsia="仿宋" w:cs="仿宋"/>
          <w:b/>
          <w:bCs/>
          <w:sz w:val="28"/>
          <w:szCs w:val="28"/>
        </w:rPr>
      </w:pPr>
      <w:r>
        <w:rPr>
          <w:rFonts w:hint="eastAsia" w:ascii="仿宋" w:hAnsi="仿宋" w:eastAsia="仿宋" w:cs="仿宋"/>
          <w:b/>
          <w:bCs/>
          <w:sz w:val="28"/>
          <w:szCs w:val="28"/>
        </w:rPr>
        <w:t>三、获取公开招标文件的时间、地点及方式</w:t>
      </w:r>
    </w:p>
    <w:p>
      <w:pPr>
        <w:widowControl/>
        <w:spacing w:line="460"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符合条件的投标人请在递交投标文件截止之日前，在湖南科技学院采购中心采购公告栏（http://cgzx.huse.cn/cggg/）下载招标文件。通过网络下载的招标文件与采购人备案的书面招标文件具有同等法律效力。</w:t>
      </w:r>
    </w:p>
    <w:p>
      <w:pPr>
        <w:widowControl/>
        <w:spacing w:line="440" w:lineRule="exact"/>
        <w:ind w:firstLine="562" w:firstLineChars="200"/>
        <w:jc w:val="left"/>
        <w:rPr>
          <w:rFonts w:ascii="仿宋" w:hAnsi="仿宋" w:eastAsia="仿宋" w:cs="仿宋"/>
          <w:b/>
          <w:sz w:val="28"/>
          <w:szCs w:val="28"/>
        </w:rPr>
      </w:pPr>
      <w:r>
        <w:rPr>
          <w:rFonts w:hint="eastAsia" w:ascii="仿宋" w:hAnsi="仿宋" w:eastAsia="仿宋" w:cs="仿宋"/>
          <w:b/>
          <w:sz w:val="28"/>
          <w:szCs w:val="28"/>
        </w:rPr>
        <w:t>四、投标保证金</w:t>
      </w:r>
    </w:p>
    <w:p>
      <w:pPr>
        <w:widowControl/>
        <w:spacing w:line="44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1.金额：人民币11000元</w:t>
      </w:r>
    </w:p>
    <w:p>
      <w:pPr>
        <w:widowControl/>
        <w:spacing w:line="440" w:lineRule="exact"/>
        <w:ind w:firstLine="560" w:firstLineChars="200"/>
        <w:jc w:val="left"/>
        <w:rPr>
          <w:rFonts w:ascii="仿宋" w:hAnsi="仿宋" w:eastAsia="仿宋" w:cs="仿宋"/>
          <w:b/>
          <w:sz w:val="28"/>
          <w:szCs w:val="28"/>
        </w:rPr>
      </w:pPr>
      <w:r>
        <w:rPr>
          <w:rFonts w:hint="eastAsia" w:ascii="仿宋" w:hAnsi="仿宋" w:eastAsia="仿宋" w:cs="仿宋"/>
          <w:sz w:val="28"/>
          <w:szCs w:val="28"/>
        </w:rPr>
        <w:t>2.缴纳方式：以转账方式提交投标保证金（详见招标须知）</w:t>
      </w:r>
    </w:p>
    <w:p>
      <w:pPr>
        <w:spacing w:line="460" w:lineRule="exact"/>
        <w:ind w:firstLine="562" w:firstLineChars="200"/>
        <w:rPr>
          <w:rFonts w:ascii="仿宋" w:hAnsi="仿宋" w:eastAsia="仿宋" w:cs="Times New Roman"/>
          <w:b/>
          <w:bCs/>
          <w:sz w:val="28"/>
          <w:szCs w:val="28"/>
        </w:rPr>
      </w:pPr>
      <w:r>
        <w:rPr>
          <w:rFonts w:hint="eastAsia" w:ascii="仿宋" w:hAnsi="仿宋" w:eastAsia="仿宋" w:cs="Times New Roman"/>
          <w:b/>
          <w:bCs/>
          <w:sz w:val="28"/>
          <w:szCs w:val="28"/>
        </w:rPr>
        <w:t>五、递交响应文件的截止时间和地点</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1.投标文件递交截止时间及开标时间：2023年</w:t>
      </w:r>
      <w:r>
        <w:rPr>
          <w:rFonts w:hint="eastAsia" w:ascii="仿宋" w:hAnsi="仿宋" w:eastAsia="仿宋" w:cs="Times New Roman"/>
          <w:sz w:val="28"/>
          <w:szCs w:val="28"/>
          <w:lang w:val="en-US" w:eastAsia="zh-CN"/>
        </w:rPr>
        <w:t>5</w:t>
      </w:r>
      <w:r>
        <w:rPr>
          <w:rFonts w:hint="eastAsia" w:ascii="仿宋" w:hAnsi="仿宋" w:eastAsia="仿宋" w:cs="Times New Roman"/>
          <w:sz w:val="28"/>
          <w:szCs w:val="28"/>
        </w:rPr>
        <w:t>月</w:t>
      </w:r>
      <w:r>
        <w:rPr>
          <w:rFonts w:hint="eastAsia" w:ascii="仿宋" w:hAnsi="仿宋" w:eastAsia="仿宋" w:cs="Times New Roman"/>
          <w:sz w:val="28"/>
          <w:szCs w:val="28"/>
          <w:lang w:val="en-US" w:eastAsia="zh-CN"/>
        </w:rPr>
        <w:t>10</w:t>
      </w:r>
      <w:r>
        <w:rPr>
          <w:rFonts w:hint="eastAsia" w:ascii="仿宋" w:hAnsi="仿宋" w:eastAsia="仿宋" w:cs="Times New Roman"/>
          <w:sz w:val="28"/>
          <w:szCs w:val="28"/>
        </w:rPr>
        <w:t>日</w:t>
      </w:r>
      <w:r>
        <w:rPr>
          <w:rFonts w:hint="eastAsia" w:ascii="仿宋" w:hAnsi="仿宋" w:eastAsia="仿宋" w:cs="Times New Roman"/>
          <w:sz w:val="28"/>
          <w:szCs w:val="28"/>
          <w:lang w:val="en-US" w:eastAsia="zh-CN"/>
        </w:rPr>
        <w:t>15：00</w:t>
      </w:r>
      <w:r>
        <w:rPr>
          <w:rFonts w:hint="eastAsia" w:ascii="仿宋" w:hAnsi="仿宋" w:eastAsia="仿宋" w:cs="Times New Roman"/>
          <w:sz w:val="28"/>
          <w:szCs w:val="28"/>
        </w:rPr>
        <w:t>（北京时间）。</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2.投标文件递交及开标地点：湖南科技学院行政办公楼303评标室。</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3.投标时投标方须带授权书、投标书等相关资料。</w:t>
      </w:r>
    </w:p>
    <w:p>
      <w:pPr>
        <w:widowControl/>
        <w:adjustRightInd w:val="0"/>
        <w:spacing w:line="460" w:lineRule="exact"/>
        <w:ind w:firstLine="560" w:firstLineChars="200"/>
        <w:jc w:val="left"/>
        <w:rPr>
          <w:rFonts w:ascii="仿宋" w:hAnsi="仿宋" w:eastAsia="仿宋"/>
          <w:b/>
          <w:kern w:val="0"/>
          <w:sz w:val="28"/>
          <w:szCs w:val="28"/>
        </w:rPr>
      </w:pPr>
      <w:r>
        <w:rPr>
          <w:rFonts w:hint="eastAsia" w:ascii="仿宋" w:hAnsi="仿宋" w:eastAsia="仿宋" w:cs="Times New Roman"/>
          <w:sz w:val="28"/>
          <w:szCs w:val="28"/>
        </w:rPr>
        <w:t>4.逾期送达或者不按招标文件要求密封或者不按招标文件的要求提供投标保证金的投标文件，采购代理机构将拒绝接收。</w:t>
      </w:r>
    </w:p>
    <w:p>
      <w:pPr>
        <w:widowControl/>
        <w:adjustRightInd w:val="0"/>
        <w:spacing w:line="460" w:lineRule="exact"/>
        <w:ind w:firstLine="562" w:firstLineChars="200"/>
        <w:jc w:val="left"/>
        <w:rPr>
          <w:rFonts w:ascii="仿宋" w:hAnsi="仿宋" w:eastAsia="仿宋"/>
          <w:kern w:val="0"/>
          <w:sz w:val="28"/>
          <w:szCs w:val="28"/>
        </w:rPr>
      </w:pPr>
      <w:r>
        <w:rPr>
          <w:rFonts w:hint="eastAsia" w:ascii="仿宋" w:hAnsi="仿宋" w:eastAsia="仿宋"/>
          <w:b/>
          <w:kern w:val="0"/>
          <w:sz w:val="28"/>
          <w:szCs w:val="28"/>
        </w:rPr>
        <w:t>六、联系方式</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招标人：湖南科技学院</w:t>
      </w:r>
    </w:p>
    <w:p>
      <w:pPr>
        <w:widowControl/>
        <w:adjustRightInd w:val="0"/>
        <w:spacing w:line="460" w:lineRule="exact"/>
        <w:ind w:firstLine="560" w:firstLineChars="200"/>
        <w:jc w:val="left"/>
        <w:rPr>
          <w:rFonts w:ascii="仿宋" w:hAnsi="仿宋" w:eastAsia="仿宋"/>
          <w:sz w:val="28"/>
          <w:szCs w:val="28"/>
        </w:rPr>
      </w:pPr>
      <w:r>
        <w:rPr>
          <w:rFonts w:hint="eastAsia" w:ascii="仿宋" w:hAnsi="仿宋" w:eastAsia="仿宋"/>
          <w:kern w:val="0"/>
          <w:sz w:val="28"/>
          <w:szCs w:val="28"/>
        </w:rPr>
        <w:t>联系人：刘老师     联系电话：0746-6382238</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采购代理机构：湖南科技学院采购中心</w:t>
      </w:r>
    </w:p>
    <w:p>
      <w:pPr>
        <w:spacing w:line="460" w:lineRule="exact"/>
        <w:ind w:firstLine="560" w:firstLineChars="200"/>
        <w:rPr>
          <w:rFonts w:ascii="仿宋" w:hAnsi="仿宋" w:eastAsia="仿宋"/>
          <w:b/>
          <w:sz w:val="28"/>
          <w:szCs w:val="28"/>
        </w:rPr>
      </w:pPr>
      <w:r>
        <w:rPr>
          <w:rFonts w:hint="eastAsia" w:ascii="仿宋" w:hAnsi="仿宋" w:eastAsia="仿宋"/>
          <w:sz w:val="28"/>
          <w:szCs w:val="28"/>
        </w:rPr>
        <w:t>联系人：邓老师     联系电话：0746-6388315</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rPr>
        <w:t>七、采购监督管理部门</w:t>
      </w:r>
    </w:p>
    <w:p>
      <w:pPr>
        <w:spacing w:line="460" w:lineRule="exact"/>
        <w:rPr>
          <w:rFonts w:ascii="仿宋" w:hAnsi="仿宋" w:eastAsia="仿宋"/>
          <w:sz w:val="28"/>
          <w:szCs w:val="28"/>
        </w:rPr>
      </w:pPr>
      <w:r>
        <w:rPr>
          <w:rFonts w:hint="eastAsia" w:ascii="仿宋" w:hAnsi="仿宋" w:eastAsia="仿宋"/>
          <w:sz w:val="28"/>
          <w:szCs w:val="28"/>
        </w:rPr>
        <w:t xml:space="preserve">    湖南科技学院纪检监察处   监督电话：0746-6381404</w:t>
      </w:r>
    </w:p>
    <w:p>
      <w:pPr>
        <w:widowControl/>
        <w:spacing w:line="440" w:lineRule="exact"/>
        <w:jc w:val="center"/>
        <w:rPr>
          <w:rFonts w:ascii="仿宋" w:hAnsi="仿宋" w:eastAsia="仿宋"/>
          <w:b/>
          <w:bCs/>
          <w:kern w:val="0"/>
          <w:sz w:val="28"/>
          <w:szCs w:val="28"/>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pStyle w:val="2"/>
      </w:pPr>
    </w:p>
    <w:p>
      <w:pPr>
        <w:pStyle w:val="4"/>
      </w:pPr>
    </w:p>
    <w:p>
      <w:pPr>
        <w:widowControl/>
        <w:spacing w:line="440" w:lineRule="exact"/>
        <w:rPr>
          <w:rFonts w:ascii="仿宋" w:hAnsi="仿宋" w:eastAsia="仿宋"/>
          <w:b/>
          <w:bCs/>
          <w:kern w:val="0"/>
          <w:sz w:val="32"/>
          <w:szCs w:val="32"/>
        </w:rPr>
      </w:pPr>
    </w:p>
    <w:p>
      <w:pPr>
        <w:pStyle w:val="5"/>
        <w:rPr>
          <w:rFonts w:ascii="仿宋" w:hAnsi="仿宋" w:eastAsia="仿宋"/>
          <w:kern w:val="0"/>
          <w:szCs w:val="32"/>
        </w:rPr>
      </w:pPr>
      <w:r>
        <w:rPr>
          <w:rFonts w:hint="eastAsia"/>
        </w:rPr>
        <w:t>第二章 投标须知</w:t>
      </w:r>
    </w:p>
    <w:p>
      <w:pPr>
        <w:keepNext w:val="0"/>
        <w:keepLines w:val="0"/>
        <w:pageBreakBefore w:val="0"/>
        <w:widowControl/>
        <w:kinsoku/>
        <w:wordWrap/>
        <w:overflowPunct/>
        <w:topLinePunct w:val="0"/>
        <w:autoSpaceDE/>
        <w:autoSpaceDN/>
        <w:bidi w:val="0"/>
        <w:snapToGrid/>
        <w:spacing w:line="420" w:lineRule="exact"/>
        <w:ind w:firstLine="482" w:firstLineChars="200"/>
        <w:textAlignment w:val="auto"/>
        <w:rPr>
          <w:rFonts w:ascii="仿宋" w:hAnsi="仿宋" w:eastAsia="仿宋"/>
          <w:b/>
          <w:bCs/>
          <w:kern w:val="0"/>
          <w:sz w:val="24"/>
          <w:szCs w:val="24"/>
        </w:rPr>
      </w:pPr>
    </w:p>
    <w:p>
      <w:pPr>
        <w:keepNext w:val="0"/>
        <w:keepLines w:val="0"/>
        <w:pageBreakBefore w:val="0"/>
        <w:widowControl/>
        <w:kinsoku/>
        <w:wordWrap/>
        <w:overflowPunct/>
        <w:topLinePunct w:val="0"/>
        <w:autoSpaceDE/>
        <w:autoSpaceDN/>
        <w:bidi w:val="0"/>
        <w:snapToGrid/>
        <w:spacing w:line="42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一、招标项目：</w:t>
      </w:r>
      <w:r>
        <w:rPr>
          <w:rFonts w:hint="eastAsia" w:ascii="仿宋" w:hAnsi="仿宋" w:eastAsia="仿宋" w:cs="仿宋"/>
          <w:kern w:val="0"/>
          <w:sz w:val="28"/>
          <w:szCs w:val="28"/>
        </w:rPr>
        <w:t>湖南科技学院图书馆卫生间改造工程</w:t>
      </w:r>
    </w:p>
    <w:p>
      <w:pPr>
        <w:keepNext w:val="0"/>
        <w:keepLines w:val="0"/>
        <w:pageBreakBefore w:val="0"/>
        <w:kinsoku/>
        <w:wordWrap/>
        <w:overflowPunct/>
        <w:topLinePunct w:val="0"/>
        <w:autoSpaceDE/>
        <w:autoSpaceDN/>
        <w:bidi w:val="0"/>
        <w:snapToGrid/>
        <w:spacing w:line="420" w:lineRule="exact"/>
        <w:ind w:firstLine="562" w:firstLineChars="200"/>
        <w:textAlignment w:val="auto"/>
        <w:rPr>
          <w:rFonts w:ascii="仿宋" w:hAnsi="仿宋" w:eastAsia="仿宋"/>
          <w:kern w:val="0"/>
          <w:sz w:val="28"/>
          <w:szCs w:val="28"/>
        </w:rPr>
      </w:pPr>
      <w:r>
        <w:rPr>
          <w:rFonts w:hint="eastAsia" w:ascii="仿宋" w:hAnsi="仿宋" w:eastAsia="仿宋" w:cs="仿宋"/>
          <w:b/>
          <w:bCs/>
          <w:kern w:val="0"/>
          <w:sz w:val="28"/>
          <w:szCs w:val="28"/>
        </w:rPr>
        <w:t>二、项目编号：</w:t>
      </w:r>
      <w:r>
        <w:rPr>
          <w:rFonts w:hint="eastAsia" w:ascii="仿宋" w:hAnsi="仿宋" w:eastAsia="仿宋" w:cs="仿宋"/>
          <w:sz w:val="28"/>
          <w:szCs w:val="28"/>
          <w:shd w:val="clear" w:color="auto" w:fill="FFFFFF"/>
        </w:rPr>
        <w:t xml:space="preserve"> </w:t>
      </w:r>
      <w:r>
        <w:rPr>
          <w:rFonts w:ascii="仿宋" w:hAnsi="仿宋" w:eastAsia="仿宋" w:cs="仿宋"/>
          <w:i w:val="0"/>
          <w:iCs w:val="0"/>
          <w:caps w:val="0"/>
          <w:color w:val="333333"/>
          <w:spacing w:val="0"/>
          <w:sz w:val="28"/>
          <w:szCs w:val="28"/>
          <w:shd w:val="clear" w:fill="FFFFFF"/>
        </w:rPr>
        <w:t>XKY-CG202301</w:t>
      </w:r>
      <w:r>
        <w:rPr>
          <w:rFonts w:hint="eastAsia" w:ascii="仿宋" w:hAnsi="仿宋" w:eastAsia="仿宋" w:cs="仿宋"/>
          <w:i w:val="0"/>
          <w:iCs w:val="0"/>
          <w:caps w:val="0"/>
          <w:color w:val="333333"/>
          <w:spacing w:val="0"/>
          <w:sz w:val="28"/>
          <w:szCs w:val="28"/>
          <w:shd w:val="clear" w:fill="FFFFFF"/>
          <w:lang w:val="en-US" w:eastAsia="zh-CN"/>
        </w:rPr>
        <w:t>2</w:t>
      </w:r>
      <w:r>
        <w:rPr>
          <w:rFonts w:hint="eastAsia" w:ascii="仿宋" w:hAnsi="仿宋" w:eastAsia="仿宋"/>
          <w:kern w:val="0"/>
          <w:sz w:val="28"/>
          <w:szCs w:val="28"/>
        </w:rPr>
        <w:t xml:space="preserve"> </w:t>
      </w:r>
    </w:p>
    <w:p>
      <w:pPr>
        <w:keepNext w:val="0"/>
        <w:keepLines w:val="0"/>
        <w:pageBreakBefore w:val="0"/>
        <w:widowControl/>
        <w:kinsoku/>
        <w:wordWrap/>
        <w:overflowPunct/>
        <w:topLinePunct w:val="0"/>
        <w:autoSpaceDE/>
        <w:autoSpaceDN/>
        <w:bidi w:val="0"/>
        <w:adjustRightInd w:val="0"/>
        <w:snapToGrid/>
        <w:spacing w:line="420" w:lineRule="exact"/>
        <w:ind w:firstLine="562" w:firstLineChars="200"/>
        <w:jc w:val="left"/>
        <w:textAlignment w:val="auto"/>
        <w:rPr>
          <w:rFonts w:ascii="仿宋" w:hAnsi="仿宋" w:eastAsia="仿宋" w:cs="仿宋"/>
          <w:kern w:val="0"/>
          <w:sz w:val="28"/>
          <w:szCs w:val="28"/>
          <w:highlight w:val="yellow"/>
        </w:rPr>
      </w:pPr>
      <w:r>
        <w:rPr>
          <w:rFonts w:hint="eastAsia" w:ascii="仿宋" w:hAnsi="仿宋" w:eastAsia="仿宋" w:cs="仿宋"/>
          <w:b/>
          <w:bCs/>
          <w:kern w:val="0"/>
          <w:sz w:val="28"/>
          <w:szCs w:val="28"/>
        </w:rPr>
        <w:t>三、招标控制价：</w:t>
      </w:r>
      <w:r>
        <w:rPr>
          <w:rFonts w:hint="eastAsia" w:ascii="仿宋" w:hAnsi="仿宋" w:eastAsia="仿宋" w:cs="仿宋"/>
          <w:kern w:val="0"/>
          <w:sz w:val="28"/>
          <w:szCs w:val="28"/>
        </w:rPr>
        <w:t>572579.63元</w:t>
      </w:r>
    </w:p>
    <w:p>
      <w:pPr>
        <w:keepNext w:val="0"/>
        <w:keepLines w:val="0"/>
        <w:pageBreakBefore w:val="0"/>
        <w:widowControl/>
        <w:kinsoku/>
        <w:wordWrap/>
        <w:overflowPunct/>
        <w:topLinePunct w:val="0"/>
        <w:autoSpaceDE/>
        <w:autoSpaceDN/>
        <w:bidi w:val="0"/>
        <w:adjustRightInd w:val="0"/>
        <w:snapToGrid/>
        <w:spacing w:line="420" w:lineRule="exact"/>
        <w:ind w:firstLine="562" w:firstLineChars="200"/>
        <w:jc w:val="left"/>
        <w:textAlignment w:val="auto"/>
        <w:rPr>
          <w:rFonts w:ascii="仿宋" w:hAnsi="仿宋" w:eastAsia="仿宋" w:cs="仿宋"/>
          <w:sz w:val="28"/>
          <w:szCs w:val="28"/>
        </w:rPr>
      </w:pPr>
      <w:r>
        <w:rPr>
          <w:rFonts w:hint="eastAsia" w:ascii="仿宋" w:hAnsi="仿宋" w:eastAsia="仿宋" w:cs="仿宋"/>
          <w:b/>
          <w:bCs/>
          <w:kern w:val="0"/>
          <w:sz w:val="28"/>
          <w:szCs w:val="28"/>
        </w:rPr>
        <w:t>四、工期要求：</w:t>
      </w:r>
      <w:r>
        <w:rPr>
          <w:rFonts w:hint="eastAsia" w:ascii="仿宋" w:hAnsi="仿宋" w:eastAsia="仿宋" w:cs="仿宋"/>
          <w:bCs/>
          <w:kern w:val="0"/>
          <w:sz w:val="28"/>
          <w:szCs w:val="28"/>
        </w:rPr>
        <w:t>30日历天</w:t>
      </w:r>
    </w:p>
    <w:p>
      <w:pPr>
        <w:keepNext w:val="0"/>
        <w:keepLines w:val="0"/>
        <w:pageBreakBefore w:val="0"/>
        <w:kinsoku/>
        <w:wordWrap/>
        <w:overflowPunct/>
        <w:topLinePunct w:val="0"/>
        <w:autoSpaceDE/>
        <w:autoSpaceDN/>
        <w:bidi w:val="0"/>
        <w:snapToGrid/>
        <w:spacing w:line="420" w:lineRule="exact"/>
        <w:ind w:firstLine="562" w:firstLineChars="200"/>
        <w:textAlignment w:val="auto"/>
        <w:rPr>
          <w:rFonts w:ascii="仿宋" w:hAnsi="仿宋" w:eastAsia="仿宋" w:cs="仿宋"/>
          <w:kern w:val="0"/>
          <w:sz w:val="28"/>
          <w:szCs w:val="28"/>
        </w:rPr>
      </w:pPr>
      <w:r>
        <w:rPr>
          <w:rFonts w:hint="eastAsia" w:ascii="仿宋" w:hAnsi="仿宋" w:eastAsia="仿宋" w:cs="仿宋"/>
          <w:b/>
          <w:kern w:val="0"/>
          <w:sz w:val="28"/>
          <w:szCs w:val="28"/>
        </w:rPr>
        <w:t>五、</w:t>
      </w:r>
      <w:r>
        <w:rPr>
          <w:rFonts w:hint="eastAsia" w:ascii="仿宋" w:hAnsi="仿宋" w:eastAsia="仿宋" w:cs="仿宋"/>
          <w:b/>
          <w:bCs/>
          <w:kern w:val="0"/>
          <w:sz w:val="28"/>
          <w:szCs w:val="28"/>
        </w:rPr>
        <w:t>招标内容</w:t>
      </w:r>
      <w:r>
        <w:rPr>
          <w:rFonts w:hint="eastAsia" w:ascii="仿宋" w:hAnsi="仿宋" w:eastAsia="仿宋" w:cs="仿宋"/>
          <w:b/>
          <w:kern w:val="0"/>
          <w:sz w:val="28"/>
          <w:szCs w:val="28"/>
        </w:rPr>
        <w:t>：</w:t>
      </w:r>
      <w:r>
        <w:rPr>
          <w:rFonts w:hint="eastAsia" w:ascii="仿宋" w:hAnsi="仿宋" w:eastAsia="仿宋" w:cs="仿宋"/>
          <w:kern w:val="0"/>
          <w:sz w:val="28"/>
          <w:szCs w:val="28"/>
        </w:rPr>
        <w:t>具体内容见合同</w:t>
      </w:r>
    </w:p>
    <w:p>
      <w:pPr>
        <w:keepNext w:val="0"/>
        <w:keepLines w:val="0"/>
        <w:pageBreakBefore w:val="0"/>
        <w:kinsoku/>
        <w:wordWrap/>
        <w:overflowPunct/>
        <w:topLinePunct w:val="0"/>
        <w:autoSpaceDE/>
        <w:autoSpaceDN/>
        <w:bidi w:val="0"/>
        <w:snapToGrid/>
        <w:spacing w:line="420" w:lineRule="exact"/>
        <w:ind w:firstLine="562" w:firstLineChars="200"/>
        <w:textAlignment w:val="auto"/>
        <w:rPr>
          <w:sz w:val="28"/>
          <w:szCs w:val="28"/>
        </w:rPr>
      </w:pPr>
      <w:r>
        <w:rPr>
          <w:rFonts w:hint="eastAsia" w:ascii="仿宋" w:hAnsi="仿宋" w:eastAsia="仿宋" w:cs="仿宋"/>
          <w:b/>
          <w:bCs/>
          <w:kern w:val="0"/>
          <w:sz w:val="28"/>
          <w:szCs w:val="28"/>
        </w:rPr>
        <w:t>六、评标办法：</w:t>
      </w:r>
      <w:r>
        <w:rPr>
          <w:rFonts w:hint="eastAsia" w:ascii="仿宋" w:hAnsi="仿宋" w:eastAsia="仿宋"/>
          <w:sz w:val="28"/>
          <w:szCs w:val="28"/>
        </w:rPr>
        <w:t>综合评分法</w:t>
      </w:r>
    </w:p>
    <w:p>
      <w:pPr>
        <w:keepNext w:val="0"/>
        <w:keepLines w:val="0"/>
        <w:pageBreakBefore w:val="0"/>
        <w:suppressAutoHyphens/>
        <w:kinsoku/>
        <w:wordWrap/>
        <w:overflowPunct/>
        <w:topLinePunct w:val="0"/>
        <w:autoSpaceDE/>
        <w:autoSpaceDN/>
        <w:bidi w:val="0"/>
        <w:snapToGrid/>
        <w:spacing w:line="420" w:lineRule="exact"/>
        <w:ind w:firstLine="562" w:firstLineChars="200"/>
        <w:textAlignment w:val="auto"/>
        <w:rPr>
          <w:rFonts w:ascii="仿宋" w:hAnsi="仿宋" w:eastAsia="仿宋" w:cs="仿宋"/>
          <w:b/>
          <w:kern w:val="0"/>
          <w:sz w:val="28"/>
          <w:szCs w:val="28"/>
        </w:rPr>
      </w:pPr>
      <w:r>
        <w:rPr>
          <w:rFonts w:hint="eastAsia" w:ascii="仿宋" w:hAnsi="仿宋" w:eastAsia="仿宋" w:cs="仿宋"/>
          <w:b/>
          <w:kern w:val="0"/>
          <w:sz w:val="28"/>
          <w:szCs w:val="28"/>
        </w:rPr>
        <w:t>七、结算标准、工期、付款程序及安全要求、双方的权利与义务、违约责任、合同解除、争议的解决方式及其他要求详见合同相关条款。</w:t>
      </w:r>
    </w:p>
    <w:p>
      <w:pPr>
        <w:keepNext w:val="0"/>
        <w:keepLines w:val="0"/>
        <w:pageBreakBefore w:val="0"/>
        <w:widowControl/>
        <w:kinsoku/>
        <w:wordWrap/>
        <w:overflowPunct/>
        <w:topLinePunct w:val="0"/>
        <w:autoSpaceDE/>
        <w:autoSpaceDN/>
        <w:bidi w:val="0"/>
        <w:snapToGrid/>
        <w:spacing w:line="420" w:lineRule="exact"/>
        <w:ind w:firstLine="562" w:firstLineChars="200"/>
        <w:textAlignment w:val="auto"/>
        <w:rPr>
          <w:rFonts w:ascii="仿宋" w:hAnsi="仿宋" w:eastAsia="仿宋" w:cs="仿宋"/>
          <w:b/>
          <w:kern w:val="0"/>
          <w:sz w:val="28"/>
          <w:szCs w:val="28"/>
        </w:rPr>
      </w:pPr>
      <w:r>
        <w:rPr>
          <w:rFonts w:hint="eastAsia" w:ascii="仿宋" w:hAnsi="仿宋" w:eastAsia="仿宋" w:cs="仿宋"/>
          <w:b/>
          <w:kern w:val="0"/>
          <w:sz w:val="28"/>
          <w:szCs w:val="28"/>
        </w:rPr>
        <w:t>八、投标报价要求</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该工程按</w:t>
      </w:r>
      <w:r>
        <w:rPr>
          <w:rFonts w:hint="eastAsia" w:ascii="仿宋" w:hAnsi="仿宋" w:eastAsia="仿宋" w:cs="仿宋"/>
          <w:kern w:val="0"/>
          <w:sz w:val="28"/>
          <w:szCs w:val="28"/>
        </w:rPr>
        <w:t>《湖南省消耗量标准》</w:t>
      </w:r>
      <w:r>
        <w:rPr>
          <w:rFonts w:hint="eastAsia" w:ascii="仿宋" w:hAnsi="仿宋" w:eastAsia="仿宋" w:cs="仿宋"/>
          <w:bCs/>
          <w:sz w:val="28"/>
          <w:szCs w:val="28"/>
        </w:rPr>
        <w:t>（基价表</w:t>
      </w:r>
      <w:r>
        <w:rPr>
          <w:rFonts w:ascii="仿宋" w:hAnsi="仿宋" w:eastAsia="仿宋" w:cs="仿宋"/>
          <w:bCs/>
          <w:sz w:val="28"/>
          <w:szCs w:val="28"/>
        </w:rPr>
        <w:t>[</w:t>
      </w:r>
      <w:r>
        <w:rPr>
          <w:rFonts w:hint="eastAsia" w:ascii="仿宋" w:hAnsi="仿宋" w:eastAsia="仿宋" w:cs="仿宋"/>
          <w:bCs/>
          <w:sz w:val="28"/>
          <w:szCs w:val="28"/>
        </w:rPr>
        <w:t>2020</w:t>
      </w:r>
      <w:r>
        <w:rPr>
          <w:rFonts w:ascii="仿宋" w:hAnsi="仿宋" w:eastAsia="仿宋" w:cs="仿宋"/>
          <w:bCs/>
          <w:sz w:val="28"/>
          <w:szCs w:val="28"/>
        </w:rPr>
        <w:t>]</w:t>
      </w:r>
      <w:r>
        <w:rPr>
          <w:rFonts w:hint="eastAsia" w:ascii="仿宋" w:hAnsi="仿宋" w:eastAsia="仿宋" w:cs="仿宋"/>
          <w:bCs/>
          <w:sz w:val="28"/>
          <w:szCs w:val="28"/>
        </w:rPr>
        <w:t>）套价，其中：</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（1）主要材料按《永州建设造价》施工同期发布的材料预算价格进行报价；</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（2）管理费、利润、其他管理费取费标准最高不得超过工程量清单中的取费标准；</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（3）暂列金额：见工程量清单，按实结算；</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b/>
          <w:kern w:val="0"/>
          <w:sz w:val="28"/>
          <w:szCs w:val="28"/>
          <w:highlight w:val="red"/>
        </w:rPr>
      </w:pPr>
      <w:r>
        <w:rPr>
          <w:rFonts w:hint="eastAsia" w:ascii="仿宋" w:hAnsi="仿宋" w:eastAsia="仿宋" w:cs="仿宋"/>
          <w:bCs/>
          <w:sz w:val="28"/>
          <w:szCs w:val="28"/>
        </w:rPr>
        <w:t>（4）其他费用按政府相关文件计取。</w:t>
      </w:r>
    </w:p>
    <w:p>
      <w:pPr>
        <w:keepNext w:val="0"/>
        <w:keepLines w:val="0"/>
        <w:pageBreakBefore w:val="0"/>
        <w:widowControl/>
        <w:kinsoku/>
        <w:wordWrap/>
        <w:overflowPunct/>
        <w:topLinePunct w:val="0"/>
        <w:autoSpaceDE/>
        <w:autoSpaceDN/>
        <w:bidi w:val="0"/>
        <w:snapToGrid/>
        <w:spacing w:line="42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九、招标控制价</w:t>
      </w:r>
    </w:p>
    <w:p>
      <w:pPr>
        <w:keepNext w:val="0"/>
        <w:keepLines w:val="0"/>
        <w:pageBreakBefore w:val="0"/>
        <w:widowControl/>
        <w:kinsoku/>
        <w:wordWrap/>
        <w:overflowPunct/>
        <w:topLinePunct w:val="0"/>
        <w:autoSpaceDE/>
        <w:autoSpaceDN/>
        <w:bidi w:val="0"/>
        <w:snapToGrid/>
        <w:spacing w:line="420" w:lineRule="exact"/>
        <w:ind w:firstLine="560" w:firstLineChars="200"/>
        <w:textAlignment w:val="auto"/>
        <w:rPr>
          <w:rFonts w:ascii="仿宋" w:hAnsi="仿宋" w:eastAsia="仿宋" w:cs="仿宋"/>
          <w:sz w:val="28"/>
          <w:szCs w:val="28"/>
        </w:rPr>
      </w:pPr>
      <w:r>
        <w:rPr>
          <w:rFonts w:hint="eastAsia" w:ascii="仿宋" w:hAnsi="仿宋" w:eastAsia="仿宋" w:cs="仿宋"/>
          <w:kern w:val="0"/>
          <w:sz w:val="28"/>
          <w:szCs w:val="28"/>
        </w:rPr>
        <w:t>人民币伍拾柒万贰仟伍佰柒拾玖元陆角叁分（</w:t>
      </w:r>
      <w:r>
        <w:rPr>
          <w:rFonts w:ascii="宋体" w:hAnsi="宋体" w:cs="Times New Roman"/>
          <w:sz w:val="28"/>
          <w:szCs w:val="28"/>
        </w:rPr>
        <w:t>¥</w:t>
      </w:r>
      <w:r>
        <w:rPr>
          <w:rFonts w:hint="eastAsia" w:ascii="仿宋" w:hAnsi="仿宋" w:eastAsia="仿宋" w:cs="仿宋"/>
          <w:kern w:val="0"/>
          <w:sz w:val="28"/>
          <w:szCs w:val="28"/>
        </w:rPr>
        <w:t>：572579.63），投标人投标总价不得超过招标人发布招标控制价，投标总价超过招标控制价的为无效投标。</w:t>
      </w:r>
    </w:p>
    <w:p>
      <w:pPr>
        <w:keepNext w:val="0"/>
        <w:keepLines w:val="0"/>
        <w:pageBreakBefore w:val="0"/>
        <w:widowControl/>
        <w:kinsoku/>
        <w:wordWrap/>
        <w:overflowPunct/>
        <w:topLinePunct w:val="0"/>
        <w:autoSpaceDE/>
        <w:autoSpaceDN/>
        <w:bidi w:val="0"/>
        <w:snapToGrid/>
        <w:spacing w:line="420" w:lineRule="exact"/>
        <w:ind w:firstLine="562" w:firstLineChars="200"/>
        <w:textAlignment w:val="auto"/>
        <w:rPr>
          <w:rFonts w:ascii="仿宋" w:hAnsi="仿宋" w:eastAsia="仿宋"/>
          <w:b/>
          <w:kern w:val="0"/>
          <w:sz w:val="28"/>
          <w:szCs w:val="28"/>
        </w:rPr>
      </w:pPr>
      <w:r>
        <w:rPr>
          <w:rFonts w:hint="eastAsia" w:ascii="仿宋" w:hAnsi="仿宋" w:eastAsia="仿宋"/>
          <w:b/>
          <w:kern w:val="0"/>
          <w:sz w:val="28"/>
          <w:szCs w:val="28"/>
        </w:rPr>
        <w:t>十、</w:t>
      </w:r>
      <w:r>
        <w:rPr>
          <w:rFonts w:hint="eastAsia" w:ascii="仿宋" w:hAnsi="仿宋" w:eastAsia="仿宋"/>
          <w:b/>
          <w:bCs/>
          <w:kern w:val="0"/>
          <w:sz w:val="28"/>
          <w:szCs w:val="28"/>
        </w:rPr>
        <w:t>主要材料要求</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bCs/>
          <w:sz w:val="28"/>
          <w:szCs w:val="28"/>
        </w:rPr>
      </w:pPr>
      <w:r>
        <w:rPr>
          <w:rFonts w:ascii="仿宋" w:hAnsi="仿宋" w:eastAsia="仿宋" w:cs="仿宋"/>
          <w:bCs/>
          <w:sz w:val="28"/>
          <w:szCs w:val="28"/>
        </w:rPr>
        <w:t>中标人用于该项目的主要材料必须是经国家注册的</w:t>
      </w:r>
      <w:r>
        <w:rPr>
          <w:rFonts w:hint="eastAsia" w:ascii="仿宋" w:hAnsi="仿宋" w:eastAsia="仿宋" w:cs="仿宋"/>
          <w:bCs/>
          <w:sz w:val="28"/>
          <w:szCs w:val="28"/>
        </w:rPr>
        <w:t>优等</w:t>
      </w:r>
      <w:r>
        <w:rPr>
          <w:rFonts w:ascii="仿宋" w:hAnsi="仿宋" w:eastAsia="仿宋" w:cs="仿宋"/>
          <w:bCs/>
          <w:sz w:val="28"/>
          <w:szCs w:val="28"/>
        </w:rPr>
        <w:t>产品，施工前须提供相关样品（包括品牌、颜色、规格等），经</w:t>
      </w:r>
      <w:r>
        <w:rPr>
          <w:rFonts w:hint="eastAsia" w:ascii="仿宋" w:hAnsi="仿宋" w:eastAsia="仿宋" w:cs="仿宋"/>
          <w:bCs/>
          <w:sz w:val="28"/>
          <w:szCs w:val="28"/>
        </w:rPr>
        <w:t>招标</w:t>
      </w:r>
      <w:r>
        <w:rPr>
          <w:rFonts w:ascii="仿宋" w:hAnsi="仿宋" w:eastAsia="仿宋" w:cs="仿宋"/>
          <w:bCs/>
          <w:sz w:val="28"/>
          <w:szCs w:val="28"/>
        </w:rPr>
        <w:t>人书面确认后才可用于该项目，如未经</w:t>
      </w:r>
      <w:r>
        <w:rPr>
          <w:rFonts w:hint="eastAsia" w:ascii="仿宋" w:hAnsi="仿宋" w:eastAsia="仿宋" w:cs="仿宋"/>
          <w:bCs/>
          <w:sz w:val="28"/>
          <w:szCs w:val="28"/>
        </w:rPr>
        <w:t>招标</w:t>
      </w:r>
      <w:r>
        <w:rPr>
          <w:rFonts w:ascii="仿宋" w:hAnsi="仿宋" w:eastAsia="仿宋" w:cs="仿宋"/>
          <w:bCs/>
          <w:sz w:val="28"/>
          <w:szCs w:val="28"/>
        </w:rPr>
        <w:t>人书面确认用于该工程的，</w:t>
      </w:r>
      <w:r>
        <w:rPr>
          <w:rFonts w:hint="eastAsia" w:ascii="仿宋" w:hAnsi="仿宋" w:eastAsia="仿宋" w:cs="仿宋"/>
          <w:bCs/>
          <w:sz w:val="28"/>
          <w:szCs w:val="28"/>
        </w:rPr>
        <w:t>招标</w:t>
      </w:r>
      <w:r>
        <w:rPr>
          <w:rFonts w:ascii="仿宋" w:hAnsi="仿宋" w:eastAsia="仿宋" w:cs="仿宋"/>
          <w:bCs/>
          <w:sz w:val="28"/>
          <w:szCs w:val="28"/>
        </w:rPr>
        <w:t>人有权让中标人拆除，由此产生的所有费用由中标人自负。</w:t>
      </w:r>
    </w:p>
    <w:p>
      <w:pPr>
        <w:keepNext w:val="0"/>
        <w:keepLines w:val="0"/>
        <w:pageBreakBefore w:val="0"/>
        <w:kinsoku/>
        <w:wordWrap/>
        <w:overflowPunct/>
        <w:topLinePunct w:val="0"/>
        <w:autoSpaceDE/>
        <w:autoSpaceDN/>
        <w:bidi w:val="0"/>
        <w:snapToGrid/>
        <w:spacing w:line="420" w:lineRule="exact"/>
        <w:ind w:firstLine="562" w:firstLineChars="200"/>
        <w:textAlignment w:val="auto"/>
        <w:rPr>
          <w:rFonts w:ascii="仿宋" w:hAnsi="仿宋" w:eastAsia="仿宋" w:cs="仿宋"/>
          <w:b/>
          <w:sz w:val="28"/>
          <w:szCs w:val="28"/>
        </w:rPr>
      </w:pPr>
      <w:r>
        <w:rPr>
          <w:rFonts w:hint="eastAsia" w:ascii="仿宋" w:hAnsi="仿宋" w:eastAsia="仿宋" w:cs="仿宋"/>
          <w:b/>
          <w:bCs/>
          <w:kern w:val="0"/>
          <w:sz w:val="28"/>
          <w:szCs w:val="28"/>
        </w:rPr>
        <w:t>十一、投标保证金</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（一）缴纳</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1.金额：人民币</w:t>
      </w:r>
      <w:r>
        <w:rPr>
          <w:rFonts w:hint="eastAsia" w:ascii="仿宋" w:hAnsi="仿宋" w:eastAsia="仿宋" w:cs="仿宋"/>
          <w:kern w:val="0"/>
          <w:sz w:val="28"/>
          <w:szCs w:val="28"/>
          <w:u w:val="single"/>
        </w:rPr>
        <w:t>11000</w:t>
      </w:r>
      <w:r>
        <w:rPr>
          <w:rFonts w:hint="eastAsia" w:ascii="仿宋" w:hAnsi="仿宋" w:eastAsia="仿宋" w:cs="仿宋"/>
          <w:kern w:val="0"/>
          <w:sz w:val="28"/>
          <w:szCs w:val="28"/>
        </w:rPr>
        <w:t>元</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2.缴纳方式：各投标人以转账方式交纳至以下账号</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名称：湖南科技学院,纳税人识别号：12430000447744663G</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开户银行：农业银行永州零陵支行</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银行账号：1870 1901 0400 11943</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3.截止时间：投标截止时间前（含），以银行到账为准，在开标时予以查验。</w:t>
      </w:r>
    </w:p>
    <w:p>
      <w:pPr>
        <w:keepNext w:val="0"/>
        <w:keepLines w:val="0"/>
        <w:pageBreakBefore w:val="0"/>
        <w:widowControl/>
        <w:kinsoku/>
        <w:wordWrap/>
        <w:overflowPunct/>
        <w:topLinePunct w:val="0"/>
        <w:autoSpaceDE/>
        <w:autoSpaceDN/>
        <w:bidi w:val="0"/>
        <w:adjustRightInd w:val="0"/>
        <w:snapToGrid/>
        <w:spacing w:line="420" w:lineRule="exact"/>
        <w:ind w:firstLine="560" w:firstLineChars="200"/>
        <w:jc w:val="left"/>
        <w:textAlignment w:val="auto"/>
        <w:rPr>
          <w:rFonts w:ascii="仿宋" w:hAnsi="仿宋" w:eastAsia="仿宋" w:cs="仿宋"/>
          <w:kern w:val="0"/>
          <w:sz w:val="28"/>
          <w:szCs w:val="28"/>
        </w:rPr>
      </w:pPr>
      <w:r>
        <w:rPr>
          <w:rFonts w:hint="eastAsia" w:ascii="仿宋" w:hAnsi="仿宋" w:eastAsia="仿宋" w:cs="仿宋"/>
          <w:kern w:val="0"/>
          <w:sz w:val="28"/>
          <w:szCs w:val="28"/>
        </w:rPr>
        <w:t>4.投标人在转账汇款时须注明所投项目名称：</w:t>
      </w:r>
      <w:r>
        <w:rPr>
          <w:rFonts w:hint="eastAsia" w:ascii="仿宋" w:hAnsi="仿宋" w:eastAsia="仿宋" w:cs="仿宋"/>
          <w:b/>
          <w:bCs/>
          <w:kern w:val="0"/>
          <w:sz w:val="28"/>
          <w:szCs w:val="28"/>
          <w:u w:val="single"/>
        </w:rPr>
        <w:t>湖南科技学院图书馆卫生间改造工程项目投标保证金</w:t>
      </w:r>
      <w:r>
        <w:rPr>
          <w:rFonts w:hint="eastAsia" w:ascii="仿宋" w:hAnsi="仿宋" w:eastAsia="仿宋" w:cs="仿宋"/>
          <w:kern w:val="0"/>
          <w:sz w:val="28"/>
          <w:szCs w:val="28"/>
        </w:rPr>
        <w:t>，并告知银行应录入项目名称。因填写错误或未填写或银行录入信息错误或银行未录入信息，其可能造成的损失由投标人自行负责。转账单位名称必须与投标人名称相一致（分支机构提交无效）。</w:t>
      </w:r>
    </w:p>
    <w:p>
      <w:pPr>
        <w:keepNext w:val="0"/>
        <w:keepLines w:val="0"/>
        <w:pageBreakBefore w:val="0"/>
        <w:kinsoku/>
        <w:wordWrap/>
        <w:overflowPunct/>
        <w:topLinePunct w:val="0"/>
        <w:autoSpaceDE/>
        <w:autoSpaceDN/>
        <w:bidi w:val="0"/>
        <w:snapToGrid/>
        <w:spacing w:line="42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5.投标人应在投标时提交投标保证金的银行回执单。</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（二）退还</w:t>
      </w:r>
    </w:p>
    <w:p>
      <w:pPr>
        <w:keepNext w:val="0"/>
        <w:keepLines w:val="0"/>
        <w:pageBreakBefore w:val="0"/>
        <w:widowControl/>
        <w:kinsoku/>
        <w:wordWrap/>
        <w:overflowPunct/>
        <w:topLinePunct w:val="0"/>
        <w:autoSpaceDE/>
        <w:autoSpaceDN/>
        <w:bidi w:val="0"/>
        <w:snapToGrid/>
        <w:spacing w:line="420" w:lineRule="exact"/>
        <w:ind w:firstLine="560" w:firstLineChars="200"/>
        <w:textAlignment w:val="auto"/>
        <w:rPr>
          <w:rFonts w:ascii="仿宋" w:hAnsi="仿宋" w:eastAsia="仿宋"/>
          <w:sz w:val="28"/>
          <w:szCs w:val="28"/>
        </w:rPr>
      </w:pPr>
      <w:r>
        <w:rPr>
          <w:rFonts w:hint="eastAsia" w:ascii="仿宋" w:hAnsi="仿宋" w:eastAsia="仿宋" w:cs="仿宋"/>
          <w:kern w:val="0"/>
          <w:sz w:val="28"/>
          <w:szCs w:val="28"/>
        </w:rPr>
        <w:t>1.</w:t>
      </w:r>
      <w:r>
        <w:rPr>
          <w:rFonts w:hint="eastAsia" w:ascii="仿宋" w:hAnsi="仿宋" w:eastAsia="仿宋"/>
          <w:sz w:val="28"/>
          <w:szCs w:val="28"/>
        </w:rPr>
        <w:t>中标人的投标保证金在签订合同后，招标人不计息一次性退还给中标人。</w:t>
      </w:r>
    </w:p>
    <w:p>
      <w:pPr>
        <w:keepNext w:val="0"/>
        <w:keepLines w:val="0"/>
        <w:pageBreakBefore w:val="0"/>
        <w:widowControl/>
        <w:kinsoku/>
        <w:wordWrap/>
        <w:overflowPunct/>
        <w:topLinePunct w:val="0"/>
        <w:autoSpaceDE/>
        <w:autoSpaceDN/>
        <w:bidi w:val="0"/>
        <w:snapToGrid/>
        <w:spacing w:line="420" w:lineRule="exact"/>
        <w:ind w:firstLine="560" w:firstLineChars="200"/>
        <w:textAlignment w:val="auto"/>
        <w:rPr>
          <w:rFonts w:ascii="仿宋" w:hAnsi="仿宋" w:eastAsia="仿宋"/>
          <w:sz w:val="28"/>
          <w:szCs w:val="28"/>
        </w:rPr>
      </w:pPr>
      <w:r>
        <w:rPr>
          <w:rFonts w:hint="eastAsia" w:ascii="仿宋" w:hAnsi="仿宋" w:eastAsia="仿宋"/>
          <w:sz w:val="28"/>
          <w:szCs w:val="28"/>
        </w:rPr>
        <w:t>2.未中标人的投标保证金由招标人统一通过转账方式退回到投标人原转出账户，一律不退现金，不计利息。</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3.有下列情形之一的，投标保证金不予退还，并上缴本级财政国库：</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（1）投标人在投标截止时间后撤回响应文件的；</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（2）投标人在响应文件中提供虚假材料或虚假承诺的；</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（3）确定成交结果后，无正当理由放弃成交资格的；</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（4）投标人无正当理由不与招标人签定合同的，或转让、分包项目以及拒绝履行合同义务的；</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（5）投标人与招标人、其他供应商恶意串通的；</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（6）招标文件规定的其他情形。</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4.投标人的投标保证金统一由招标人按以上程序办理退还手续。</w:t>
      </w:r>
      <w:r>
        <w:rPr>
          <w:rFonts w:hint="eastAsia" w:ascii="仿宋" w:hAnsi="仿宋" w:eastAsia="仿宋" w:cs="仿宋"/>
          <w:b/>
          <w:bCs/>
          <w:kern w:val="0"/>
          <w:sz w:val="28"/>
          <w:szCs w:val="28"/>
        </w:rPr>
        <w:t>投标人应在招标文件中提交投标人单位的户名、开户银行、银行账号（与缴纳投标保证金的单位户名、开户银行及银行帐号一致），见下表：</w:t>
      </w:r>
    </w:p>
    <w:tbl>
      <w:tblPr>
        <w:tblStyle w:val="12"/>
        <w:tblW w:w="8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9"/>
        <w:gridCol w:w="2189"/>
        <w:gridCol w:w="2189"/>
        <w:gridCol w:w="2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120" w:firstLineChars="50"/>
              <w:jc w:val="center"/>
              <w:rPr>
                <w:rFonts w:ascii="仿宋" w:hAnsi="仿宋" w:eastAsia="仿宋"/>
                <w:b/>
                <w:kern w:val="0"/>
                <w:sz w:val="24"/>
                <w:szCs w:val="24"/>
              </w:rPr>
            </w:pPr>
            <w:r>
              <w:rPr>
                <w:rFonts w:hint="eastAsia" w:ascii="仿宋" w:hAnsi="仿宋" w:eastAsia="仿宋"/>
                <w:b/>
                <w:kern w:val="0"/>
                <w:sz w:val="24"/>
                <w:szCs w:val="24"/>
              </w:rPr>
              <w:t>投标人名称</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2"/>
              <w:rPr>
                <w:rFonts w:ascii="仿宋" w:hAnsi="仿宋" w:eastAsia="仿宋"/>
                <w:b/>
                <w:kern w:val="0"/>
                <w:sz w:val="24"/>
                <w:szCs w:val="24"/>
              </w:rPr>
            </w:pPr>
            <w:r>
              <w:rPr>
                <w:rFonts w:hint="eastAsia" w:ascii="仿宋" w:hAnsi="仿宋" w:eastAsia="仿宋"/>
                <w:b/>
                <w:kern w:val="0"/>
                <w:sz w:val="24"/>
                <w:szCs w:val="24"/>
              </w:rPr>
              <w:t>开户银行</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2"/>
              <w:rPr>
                <w:rFonts w:ascii="仿宋" w:hAnsi="仿宋" w:eastAsia="仿宋"/>
                <w:b/>
                <w:kern w:val="0"/>
                <w:sz w:val="24"/>
                <w:szCs w:val="24"/>
              </w:rPr>
            </w:pPr>
            <w:r>
              <w:rPr>
                <w:rFonts w:hint="eastAsia" w:ascii="仿宋" w:hAnsi="仿宋" w:eastAsia="仿宋"/>
                <w:b/>
                <w:kern w:val="0"/>
                <w:sz w:val="24"/>
                <w:szCs w:val="24"/>
              </w:rPr>
              <w:t>银行账号</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118" w:firstLineChars="49"/>
              <w:rPr>
                <w:rFonts w:ascii="仿宋" w:hAnsi="仿宋" w:eastAsia="仿宋"/>
                <w:b/>
                <w:kern w:val="0"/>
                <w:sz w:val="24"/>
                <w:szCs w:val="24"/>
              </w:rPr>
            </w:pPr>
            <w:r>
              <w:rPr>
                <w:rFonts w:hint="eastAsia" w:ascii="仿宋" w:hAnsi="仿宋" w:eastAsia="仿宋"/>
                <w:b/>
                <w:kern w:val="0"/>
                <w:sz w:val="24"/>
                <w:szCs w:val="24"/>
              </w:rPr>
              <w:t>投标保证金金额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r>
    </w:tbl>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b/>
          <w:bCs/>
          <w:sz w:val="28"/>
          <w:szCs w:val="28"/>
        </w:rPr>
      </w:pPr>
      <w:r>
        <w:rPr>
          <w:rFonts w:hint="eastAsia" w:ascii="仿宋" w:hAnsi="仿宋" w:eastAsia="仿宋"/>
          <w:b/>
          <w:bCs/>
          <w:sz w:val="28"/>
          <w:szCs w:val="28"/>
        </w:rPr>
        <w:t>十二、履约保证金</w:t>
      </w:r>
    </w:p>
    <w:p>
      <w:pPr>
        <w:keepNext w:val="0"/>
        <w:keepLines w:val="0"/>
        <w:pageBreakBefore w:val="0"/>
        <w:kinsoku/>
        <w:wordWrap/>
        <w:overflowPunct/>
        <w:topLinePunct w:val="0"/>
        <w:autoSpaceDE/>
        <w:autoSpaceDN/>
        <w:bidi w:val="0"/>
        <w:spacing w:line="440" w:lineRule="exact"/>
        <w:ind w:firstLine="560" w:firstLineChars="200"/>
        <w:textAlignment w:val="auto"/>
        <w:rPr>
          <w:sz w:val="28"/>
          <w:szCs w:val="28"/>
        </w:rPr>
      </w:pPr>
      <w:r>
        <w:rPr>
          <w:rFonts w:hint="eastAsia" w:ascii="仿宋" w:hAnsi="仿宋" w:eastAsia="仿宋"/>
          <w:sz w:val="28"/>
          <w:szCs w:val="28"/>
        </w:rPr>
        <w:t>中标金额的4%，中标人须在项目成交公告公布3日内向招标人缴纳履约保证金，项目验收合格后，招标人无息退还给中标人，</w:t>
      </w:r>
      <w:r>
        <w:rPr>
          <w:rFonts w:hint="eastAsia" w:ascii="仿宋" w:hAnsi="仿宋" w:eastAsia="仿宋"/>
          <w:b/>
          <w:bCs/>
          <w:sz w:val="28"/>
          <w:szCs w:val="28"/>
        </w:rPr>
        <w:t>3日内未缴纳履约保证金者视为自动放弃中标资格（并将其列入招标人的不诚信供应商库），排名第二的成交候选供应商顺延为中标供应商，以此类推。</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sz w:val="28"/>
          <w:szCs w:val="28"/>
        </w:rPr>
      </w:pPr>
      <w:r>
        <w:rPr>
          <w:rFonts w:hint="eastAsia" w:ascii="仿宋" w:hAnsi="仿宋" w:eastAsia="仿宋"/>
          <w:sz w:val="28"/>
          <w:szCs w:val="28"/>
        </w:rPr>
        <w:t>履约保证金以转账方式交纳至以下账号：</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名称：湖南科技学院, 纳税人识别号：12430000447744663G,</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开户银行：农业银行永州零陵支行   银行行别号：103565070195</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银行账号：1870 1901 0400 11943</w:t>
      </w:r>
    </w:p>
    <w:p>
      <w:pPr>
        <w:keepNext w:val="0"/>
        <w:keepLines w:val="0"/>
        <w:pageBreakBefore w:val="0"/>
        <w:kinsoku/>
        <w:wordWrap/>
        <w:overflowPunct/>
        <w:topLinePunct w:val="0"/>
        <w:autoSpaceDE/>
        <w:autoSpaceDN/>
        <w:bidi w:val="0"/>
        <w:snapToGrid w:val="0"/>
        <w:spacing w:line="440" w:lineRule="exact"/>
        <w:ind w:firstLine="562" w:firstLineChars="200"/>
        <w:textAlignment w:val="auto"/>
        <w:rPr>
          <w:rFonts w:ascii="仿宋" w:hAnsi="仿宋" w:eastAsia="仿宋"/>
          <w:b/>
          <w:bCs/>
          <w:kern w:val="0"/>
          <w:sz w:val="28"/>
          <w:szCs w:val="28"/>
        </w:rPr>
      </w:pPr>
      <w:r>
        <w:rPr>
          <w:rFonts w:hint="eastAsia" w:ascii="仿宋" w:hAnsi="仿宋" w:eastAsia="仿宋"/>
          <w:b/>
          <w:bCs/>
          <w:kern w:val="0"/>
          <w:sz w:val="28"/>
          <w:szCs w:val="28"/>
        </w:rPr>
        <w:t>十三、踏勘：自行勘察</w:t>
      </w:r>
    </w:p>
    <w:p>
      <w:pPr>
        <w:keepNext w:val="0"/>
        <w:keepLines w:val="0"/>
        <w:pageBreakBefore w:val="0"/>
        <w:kinsoku/>
        <w:wordWrap/>
        <w:overflowPunct/>
        <w:topLinePunct w:val="0"/>
        <w:autoSpaceDE/>
        <w:autoSpaceDN/>
        <w:bidi w:val="0"/>
        <w:adjustRightInd w:val="0"/>
        <w:snapToGrid w:val="0"/>
        <w:spacing w:line="440" w:lineRule="exact"/>
        <w:ind w:firstLine="560" w:firstLineChars="200"/>
        <w:textAlignment w:val="auto"/>
        <w:rPr>
          <w:rFonts w:ascii="仿宋" w:hAnsi="仿宋" w:eastAsia="仿宋"/>
          <w:sz w:val="28"/>
          <w:szCs w:val="28"/>
        </w:rPr>
      </w:pPr>
      <w:r>
        <w:rPr>
          <w:rFonts w:hint="eastAsia" w:ascii="仿宋" w:hAnsi="仿宋" w:eastAsia="仿宋"/>
          <w:sz w:val="28"/>
          <w:szCs w:val="28"/>
        </w:rPr>
        <w:t>招标文件中对施工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招标人将不作任何考虑。</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sz w:val="28"/>
          <w:szCs w:val="28"/>
        </w:rPr>
      </w:pPr>
      <w:r>
        <w:rPr>
          <w:rFonts w:hint="eastAsia" w:ascii="仿宋" w:hAnsi="仿宋" w:eastAsia="仿宋"/>
          <w:sz w:val="28"/>
          <w:szCs w:val="28"/>
        </w:rPr>
        <w:t>投标人现场踏勘的一切费用自理。招标人不组织踏勘现场。投标人的任何人员为了踏勘现场而需要进入招标人所管辖的场地时,需事先经招标人同意。现场踏勘中的发生的人员伤亡和财产损失应由投标人自行负责。</w:t>
      </w:r>
    </w:p>
    <w:p>
      <w:pPr>
        <w:keepNext w:val="0"/>
        <w:keepLines w:val="0"/>
        <w:pageBreakBefore w:val="0"/>
        <w:widowControl/>
        <w:kinsoku/>
        <w:wordWrap/>
        <w:overflowPunct/>
        <w:topLinePunct w:val="0"/>
        <w:autoSpaceDE/>
        <w:autoSpaceDN/>
        <w:bidi w:val="0"/>
        <w:spacing w:line="440" w:lineRule="exact"/>
        <w:ind w:firstLine="562" w:firstLineChars="200"/>
        <w:jc w:val="left"/>
        <w:textAlignment w:val="auto"/>
        <w:rPr>
          <w:rFonts w:ascii="仿宋" w:hAnsi="仿宋" w:eastAsia="仿宋" w:cs="仿宋"/>
          <w:b/>
          <w:bCs/>
          <w:kern w:val="0"/>
          <w:sz w:val="28"/>
          <w:szCs w:val="28"/>
        </w:rPr>
      </w:pPr>
      <w:r>
        <w:rPr>
          <w:rFonts w:hint="eastAsia" w:ascii="仿宋" w:hAnsi="仿宋" w:eastAsia="仿宋" w:cs="仿宋"/>
          <w:b/>
          <w:bCs/>
          <w:kern w:val="0"/>
          <w:sz w:val="28"/>
          <w:szCs w:val="28"/>
        </w:rPr>
        <w:t>十四、特定情形</w:t>
      </w:r>
    </w:p>
    <w:p>
      <w:pPr>
        <w:keepNext w:val="0"/>
        <w:keepLines w:val="0"/>
        <w:pageBreakBefore w:val="0"/>
        <w:widowControl/>
        <w:kinsoku/>
        <w:wordWrap/>
        <w:overflowPunct/>
        <w:topLinePunct w:val="0"/>
        <w:autoSpaceDE/>
        <w:autoSpaceDN/>
        <w:bidi w:val="0"/>
        <w:spacing w:line="440" w:lineRule="exact"/>
        <w:ind w:firstLine="560" w:firstLineChars="200"/>
        <w:jc w:val="left"/>
        <w:textAlignment w:val="auto"/>
        <w:rPr>
          <w:rFonts w:ascii="仿宋" w:hAnsi="仿宋" w:eastAsia="仿宋" w:cs="仿宋"/>
          <w:b/>
          <w:bCs/>
          <w:kern w:val="0"/>
          <w:sz w:val="28"/>
          <w:szCs w:val="28"/>
          <w:highlight w:val="yellow"/>
        </w:rPr>
      </w:pPr>
      <w:r>
        <w:rPr>
          <w:rFonts w:hint="eastAsia" w:ascii="仿宋" w:hAnsi="仿宋" w:eastAsia="仿宋" w:cs="仿宋"/>
          <w:kern w:val="0"/>
          <w:sz w:val="28"/>
          <w:szCs w:val="28"/>
        </w:rPr>
        <w:t>当</w:t>
      </w:r>
      <w:r>
        <w:rPr>
          <w:rFonts w:hint="eastAsia" w:ascii="仿宋" w:hAnsi="仿宋" w:eastAsia="仿宋" w:cs="Times New Roman"/>
          <w:sz w:val="28"/>
          <w:szCs w:val="28"/>
        </w:rPr>
        <w:t>报名供应商未满足三家的情形下，</w:t>
      </w:r>
      <w:r>
        <w:rPr>
          <w:rFonts w:hint="eastAsia" w:ascii="仿宋" w:hAnsi="仿宋" w:eastAsia="仿宋" w:cs="仿宋"/>
          <w:kern w:val="0"/>
          <w:sz w:val="28"/>
          <w:szCs w:val="28"/>
        </w:rPr>
        <w:t>供应商等于两家时，</w:t>
      </w:r>
      <w:r>
        <w:rPr>
          <w:rFonts w:hint="eastAsia" w:ascii="仿宋" w:hAnsi="仿宋" w:eastAsia="仿宋" w:cs="Times New Roman"/>
          <w:sz w:val="28"/>
          <w:szCs w:val="28"/>
        </w:rPr>
        <w:t>招标人对已报名的两家供应商进行资格性及符合性审查，审查通过后，招标人有权继续开展评审活动。</w:t>
      </w:r>
    </w:p>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十五、特别约定</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sz w:val="28"/>
          <w:szCs w:val="28"/>
        </w:rPr>
      </w:pPr>
      <w:r>
        <w:rPr>
          <w:rFonts w:hint="eastAsia" w:ascii="仿宋" w:hAnsi="仿宋" w:eastAsia="仿宋"/>
          <w:sz w:val="28"/>
          <w:szCs w:val="28"/>
        </w:rPr>
        <w:t>1.供应商需将本项目采购的内容（商品类目：防水工程）在工程结算之前上架至电子卖场，未按要求入驻电子卖场的不予报账。</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sz w:val="28"/>
          <w:szCs w:val="28"/>
        </w:rPr>
      </w:pPr>
      <w:r>
        <w:rPr>
          <w:rFonts w:hint="eastAsia" w:ascii="仿宋" w:hAnsi="仿宋" w:eastAsia="仿宋"/>
          <w:sz w:val="28"/>
          <w:szCs w:val="28"/>
        </w:rPr>
        <w:t>2.质保要求：防水质保期为5年，其他项目质保期2年。</w:t>
      </w:r>
    </w:p>
    <w:p>
      <w:pPr>
        <w:keepNext w:val="0"/>
        <w:keepLines w:val="0"/>
        <w:pageBreakBefore w:val="0"/>
        <w:widowControl/>
        <w:kinsoku/>
        <w:wordWrap/>
        <w:overflowPunct/>
        <w:topLinePunct w:val="0"/>
        <w:autoSpaceDE/>
        <w:autoSpaceDN/>
        <w:bidi w:val="0"/>
        <w:spacing w:line="440" w:lineRule="exact"/>
        <w:ind w:firstLine="562" w:firstLineChars="200"/>
        <w:jc w:val="left"/>
        <w:textAlignment w:val="auto"/>
        <w:rPr>
          <w:rFonts w:ascii="仿宋" w:hAnsi="仿宋" w:eastAsia="仿宋"/>
          <w:b/>
          <w:bCs/>
          <w:sz w:val="28"/>
          <w:szCs w:val="28"/>
        </w:rPr>
      </w:pPr>
      <w:r>
        <w:rPr>
          <w:rFonts w:hint="eastAsia" w:ascii="仿宋" w:hAnsi="仿宋" w:eastAsia="仿宋"/>
          <w:b/>
          <w:bCs/>
          <w:sz w:val="28"/>
          <w:szCs w:val="28"/>
        </w:rPr>
        <w:t>十六、响应文件提交须知</w:t>
      </w:r>
    </w:p>
    <w:p>
      <w:pPr>
        <w:keepNext w:val="0"/>
        <w:keepLines w:val="0"/>
        <w:pageBreakBefore w:val="0"/>
        <w:widowControl/>
        <w:kinsoku/>
        <w:wordWrap/>
        <w:overflowPunct/>
        <w:topLinePunct w:val="0"/>
        <w:autoSpaceDE/>
        <w:autoSpaceDN/>
        <w:bidi w:val="0"/>
        <w:spacing w:line="440" w:lineRule="exact"/>
        <w:ind w:firstLine="560" w:firstLineChars="200"/>
        <w:jc w:val="left"/>
        <w:textAlignment w:val="auto"/>
        <w:rPr>
          <w:rFonts w:ascii="仿宋" w:hAnsi="仿宋" w:eastAsia="仿宋" w:cs="仿宋"/>
          <w:kern w:val="0"/>
          <w:sz w:val="28"/>
          <w:szCs w:val="28"/>
        </w:rPr>
      </w:pPr>
      <w:r>
        <w:rPr>
          <w:rFonts w:hint="eastAsia" w:ascii="仿宋" w:hAnsi="仿宋" w:eastAsia="仿宋" w:cs="仿宋"/>
          <w:kern w:val="0"/>
          <w:sz w:val="28"/>
          <w:szCs w:val="28"/>
        </w:rPr>
        <w:t>1.详见第四章。</w:t>
      </w:r>
    </w:p>
    <w:p>
      <w:pPr>
        <w:keepNext w:val="0"/>
        <w:keepLines w:val="0"/>
        <w:pageBreakBefore w:val="0"/>
        <w:kinsoku/>
        <w:wordWrap/>
        <w:overflowPunct/>
        <w:topLinePunct w:val="0"/>
        <w:autoSpaceDE/>
        <w:autoSpaceDN/>
        <w:bidi w:val="0"/>
        <w:adjustRightInd w:val="0"/>
        <w:snapToGrid w:val="0"/>
        <w:spacing w:line="440" w:lineRule="exact"/>
        <w:ind w:firstLine="562" w:firstLineChars="200"/>
        <w:textAlignment w:val="auto"/>
        <w:rPr>
          <w:rFonts w:ascii="仿宋" w:hAnsi="仿宋" w:eastAsia="仿宋"/>
          <w:b/>
          <w:sz w:val="28"/>
          <w:szCs w:val="28"/>
        </w:rPr>
      </w:pPr>
      <w:r>
        <w:rPr>
          <w:rFonts w:hint="eastAsia" w:ascii="仿宋" w:hAnsi="仿宋" w:eastAsia="仿宋"/>
          <w:b/>
          <w:sz w:val="28"/>
          <w:szCs w:val="28"/>
        </w:rPr>
        <w:t>2.投标文件一正二副（须密封），封面注明正副本，写明投标人单位名称并加盖投标人单位公章。</w:t>
      </w:r>
    </w:p>
    <w:p>
      <w:pPr>
        <w:pStyle w:val="2"/>
      </w:pPr>
    </w:p>
    <w:p>
      <w:pPr>
        <w:pStyle w:val="4"/>
      </w:pPr>
    </w:p>
    <w:p>
      <w:pPr>
        <w:pStyle w:val="4"/>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firstLine="2891" w:firstLineChars="800"/>
        <w:jc w:val="both"/>
        <w:rPr>
          <w:rFonts w:hint="eastAsia" w:ascii="Times New Roman" w:hAnsi="Times New Roman" w:eastAsia="宋体" w:cs="宋体"/>
          <w:b/>
          <w:kern w:val="44"/>
          <w:sz w:val="36"/>
          <w:szCs w:val="21"/>
          <w:lang w:val="en-US" w:eastAsia="zh-CN" w:bidi="ar-SA"/>
        </w:rPr>
      </w:pPr>
      <w:bookmarkStart w:id="1" w:name="_GoBack"/>
      <w:bookmarkEnd w:id="1"/>
      <w:r>
        <w:rPr>
          <w:rFonts w:hint="eastAsia" w:ascii="Times New Roman" w:hAnsi="Times New Roman" w:eastAsia="宋体" w:cs="宋体"/>
          <w:b/>
          <w:kern w:val="44"/>
          <w:sz w:val="36"/>
          <w:szCs w:val="21"/>
          <w:lang w:val="en-US" w:eastAsia="zh-CN" w:bidi="ar-SA"/>
        </w:rPr>
        <w:t>第三章 评标方法及标准</w:t>
      </w:r>
    </w:p>
    <w:p>
      <w:pPr>
        <w:spacing w:line="400" w:lineRule="exact"/>
        <w:rPr>
          <w:rFonts w:ascii="仿宋" w:hAnsi="仿宋" w:eastAsia="仿宋"/>
          <w:b/>
          <w:sz w:val="28"/>
          <w:szCs w:val="28"/>
        </w:rPr>
      </w:pPr>
    </w:p>
    <w:p>
      <w:pPr>
        <w:spacing w:line="400" w:lineRule="exact"/>
        <w:ind w:firstLine="555"/>
        <w:rPr>
          <w:rFonts w:ascii="仿宋" w:hAnsi="仿宋" w:eastAsia="仿宋"/>
          <w:b/>
          <w:sz w:val="28"/>
          <w:szCs w:val="28"/>
        </w:rPr>
      </w:pPr>
      <w:r>
        <w:rPr>
          <w:rFonts w:hint="eastAsia" w:ascii="仿宋" w:hAnsi="仿宋" w:eastAsia="仿宋"/>
          <w:b/>
          <w:sz w:val="28"/>
          <w:szCs w:val="28"/>
        </w:rPr>
        <w:t>一、评标方法</w:t>
      </w:r>
    </w:p>
    <w:p>
      <w:pPr>
        <w:spacing w:line="400" w:lineRule="exact"/>
        <w:ind w:firstLine="560" w:firstLineChars="200"/>
        <w:rPr>
          <w:rFonts w:ascii="仿宋" w:hAnsi="仿宋" w:eastAsia="仿宋"/>
          <w:sz w:val="28"/>
          <w:szCs w:val="28"/>
        </w:rPr>
      </w:pPr>
      <w:r>
        <w:rPr>
          <w:rFonts w:hint="eastAsia" w:ascii="仿宋" w:hAnsi="仿宋" w:eastAsia="仿宋"/>
          <w:sz w:val="28"/>
          <w:szCs w:val="28"/>
        </w:rPr>
        <w:t>综合评分法，即投标文件能够最大限度地满足招标文件规定的各项综合评价标准，且经评审得分最高的投标人为中标候选人的评标方法。</w:t>
      </w:r>
    </w:p>
    <w:p>
      <w:pPr>
        <w:spacing w:line="400" w:lineRule="exact"/>
        <w:ind w:firstLine="562" w:firstLineChars="200"/>
        <w:rPr>
          <w:rFonts w:ascii="仿宋" w:hAnsi="仿宋" w:eastAsia="仿宋"/>
          <w:sz w:val="28"/>
          <w:szCs w:val="28"/>
        </w:rPr>
      </w:pPr>
      <w:r>
        <w:rPr>
          <w:rFonts w:hint="eastAsia" w:ascii="仿宋" w:hAnsi="仿宋" w:eastAsia="仿宋"/>
          <w:b/>
          <w:sz w:val="28"/>
          <w:szCs w:val="28"/>
        </w:rPr>
        <w:t>二、评标因素</w:t>
      </w:r>
      <w:r>
        <w:rPr>
          <w:rFonts w:hint="eastAsia" w:ascii="仿宋" w:hAnsi="仿宋" w:eastAsia="仿宋"/>
          <w:sz w:val="28"/>
          <w:szCs w:val="28"/>
        </w:rPr>
        <w:t>：价格、技术、商务以及相应的比重或者权值等。</w:t>
      </w:r>
    </w:p>
    <w:p>
      <w:pPr>
        <w:spacing w:line="400" w:lineRule="exact"/>
        <w:ind w:firstLine="562" w:firstLineChars="200"/>
        <w:rPr>
          <w:rFonts w:ascii="仿宋" w:hAnsi="仿宋" w:eastAsia="仿宋"/>
          <w:b/>
          <w:sz w:val="28"/>
          <w:szCs w:val="28"/>
        </w:rPr>
      </w:pPr>
      <w:r>
        <w:rPr>
          <w:rFonts w:hint="eastAsia" w:ascii="仿宋" w:hAnsi="仿宋" w:eastAsia="仿宋"/>
          <w:b/>
          <w:sz w:val="28"/>
          <w:szCs w:val="28"/>
        </w:rPr>
        <w:t>三、权值范围</w:t>
      </w:r>
    </w:p>
    <w:tbl>
      <w:tblPr>
        <w:tblStyle w:val="11"/>
        <w:tblW w:w="949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4640"/>
        <w:gridCol w:w="3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410" w:type="dxa"/>
            <w:vAlign w:val="center"/>
          </w:tcPr>
          <w:p>
            <w:pPr>
              <w:spacing w:line="320" w:lineRule="exact"/>
              <w:jc w:val="center"/>
              <w:rPr>
                <w:rFonts w:ascii="仿宋" w:hAnsi="仿宋" w:eastAsia="仿宋"/>
                <w:b/>
              </w:rPr>
            </w:pPr>
            <w:r>
              <w:rPr>
                <w:rFonts w:hint="eastAsia" w:ascii="仿宋" w:hAnsi="仿宋" w:eastAsia="仿宋"/>
                <w:b/>
              </w:rPr>
              <w:t>序</w:t>
            </w:r>
            <w:r>
              <w:rPr>
                <w:rFonts w:ascii="仿宋" w:hAnsi="仿宋" w:eastAsia="仿宋"/>
                <w:b/>
              </w:rPr>
              <w:t xml:space="preserve"> </w:t>
            </w:r>
            <w:r>
              <w:rPr>
                <w:rFonts w:hint="eastAsia" w:ascii="仿宋" w:hAnsi="仿宋" w:eastAsia="仿宋"/>
                <w:b/>
              </w:rPr>
              <w:t>号</w:t>
            </w:r>
          </w:p>
        </w:tc>
        <w:tc>
          <w:tcPr>
            <w:tcW w:w="4640" w:type="dxa"/>
            <w:vAlign w:val="center"/>
          </w:tcPr>
          <w:p>
            <w:pPr>
              <w:spacing w:line="320" w:lineRule="exact"/>
              <w:jc w:val="center"/>
              <w:rPr>
                <w:rFonts w:ascii="仿宋" w:hAnsi="仿宋" w:eastAsia="仿宋"/>
                <w:b/>
              </w:rPr>
            </w:pPr>
            <w:r>
              <w:rPr>
                <w:rFonts w:hint="eastAsia" w:ascii="仿宋" w:hAnsi="仿宋" w:eastAsia="仿宋" w:cs="Times New Roman"/>
                <w:b/>
              </w:rPr>
              <w:t>评标因素</w:t>
            </w:r>
          </w:p>
        </w:tc>
        <w:tc>
          <w:tcPr>
            <w:tcW w:w="3447" w:type="dxa"/>
            <w:vAlign w:val="center"/>
          </w:tcPr>
          <w:p>
            <w:pPr>
              <w:spacing w:line="320" w:lineRule="exact"/>
              <w:jc w:val="center"/>
              <w:rPr>
                <w:rFonts w:ascii="仿宋" w:hAnsi="仿宋" w:eastAsia="仿宋"/>
                <w:b/>
              </w:rPr>
            </w:pPr>
            <w:r>
              <w:rPr>
                <w:rFonts w:hint="eastAsia" w:ascii="仿宋" w:hAnsi="仿宋" w:eastAsia="仿宋"/>
                <w:b/>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1</w:t>
            </w:r>
          </w:p>
        </w:tc>
        <w:tc>
          <w:tcPr>
            <w:tcW w:w="4640" w:type="dxa"/>
            <w:vAlign w:val="center"/>
          </w:tcPr>
          <w:p>
            <w:pPr>
              <w:spacing w:line="320" w:lineRule="exact"/>
              <w:jc w:val="center"/>
              <w:rPr>
                <w:rFonts w:ascii="仿宋" w:hAnsi="仿宋" w:eastAsia="仿宋"/>
              </w:rPr>
            </w:pPr>
            <w:r>
              <w:rPr>
                <w:rFonts w:hint="eastAsia" w:ascii="仿宋" w:hAnsi="仿宋" w:eastAsia="仿宋"/>
              </w:rPr>
              <w:t>报价部分</w:t>
            </w:r>
          </w:p>
        </w:tc>
        <w:tc>
          <w:tcPr>
            <w:tcW w:w="3447" w:type="dxa"/>
            <w:vAlign w:val="center"/>
          </w:tcPr>
          <w:p>
            <w:pPr>
              <w:spacing w:line="320" w:lineRule="exact"/>
              <w:jc w:val="center"/>
              <w:rPr>
                <w:rFonts w:ascii="仿宋" w:hAnsi="仿宋" w:eastAsia="仿宋"/>
              </w:rPr>
            </w:pPr>
            <w:r>
              <w:rPr>
                <w:rFonts w:hint="eastAsia" w:ascii="仿宋" w:hAnsi="仿宋" w:eastAsia="仿宋"/>
              </w:rPr>
              <w:t>4</w:t>
            </w:r>
            <w:r>
              <w:rPr>
                <w:rFonts w:ascii="仿宋" w:hAnsi="仿宋" w:eastAsia="仿宋"/>
              </w:rPr>
              <w:t>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2</w:t>
            </w:r>
          </w:p>
        </w:tc>
        <w:tc>
          <w:tcPr>
            <w:tcW w:w="4640" w:type="dxa"/>
            <w:vAlign w:val="center"/>
          </w:tcPr>
          <w:p>
            <w:pPr>
              <w:spacing w:line="320" w:lineRule="exact"/>
              <w:jc w:val="center"/>
              <w:rPr>
                <w:rFonts w:ascii="仿宋" w:hAnsi="仿宋" w:eastAsia="仿宋"/>
              </w:rPr>
            </w:pPr>
            <w:r>
              <w:rPr>
                <w:rFonts w:hint="eastAsia" w:ascii="仿宋" w:hAnsi="仿宋" w:eastAsia="仿宋"/>
              </w:rPr>
              <w:t>技术部分</w:t>
            </w:r>
          </w:p>
        </w:tc>
        <w:tc>
          <w:tcPr>
            <w:tcW w:w="3447" w:type="dxa"/>
            <w:vAlign w:val="center"/>
          </w:tcPr>
          <w:p>
            <w:pPr>
              <w:spacing w:line="320" w:lineRule="exact"/>
              <w:jc w:val="center"/>
              <w:rPr>
                <w:rFonts w:ascii="仿宋" w:hAnsi="仿宋" w:eastAsia="仿宋"/>
              </w:rPr>
            </w:pPr>
            <w:r>
              <w:rPr>
                <w:rFonts w:hint="eastAsia" w:ascii="仿宋" w:hAnsi="仿宋" w:eastAsia="仿宋"/>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410" w:type="dxa"/>
            <w:vAlign w:val="center"/>
          </w:tcPr>
          <w:p>
            <w:pPr>
              <w:spacing w:line="320" w:lineRule="exact"/>
              <w:jc w:val="center"/>
              <w:rPr>
                <w:rFonts w:ascii="仿宋" w:hAnsi="仿宋" w:eastAsia="仿宋"/>
              </w:rPr>
            </w:pPr>
            <w:r>
              <w:rPr>
                <w:rFonts w:ascii="仿宋" w:hAnsi="仿宋" w:eastAsia="仿宋"/>
              </w:rPr>
              <w:t>3</w:t>
            </w:r>
          </w:p>
        </w:tc>
        <w:tc>
          <w:tcPr>
            <w:tcW w:w="4640" w:type="dxa"/>
            <w:vAlign w:val="center"/>
          </w:tcPr>
          <w:p>
            <w:pPr>
              <w:spacing w:line="320" w:lineRule="exact"/>
              <w:jc w:val="center"/>
              <w:rPr>
                <w:rFonts w:ascii="仿宋" w:hAnsi="仿宋" w:eastAsia="仿宋"/>
              </w:rPr>
            </w:pPr>
            <w:r>
              <w:rPr>
                <w:rFonts w:hint="eastAsia" w:ascii="仿宋" w:hAnsi="仿宋" w:eastAsia="仿宋"/>
              </w:rPr>
              <w:t>商务部分</w:t>
            </w:r>
          </w:p>
        </w:tc>
        <w:tc>
          <w:tcPr>
            <w:tcW w:w="3447" w:type="dxa"/>
            <w:vAlign w:val="center"/>
          </w:tcPr>
          <w:p>
            <w:pPr>
              <w:spacing w:line="320" w:lineRule="exact"/>
              <w:jc w:val="center"/>
              <w:rPr>
                <w:rFonts w:ascii="仿宋" w:hAnsi="仿宋" w:eastAsia="仿宋"/>
              </w:rPr>
            </w:pPr>
            <w:r>
              <w:rPr>
                <w:rFonts w:hint="eastAsia" w:ascii="仿宋" w:hAnsi="仿宋" w:eastAsia="仿宋"/>
              </w:rPr>
              <w:t>2</w:t>
            </w:r>
            <w:r>
              <w:rPr>
                <w:rFonts w:ascii="仿宋" w:hAnsi="仿宋" w:eastAsia="仿宋"/>
              </w:rPr>
              <w:t>0</w:t>
            </w:r>
            <w:r>
              <w:rPr>
                <w:rFonts w:hint="eastAsia" w:ascii="仿宋" w:hAnsi="仿宋" w:eastAsia="仿宋"/>
              </w:rPr>
              <w:t>分</w:t>
            </w:r>
          </w:p>
        </w:tc>
      </w:tr>
    </w:tbl>
    <w:p>
      <w:pPr>
        <w:suppressAutoHyphens/>
        <w:ind w:firstLine="482" w:firstLineChars="200"/>
        <w:outlineLvl w:val="0"/>
        <w:rPr>
          <w:rFonts w:ascii="仿宋" w:hAnsi="仿宋" w:eastAsia="仿宋" w:cs="Times New Roman"/>
          <w:b/>
          <w:bCs/>
          <w:sz w:val="24"/>
          <w:szCs w:val="24"/>
        </w:rPr>
      </w:pPr>
      <w:r>
        <w:rPr>
          <w:rFonts w:hint="eastAsia" w:ascii="仿宋" w:hAnsi="仿宋" w:eastAsia="仿宋" w:cs="Times New Roman"/>
          <w:b/>
          <w:bCs/>
          <w:sz w:val="24"/>
          <w:szCs w:val="24"/>
        </w:rPr>
        <w:t>四、评分标准</w:t>
      </w:r>
    </w:p>
    <w:tbl>
      <w:tblPr>
        <w:tblStyle w:val="11"/>
        <w:tblW w:w="95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1716"/>
        <w:gridCol w:w="780"/>
        <w:gridCol w:w="5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187"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评审因素</w:t>
            </w:r>
          </w:p>
        </w:tc>
        <w:tc>
          <w:tcPr>
            <w:tcW w:w="1716"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计分因素</w:t>
            </w:r>
          </w:p>
        </w:tc>
        <w:tc>
          <w:tcPr>
            <w:tcW w:w="780"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分值</w:t>
            </w:r>
          </w:p>
        </w:tc>
        <w:tc>
          <w:tcPr>
            <w:tcW w:w="5850" w:type="dxa"/>
            <w:vAlign w:val="center"/>
          </w:tcPr>
          <w:p>
            <w:pPr>
              <w:tabs>
                <w:tab w:val="left" w:pos="0"/>
              </w:tabs>
              <w:adjustRightInd w:val="0"/>
              <w:snapToGrid w:val="0"/>
              <w:spacing w:line="240" w:lineRule="exact"/>
              <w:ind w:firstLine="1662" w:firstLineChars="690"/>
              <w:rPr>
                <w:rFonts w:ascii="仿宋" w:hAnsi="仿宋" w:eastAsia="仿宋" w:cs="仿宋"/>
                <w:b/>
                <w:bCs/>
              </w:rPr>
            </w:pPr>
            <w:r>
              <w:rPr>
                <w:rFonts w:hint="eastAsia" w:ascii="仿宋" w:hAnsi="仿宋" w:eastAsia="仿宋" w:cs="仿宋"/>
                <w:b/>
                <w:bCs/>
                <w:kern w:val="0"/>
                <w:sz w:val="24"/>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187"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投标报价</w:t>
            </w:r>
            <w:r>
              <w:rPr>
                <w:rFonts w:hint="eastAsia" w:ascii="仿宋" w:hAnsi="仿宋" w:eastAsia="仿宋" w:cs="仿宋"/>
                <w:bCs/>
              </w:rPr>
              <w:t>（40分）</w:t>
            </w:r>
          </w:p>
        </w:tc>
        <w:tc>
          <w:tcPr>
            <w:tcW w:w="1716" w:type="dxa"/>
            <w:vAlign w:val="center"/>
          </w:tcPr>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以报价计分</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bCs/>
              </w:rPr>
              <w:t>40分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bCs/>
              </w:rPr>
              <w:t>满足招标文件要求且投标价格最低的投标报价为评标基准价其价格分为满分，其他有效投标人的价格分统一按照下列公式计算：投标报价得分=(评标基准价／投标报价)×40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技</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术</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（40分）</w:t>
            </w: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zh-CN"/>
              </w:rPr>
              <w:t>施工方案</w:t>
            </w:r>
            <w:r>
              <w:rPr>
                <w:rFonts w:hint="eastAsia" w:ascii="仿宋" w:hAnsi="仿宋" w:eastAsia="仿宋" w:cs="仿宋"/>
              </w:rPr>
              <w:t>与技术措施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10</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根据供应商提供的施工方案完善，技术措施完整、科学、合理的，且操作性强的计10分；每存在一处缺漏或不完整扣1分，扣完为止；没有提供计0分。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工程进度计划与保障措施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 xml:space="preserve">根据供应商提供的工程进度计划与保证措施完整、科学、合理的，且可行性强的计6分；每存在一处缺漏或不完整扣1分，扣完为止；没有提供计0分。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质量保障体系与措施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8</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根据供应商提供的质量管理体系与措施完整、科学、合理的，且具有可行性强的计8分；每存在一处缺漏或不完整扣1分，扣完为止；没有提供计0分。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安全保障体系与措施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根据供应商提供的安全管理体系与措施 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环境保护体系与措施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根据供应商提供的环境保护管理体系与措施完整、科学、合理的，具有可行性强的计5分；每存在一处缺漏或不完整扣1分，扣完为止；没有提供计0分。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资源配备计划</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根据供应商提供的资源配备计划，表述全面且方案完善，且针对性的计5分；每存在一处缺漏或不完整扣1分，扣完为止；没有提供计0分。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商</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务</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spacing w:line="240" w:lineRule="exact"/>
              <w:rPr>
                <w:rFonts w:ascii="仿宋" w:hAnsi="仿宋" w:eastAsia="仿宋" w:cs="仿宋"/>
                <w:bCs/>
              </w:rPr>
            </w:pPr>
            <w:r>
              <w:rPr>
                <w:rFonts w:hint="eastAsia" w:ascii="仿宋" w:hAnsi="仿宋" w:eastAsia="仿宋" w:cs="仿宋"/>
                <w:bCs/>
              </w:rPr>
              <w:t>（20分）</w:t>
            </w: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综合实力</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3</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供应商具有质量管理体系认证、环境管理体系认证、职业健康安全管理体系认证的（有效期内），每个计1分，最多计3分</w:t>
            </w:r>
          </w:p>
          <w:p>
            <w:pPr>
              <w:tabs>
                <w:tab w:val="left" w:pos="0"/>
              </w:tabs>
              <w:adjustRightInd w:val="0"/>
              <w:snapToGrid w:val="0"/>
              <w:spacing w:line="240" w:lineRule="exact"/>
              <w:jc w:val="left"/>
              <w:rPr>
                <w:rFonts w:ascii="仿宋" w:hAnsi="仿宋" w:eastAsia="仿宋" w:cs="仿宋"/>
                <w:bCs/>
              </w:rPr>
            </w:pPr>
            <w:r>
              <w:rPr>
                <w:rFonts w:hint="eastAsia" w:ascii="仿宋" w:hAnsi="仿宋" w:eastAsia="仿宋" w:cs="仿宋"/>
              </w:rPr>
              <w:t>否则不计分。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spacing w:line="320" w:lineRule="exact"/>
              <w:jc w:val="center"/>
              <w:rPr>
                <w:rFonts w:ascii="仿宋" w:hAnsi="仿宋" w:eastAsia="仿宋" w:cs="仿宋"/>
              </w:rPr>
            </w:pPr>
            <w:r>
              <w:rPr>
                <w:rFonts w:hint="eastAsia" w:ascii="仿宋" w:hAnsi="仿宋" w:eastAsia="仿宋" w:cs="仿宋"/>
              </w:rPr>
              <w:t>服务</w:t>
            </w:r>
          </w:p>
          <w:p>
            <w:pPr>
              <w:tabs>
                <w:tab w:val="left" w:pos="0"/>
              </w:tabs>
              <w:adjustRightInd w:val="0"/>
              <w:snapToGrid w:val="0"/>
              <w:spacing w:line="240" w:lineRule="exact"/>
              <w:jc w:val="center"/>
              <w:rPr>
                <w:rFonts w:ascii="仿宋" w:hAnsi="仿宋" w:eastAsia="仿宋" w:cs="仿宋"/>
                <w:highlight w:val="yellow"/>
              </w:rPr>
            </w:pPr>
            <w:r>
              <w:rPr>
                <w:rFonts w:hint="eastAsia" w:ascii="仿宋" w:hAnsi="仿宋" w:eastAsia="仿宋" w:cs="仿宋"/>
              </w:rPr>
              <w:t>承诺</w:t>
            </w:r>
          </w:p>
        </w:tc>
        <w:tc>
          <w:tcPr>
            <w:tcW w:w="780" w:type="dxa"/>
            <w:vAlign w:val="center"/>
          </w:tcPr>
          <w:p>
            <w:pPr>
              <w:tabs>
                <w:tab w:val="left" w:pos="0"/>
              </w:tabs>
              <w:adjustRightInd w:val="0"/>
              <w:snapToGrid w:val="0"/>
              <w:spacing w:line="240" w:lineRule="exact"/>
              <w:jc w:val="center"/>
              <w:rPr>
                <w:rFonts w:ascii="仿宋" w:hAnsi="仿宋" w:eastAsia="仿宋" w:cs="仿宋"/>
                <w:highlight w:val="none"/>
              </w:rPr>
            </w:pPr>
            <w:r>
              <w:rPr>
                <w:rFonts w:hint="eastAsia" w:ascii="仿宋" w:hAnsi="仿宋" w:eastAsia="仿宋" w:cs="仿宋"/>
                <w:highlight w:val="none"/>
              </w:rPr>
              <w:t>8</w:t>
            </w:r>
            <w:r>
              <w:rPr>
                <w:rFonts w:hint="eastAsia" w:ascii="仿宋" w:hAnsi="仿宋" w:eastAsia="仿宋" w:cs="仿宋"/>
                <w:bCs/>
                <w:highlight w:val="none"/>
              </w:rPr>
              <w:t>分</w:t>
            </w:r>
          </w:p>
        </w:tc>
        <w:tc>
          <w:tcPr>
            <w:tcW w:w="5850" w:type="dxa"/>
            <w:vAlign w:val="center"/>
          </w:tcPr>
          <w:p>
            <w:pPr>
              <w:tabs>
                <w:tab w:val="left" w:pos="0"/>
              </w:tabs>
              <w:adjustRightInd w:val="0"/>
              <w:snapToGrid w:val="0"/>
              <w:spacing w:line="240" w:lineRule="exact"/>
              <w:jc w:val="left"/>
              <w:rPr>
                <w:rFonts w:ascii="仿宋" w:hAnsi="仿宋" w:eastAsia="仿宋" w:cs="仿宋"/>
                <w:highlight w:val="none"/>
              </w:rPr>
            </w:pPr>
            <w:r>
              <w:rPr>
                <w:rFonts w:hint="eastAsia" w:ascii="仿宋" w:hAnsi="仿宋" w:eastAsia="仿宋" w:cs="仿宋"/>
                <w:highlight w:val="none"/>
              </w:rPr>
              <w:t>质保期：投标人承诺防水质保期为5年</w:t>
            </w:r>
            <w:r>
              <w:rPr>
                <w:rFonts w:hint="eastAsia" w:ascii="仿宋" w:hAnsi="仿宋" w:eastAsia="仿宋" w:cs="仿宋"/>
                <w:highlight w:val="none"/>
                <w:lang w:eastAsia="zh-CN"/>
              </w:rPr>
              <w:t>且</w:t>
            </w:r>
            <w:r>
              <w:rPr>
                <w:rFonts w:hint="eastAsia" w:ascii="仿宋" w:hAnsi="仿宋" w:eastAsia="仿宋" w:cs="仿宋"/>
                <w:highlight w:val="none"/>
              </w:rPr>
              <w:t>其他项目质保期2年的计4分；每增加一年加2分，最高得8分。未承诺质保期或质保期不满足要求的不计分。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业绩情况</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提供2021年5月1日以来（以合同签字盖章时间为准）承接过类似项目业绩的，每个计2.5分，最多计5分。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无不良行为记录</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2</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2021年5月1日后，企业未被建设行政主管部门记录不良行为记录的计2分，每被建设行政主管部门记录一次不良行为记录的扣1分，扣完为止。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ind w:left="420" w:hanging="420" w:hangingChars="200"/>
              <w:jc w:val="left"/>
              <w:rPr>
                <w:rFonts w:ascii="仿宋" w:hAnsi="仿宋" w:eastAsia="仿宋" w:cs="仿宋"/>
              </w:rPr>
            </w:pPr>
            <w:r>
              <w:rPr>
                <w:rFonts w:hint="eastAsia" w:ascii="仿宋" w:hAnsi="仿宋" w:eastAsia="仿宋" w:cs="仿宋"/>
              </w:rPr>
              <w:t>项目负责人不良行为记录</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2</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2021年5月1日后，拟任项目负责人未被建设行政主管部门记录不良行为记录的计2分，每被建设行政主管部门记录一次不良行为记录的扣1分，扣完为止。</w:t>
            </w:r>
          </w:p>
        </w:tc>
      </w:tr>
    </w:tbl>
    <w:p>
      <w:pPr>
        <w:pStyle w:val="5"/>
      </w:pPr>
      <w:r>
        <w:rPr>
          <w:rFonts w:hint="eastAsia"/>
        </w:rPr>
        <w:t>第四章 响应文件格式</w:t>
      </w:r>
    </w:p>
    <w:p>
      <w:pPr>
        <w:pStyle w:val="20"/>
        <w:spacing w:line="520" w:lineRule="exact"/>
        <w:ind w:firstLine="3213" w:firstLineChars="1000"/>
        <w:outlineLvl w:val="1"/>
        <w:rPr>
          <w:rFonts w:ascii="仿宋" w:hAnsi="仿宋" w:eastAsia="仿宋" w:cs="仿宋"/>
          <w:b/>
          <w:bCs/>
          <w:sz w:val="32"/>
          <w:szCs w:val="32"/>
        </w:rPr>
      </w:pPr>
    </w:p>
    <w:p>
      <w:pPr>
        <w:pStyle w:val="20"/>
        <w:spacing w:line="520" w:lineRule="exact"/>
        <w:ind w:firstLine="3213" w:firstLineChars="1000"/>
        <w:outlineLvl w:val="1"/>
        <w:rPr>
          <w:rFonts w:ascii="仿宋" w:hAnsi="仿宋" w:eastAsia="仿宋" w:cs="仿宋"/>
          <w:b/>
          <w:bCs/>
          <w:sz w:val="32"/>
          <w:szCs w:val="32"/>
        </w:rPr>
      </w:pPr>
      <w:r>
        <w:rPr>
          <w:rFonts w:hint="eastAsia" w:ascii="仿宋" w:hAnsi="仿宋" w:eastAsia="仿宋" w:cs="仿宋"/>
          <w:b/>
          <w:bCs/>
          <w:sz w:val="32"/>
          <w:szCs w:val="32"/>
        </w:rPr>
        <w:t>一、 投标函</w:t>
      </w:r>
    </w:p>
    <w:p>
      <w:pPr>
        <w:pStyle w:val="21"/>
        <w:widowControl/>
        <w:spacing w:line="540" w:lineRule="exact"/>
        <w:rPr>
          <w:rFonts w:ascii="仿宋" w:hAnsi="仿宋" w:eastAsia="仿宋" w:cs="仿宋"/>
          <w:sz w:val="24"/>
          <w:szCs w:val="24"/>
        </w:rPr>
      </w:pPr>
    </w:p>
    <w:p>
      <w:pPr>
        <w:pStyle w:val="21"/>
        <w:widowControl/>
        <w:spacing w:line="540" w:lineRule="exact"/>
        <w:rPr>
          <w:rFonts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w:t>
      </w:r>
      <w:r>
        <w:rPr>
          <w:rFonts w:hint="eastAsia" w:ascii="仿宋" w:hAnsi="仿宋" w:eastAsia="仿宋" w:cs="仿宋"/>
          <w:sz w:val="28"/>
          <w:szCs w:val="28"/>
        </w:rPr>
        <w:t xml:space="preserve"> (招标人)：  </w:t>
      </w:r>
    </w:p>
    <w:p>
      <w:pPr>
        <w:pStyle w:val="21"/>
        <w:widowControl/>
        <w:spacing w:line="540" w:lineRule="exact"/>
        <w:ind w:firstLine="435"/>
        <w:rPr>
          <w:rFonts w:ascii="仿宋" w:hAnsi="仿宋" w:eastAsia="仿宋" w:cs="仿宋"/>
          <w:sz w:val="28"/>
          <w:szCs w:val="28"/>
        </w:rPr>
      </w:pPr>
      <w:r>
        <w:rPr>
          <w:rFonts w:hint="eastAsia" w:ascii="仿宋" w:hAnsi="仿宋" w:eastAsia="仿宋" w:cs="仿宋"/>
          <w:sz w:val="28"/>
          <w:szCs w:val="28"/>
        </w:rPr>
        <w:t>根据贵方为</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（项目名称）的投标邀请（项目编号：</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），签字代表 </w:t>
      </w:r>
      <w:r>
        <w:rPr>
          <w:rFonts w:hint="eastAsia" w:ascii="仿宋" w:hAnsi="仿宋" w:eastAsia="仿宋" w:cs="仿宋"/>
          <w:sz w:val="28"/>
          <w:szCs w:val="28"/>
          <w:u w:val="single"/>
        </w:rPr>
        <w:t>          </w:t>
      </w:r>
      <w:r>
        <w:rPr>
          <w:rFonts w:hint="eastAsia" w:ascii="仿宋" w:hAnsi="仿宋" w:eastAsia="仿宋" w:cs="仿宋"/>
          <w:sz w:val="28"/>
          <w:szCs w:val="28"/>
        </w:rPr>
        <w:t>（姓名、职务）经正式授权并代表投标人</w:t>
      </w:r>
      <w:r>
        <w:rPr>
          <w:rFonts w:hint="eastAsia" w:ascii="仿宋" w:hAnsi="仿宋" w:eastAsia="仿宋" w:cs="仿宋"/>
          <w:sz w:val="28"/>
          <w:szCs w:val="28"/>
          <w:u w:val="single"/>
        </w:rPr>
        <w:t>      </w:t>
      </w:r>
      <w:r>
        <w:rPr>
          <w:rFonts w:hint="eastAsia" w:ascii="仿宋" w:hAnsi="仿宋" w:eastAsia="仿宋" w:cs="仿宋"/>
          <w:sz w:val="28"/>
          <w:szCs w:val="28"/>
        </w:rPr>
        <w:t xml:space="preserve">  （投标人名称、地址）提交下述文件并在此声明，所递交的投标文件内容完整、真实，合法、有效。 </w:t>
      </w:r>
    </w:p>
    <w:p>
      <w:pPr>
        <w:pStyle w:val="21"/>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在此，签字代表宣布同意如下： </w:t>
      </w:r>
    </w:p>
    <w:p>
      <w:pPr>
        <w:pStyle w:val="21"/>
        <w:widowControl/>
        <w:spacing w:line="540" w:lineRule="exact"/>
        <w:ind w:firstLine="420"/>
        <w:rPr>
          <w:rFonts w:ascii="仿宋" w:hAnsi="仿宋" w:eastAsia="仿宋" w:cs="仿宋"/>
          <w:sz w:val="28"/>
          <w:szCs w:val="28"/>
        </w:rPr>
      </w:pPr>
      <w:r>
        <w:rPr>
          <w:rFonts w:hint="eastAsia" w:ascii="仿宋" w:hAnsi="仿宋" w:eastAsia="仿宋" w:cs="仿宋"/>
          <w:sz w:val="28"/>
          <w:szCs w:val="28"/>
        </w:rPr>
        <w:t>1、投标人严格按照招标文件的规定报价，见《报价表》。</w:t>
      </w:r>
    </w:p>
    <w:p>
      <w:pPr>
        <w:pStyle w:val="21"/>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2、投标人将按招标文件的规定履行合同责任和义务。 </w:t>
      </w:r>
    </w:p>
    <w:p>
      <w:pPr>
        <w:pStyle w:val="21"/>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3、投标人已详细审查全部招标文件。我们完全理解并同意放弃对这方面有不明及误解的权利。  </w:t>
      </w:r>
    </w:p>
    <w:p>
      <w:pPr>
        <w:pStyle w:val="21"/>
        <w:widowControl/>
        <w:spacing w:line="540" w:lineRule="exact"/>
        <w:ind w:firstLine="420"/>
        <w:rPr>
          <w:rFonts w:ascii="仿宋" w:hAnsi="仿宋" w:eastAsia="仿宋" w:cs="仿宋"/>
          <w:sz w:val="28"/>
          <w:szCs w:val="28"/>
        </w:rPr>
      </w:pPr>
      <w:r>
        <w:rPr>
          <w:rFonts w:hint="eastAsia" w:ascii="仿宋" w:hAnsi="仿宋" w:eastAsia="仿宋" w:cs="仿宋"/>
          <w:sz w:val="28"/>
          <w:szCs w:val="28"/>
        </w:rPr>
        <w:t>4、投标人资格声明 （见附件）。</w:t>
      </w:r>
    </w:p>
    <w:p>
      <w:pPr>
        <w:pStyle w:val="21"/>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5、同意提供贵方可能要求的与其投标有关的一切数据或资料。 </w:t>
      </w:r>
    </w:p>
    <w:p>
      <w:pPr>
        <w:pStyle w:val="21"/>
        <w:widowControl/>
        <w:spacing w:line="540" w:lineRule="exact"/>
        <w:ind w:firstLine="420"/>
        <w:rPr>
          <w:rFonts w:ascii="仿宋" w:hAnsi="仿宋" w:eastAsia="仿宋" w:cs="仿宋"/>
          <w:sz w:val="28"/>
          <w:szCs w:val="28"/>
        </w:rPr>
      </w:pPr>
      <w:r>
        <w:rPr>
          <w:rFonts w:hint="eastAsia" w:ascii="仿宋" w:hAnsi="仿宋" w:eastAsia="仿宋" w:cs="仿宋"/>
          <w:sz w:val="28"/>
          <w:szCs w:val="28"/>
        </w:rPr>
        <w:t>6、与本投标有关的一切正式往来信函请寄：</w:t>
      </w:r>
    </w:p>
    <w:p>
      <w:pPr>
        <w:pStyle w:val="21"/>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地址：</w:t>
      </w:r>
      <w:r>
        <w:rPr>
          <w:rFonts w:hint="eastAsia" w:ascii="仿宋" w:hAnsi="仿宋" w:eastAsia="仿宋" w:cs="仿宋"/>
          <w:sz w:val="28"/>
          <w:szCs w:val="28"/>
          <w:u w:val="single"/>
        </w:rPr>
        <w:t>         </w:t>
      </w:r>
      <w:r>
        <w:rPr>
          <w:rFonts w:hint="eastAsia" w:ascii="仿宋" w:hAnsi="仿宋" w:eastAsia="仿宋" w:cs="仿宋"/>
          <w:sz w:val="28"/>
          <w:szCs w:val="28"/>
        </w:rPr>
        <w:t xml:space="preserve">  邮编：</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pPr>
        <w:pStyle w:val="21"/>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电话：</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传真：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宋体" w:hAnsi="宋体" w:cs="宋体"/>
          <w:sz w:val="28"/>
          <w:szCs w:val="28"/>
        </w:rPr>
        <w:t> </w:t>
      </w:r>
      <w:r>
        <w:rPr>
          <w:rFonts w:hint="eastAsia" w:ascii="仿宋" w:hAnsi="仿宋" w:eastAsia="仿宋" w:cs="仿宋"/>
          <w:sz w:val="28"/>
          <w:szCs w:val="28"/>
        </w:rPr>
        <w:t xml:space="preserve"> </w:t>
      </w:r>
    </w:p>
    <w:p>
      <w:pPr>
        <w:pStyle w:val="21"/>
        <w:widowControl/>
        <w:spacing w:line="54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投标人名称(单位公章)：</w:t>
      </w:r>
      <w:r>
        <w:rPr>
          <w:rFonts w:hint="eastAsia" w:ascii="仿宋" w:hAnsi="仿宋" w:eastAsia="仿宋" w:cs="仿宋"/>
          <w:sz w:val="28"/>
          <w:szCs w:val="28"/>
          <w:u w:val="single"/>
        </w:rPr>
        <w:t xml:space="preserve">                            </w:t>
      </w:r>
    </w:p>
    <w:p>
      <w:pPr>
        <w:pStyle w:val="21"/>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法定代表人或授权代表（签字）：</w:t>
      </w:r>
      <w:r>
        <w:rPr>
          <w:rFonts w:hint="eastAsia" w:ascii="仿宋" w:hAnsi="仿宋" w:eastAsia="仿宋" w:cs="仿宋"/>
          <w:sz w:val="28"/>
          <w:szCs w:val="28"/>
          <w:u w:val="single"/>
        </w:rPr>
        <w:t xml:space="preserve">                            </w:t>
      </w:r>
    </w:p>
    <w:p>
      <w:pPr>
        <w:pStyle w:val="21"/>
        <w:widowControl/>
        <w:spacing w:line="540" w:lineRule="exact"/>
        <w:jc w:val="right"/>
        <w:rPr>
          <w:rFonts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p>
    <w:p>
      <w:pPr>
        <w:pStyle w:val="21"/>
        <w:widowControl/>
        <w:spacing w:line="540" w:lineRule="exact"/>
        <w:jc w:val="center"/>
        <w:rPr>
          <w:rFonts w:ascii="仿宋" w:hAnsi="仿宋" w:eastAsia="仿宋" w:cs="仿宋"/>
          <w:sz w:val="28"/>
          <w:szCs w:val="28"/>
        </w:rPr>
      </w:pPr>
      <w:r>
        <w:rPr>
          <w:rFonts w:hint="eastAsia" w:ascii="仿宋" w:hAnsi="仿宋" w:eastAsia="仿宋" w:cs="仿宋"/>
          <w:sz w:val="28"/>
          <w:szCs w:val="28"/>
        </w:rPr>
        <w:t xml:space="preserve">           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spacing w:line="500" w:lineRule="exact"/>
        <w:jc w:val="center"/>
        <w:rPr>
          <w:rFonts w:ascii="仿宋" w:hAnsi="仿宋" w:eastAsia="仿宋" w:cs="仿宋"/>
          <w:b/>
          <w:bCs/>
          <w:sz w:val="28"/>
          <w:szCs w:val="28"/>
        </w:rPr>
      </w:pPr>
    </w:p>
    <w:p>
      <w:pPr>
        <w:pStyle w:val="4"/>
      </w:pPr>
    </w:p>
    <w:p>
      <w:pPr>
        <w:pStyle w:val="10"/>
        <w:shd w:val="clear" w:color="auto" w:fill="FFFFFF"/>
        <w:spacing w:before="150" w:beforeAutospacing="0" w:after="0" w:afterAutospacing="0" w:line="400" w:lineRule="exact"/>
        <w:jc w:val="center"/>
        <w:rPr>
          <w:rFonts w:hint="eastAsia" w:ascii="仿宋" w:hAnsi="仿宋" w:eastAsia="仿宋"/>
          <w:b/>
          <w:sz w:val="32"/>
          <w:szCs w:val="32"/>
        </w:rPr>
      </w:pPr>
    </w:p>
    <w:p>
      <w:pPr>
        <w:pStyle w:val="10"/>
        <w:shd w:val="clear" w:color="auto" w:fill="FFFFFF"/>
        <w:spacing w:before="150" w:beforeAutospacing="0" w:after="0" w:afterAutospacing="0" w:line="400" w:lineRule="exact"/>
        <w:jc w:val="center"/>
        <w:rPr>
          <w:rFonts w:ascii="仿宋" w:hAnsi="仿宋" w:eastAsia="仿宋"/>
          <w:b/>
          <w:sz w:val="32"/>
          <w:szCs w:val="32"/>
        </w:rPr>
      </w:pPr>
      <w:r>
        <w:rPr>
          <w:rFonts w:hint="eastAsia" w:ascii="仿宋" w:hAnsi="仿宋" w:eastAsia="仿宋"/>
          <w:b/>
          <w:sz w:val="32"/>
          <w:szCs w:val="32"/>
        </w:rPr>
        <w:t>二、报价一览表</w:t>
      </w:r>
    </w:p>
    <w:p>
      <w:pPr>
        <w:spacing w:line="360" w:lineRule="exact"/>
        <w:outlineLvl w:val="0"/>
        <w:rPr>
          <w:rFonts w:ascii="宋体" w:hAnsi="宋体"/>
          <w:sz w:val="28"/>
          <w:szCs w:val="28"/>
        </w:rPr>
      </w:pPr>
      <w:r>
        <w:rPr>
          <w:rFonts w:hint="eastAsia" w:ascii="仿宋" w:hAnsi="仿宋" w:eastAsia="仿宋"/>
          <w:kern w:val="0"/>
          <w:sz w:val="28"/>
          <w:szCs w:val="28"/>
        </w:rPr>
        <w:t>项目名称</w:t>
      </w:r>
      <w:r>
        <w:rPr>
          <w:rFonts w:ascii="仿宋" w:hAnsi="仿宋" w:eastAsia="仿宋"/>
          <w:kern w:val="0"/>
          <w:sz w:val="28"/>
          <w:szCs w:val="28"/>
        </w:rPr>
        <w:t>：</w:t>
      </w:r>
      <w:r>
        <w:rPr>
          <w:rFonts w:ascii="宋体" w:hAnsi="宋体"/>
          <w:sz w:val="28"/>
          <w:szCs w:val="28"/>
        </w:rPr>
        <w:t xml:space="preserve"> </w:t>
      </w:r>
    </w:p>
    <w:p>
      <w:pPr>
        <w:spacing w:line="360" w:lineRule="exact"/>
        <w:outlineLvl w:val="0"/>
        <w:rPr>
          <w:rFonts w:ascii="宋体" w:hAnsi="宋体"/>
          <w:sz w:val="28"/>
          <w:szCs w:val="28"/>
        </w:rPr>
      </w:pPr>
    </w:p>
    <w:tbl>
      <w:tblPr>
        <w:tblStyle w:val="11"/>
        <w:tblW w:w="9498" w:type="dxa"/>
        <w:tblInd w:w="-318"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277"/>
        <w:gridCol w:w="2268"/>
        <w:gridCol w:w="595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序号</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条款内容</w:t>
            </w:r>
          </w:p>
        </w:tc>
        <w:tc>
          <w:tcPr>
            <w:tcW w:w="5953" w:type="dxa"/>
            <w:tcBorders>
              <w:top w:val="single" w:color="auto" w:sz="12"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承诺内容</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1206"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1</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投标报价（元） </w:t>
            </w:r>
          </w:p>
        </w:tc>
        <w:tc>
          <w:tcPr>
            <w:tcW w:w="5953" w:type="dxa"/>
            <w:tcBorders>
              <w:top w:val="single" w:color="auto" w:sz="12" w:space="0"/>
              <w:left w:val="single" w:color="auto" w:sz="4" w:space="0"/>
              <w:bottom w:val="single" w:color="auto" w:sz="4" w:space="0"/>
              <w:right w:val="single" w:color="auto" w:sz="12" w:space="0"/>
            </w:tcBorders>
            <w:vAlign w:val="center"/>
          </w:tcPr>
          <w:p>
            <w:pPr>
              <w:spacing w:before="120" w:beforeLines="50"/>
              <w:rPr>
                <w:rFonts w:ascii="仿宋" w:hAnsi="仿宋" w:eastAsia="仿宋"/>
                <w:kern w:val="0"/>
                <w:sz w:val="28"/>
                <w:szCs w:val="28"/>
              </w:rPr>
            </w:pPr>
            <w:r>
              <w:rPr>
                <w:rFonts w:hint="eastAsia" w:ascii="仿宋" w:hAnsi="仿宋" w:eastAsia="仿宋"/>
                <w:kern w:val="0"/>
                <w:sz w:val="28"/>
                <w:szCs w:val="28"/>
              </w:rPr>
              <w:t>（大写）:</w:t>
            </w:r>
          </w:p>
          <w:p>
            <w:pPr>
              <w:spacing w:before="120" w:beforeLines="50"/>
              <w:rPr>
                <w:rFonts w:ascii="仿宋" w:hAnsi="仿宋" w:eastAsia="仿宋"/>
                <w:kern w:val="0"/>
                <w:sz w:val="28"/>
                <w:szCs w:val="28"/>
              </w:rPr>
            </w:pPr>
            <w:r>
              <w:rPr>
                <w:rFonts w:hint="eastAsia" w:ascii="仿宋" w:hAnsi="仿宋" w:eastAsia="仿宋"/>
                <w:kern w:val="0"/>
                <w:sz w:val="28"/>
                <w:szCs w:val="28"/>
              </w:rPr>
              <w:t>（小写）: ¥</w:t>
            </w:r>
          </w:p>
          <w:p>
            <w:pP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812"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2</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项目负责人</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kern w:val="0"/>
                <w:sz w:val="28"/>
                <w:szCs w:val="28"/>
              </w:rPr>
            </w:pPr>
            <w:r>
              <w:rPr>
                <w:rFonts w:hint="eastAsia" w:ascii="仿宋" w:hAnsi="仿宋" w:eastAsia="仿宋"/>
                <w:kern w:val="0"/>
                <w:sz w:val="28"/>
                <w:szCs w:val="28"/>
              </w:rPr>
              <w:t>姓名：</w:t>
            </w:r>
          </w:p>
          <w:p>
            <w:pPr>
              <w:rPr>
                <w:rFonts w:ascii="仿宋" w:hAnsi="仿宋" w:eastAsia="仿宋"/>
                <w:kern w:val="0"/>
                <w:sz w:val="28"/>
                <w:szCs w:val="28"/>
              </w:rPr>
            </w:pPr>
            <w:r>
              <w:rPr>
                <w:rFonts w:hint="eastAsia" w:ascii="仿宋" w:hAnsi="仿宋" w:eastAsia="仿宋"/>
                <w:kern w:val="0"/>
                <w:sz w:val="28"/>
                <w:szCs w:val="28"/>
              </w:rPr>
              <w:t>联系电话：</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3</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质量</w:t>
            </w:r>
            <w:r>
              <w:rPr>
                <w:rFonts w:hint="eastAsia" w:ascii="仿宋" w:hAnsi="仿宋" w:eastAsia="仿宋"/>
                <w:kern w:val="0"/>
                <w:sz w:val="28"/>
                <w:szCs w:val="28"/>
              </w:rPr>
              <w:t>标准</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4</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工</w:t>
            </w:r>
            <w:r>
              <w:rPr>
                <w:rFonts w:hint="eastAsia" w:ascii="仿宋" w:hAnsi="仿宋" w:eastAsia="仿宋"/>
                <w:kern w:val="0"/>
                <w:sz w:val="28"/>
                <w:szCs w:val="28"/>
              </w:rPr>
              <w:t xml:space="preserve">  </w:t>
            </w:r>
            <w:r>
              <w:rPr>
                <w:rFonts w:ascii="仿宋" w:hAnsi="仿宋" w:eastAsia="仿宋"/>
                <w:kern w:val="0"/>
                <w:sz w:val="28"/>
                <w:szCs w:val="28"/>
              </w:rPr>
              <w:t>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5</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质保期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6</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主要材料要求</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kern w:val="0"/>
                <w:sz w:val="28"/>
                <w:szCs w:val="28"/>
              </w:rPr>
            </w:pPr>
            <w:r>
              <w:rPr>
                <w:rFonts w:hint="eastAsia" w:ascii="仿宋" w:hAnsi="仿宋" w:eastAsia="仿宋"/>
                <w:kern w:val="0"/>
                <w:sz w:val="28"/>
                <w:szCs w:val="28"/>
              </w:rPr>
              <w:t>供应商用于该项目的主要材料必须是经国家注册的优等产品，施工前须提供相关样品（包括品牌、颜色、规格等），经采购人书面确认后才可用于该项目，如未经采购人书面确认用于该工程的，采购人有权让供应商拆除，由此产生的所有费用由供应商自负。</w:t>
            </w:r>
          </w:p>
        </w:tc>
      </w:tr>
    </w:tbl>
    <w:p>
      <w:pPr>
        <w:pStyle w:val="22"/>
        <w:rPr>
          <w:sz w:val="28"/>
          <w:szCs w:val="28"/>
        </w:rPr>
      </w:pPr>
    </w:p>
    <w:p>
      <w:pPr>
        <w:snapToGrid w:val="0"/>
        <w:spacing w:line="520" w:lineRule="exact"/>
        <w:ind w:firstLine="2660" w:firstLineChars="950"/>
        <w:rPr>
          <w:rFonts w:ascii="仿宋" w:hAnsi="仿宋" w:eastAsia="仿宋"/>
          <w:sz w:val="28"/>
          <w:szCs w:val="28"/>
          <w:u w:val="single"/>
        </w:rPr>
      </w:pPr>
      <w:r>
        <w:rPr>
          <w:rFonts w:hint="eastAsia" w:ascii="仿宋" w:hAnsi="仿宋" w:eastAsia="仿宋"/>
          <w:sz w:val="28"/>
          <w:szCs w:val="28"/>
        </w:rPr>
        <w:t>供应商名称(盖单位公章)：</w:t>
      </w:r>
      <w:r>
        <w:rPr>
          <w:rFonts w:hint="eastAsia" w:ascii="仿宋" w:hAnsi="仿宋" w:eastAsia="仿宋"/>
          <w:sz w:val="28"/>
          <w:szCs w:val="28"/>
          <w:u w:val="single"/>
        </w:rPr>
        <w:t xml:space="preserve">                       </w:t>
      </w:r>
    </w:p>
    <w:p>
      <w:pPr>
        <w:snapToGrid w:val="0"/>
        <w:spacing w:line="520" w:lineRule="exact"/>
        <w:ind w:right="420" w:firstLine="2660" w:firstLineChars="950"/>
        <w:rPr>
          <w:rFonts w:ascii="仿宋" w:hAnsi="仿宋" w:eastAsia="仿宋"/>
          <w:sz w:val="28"/>
          <w:szCs w:val="28"/>
        </w:rPr>
      </w:pPr>
    </w:p>
    <w:p>
      <w:pPr>
        <w:snapToGrid w:val="0"/>
        <w:spacing w:line="520" w:lineRule="exact"/>
        <w:ind w:right="420" w:firstLine="2660" w:firstLineChars="950"/>
        <w:rPr>
          <w:rFonts w:ascii="仿宋" w:hAnsi="仿宋" w:eastAsia="仿宋"/>
          <w:sz w:val="28"/>
          <w:szCs w:val="28"/>
          <w:u w:val="single"/>
        </w:rPr>
      </w:pPr>
      <w:r>
        <w:rPr>
          <w:rFonts w:hint="eastAsia" w:ascii="仿宋" w:hAnsi="仿宋" w:eastAsia="仿宋"/>
          <w:sz w:val="28"/>
          <w:szCs w:val="28"/>
        </w:rPr>
        <w:t>法定代表人：（签字）</w:t>
      </w:r>
      <w:r>
        <w:rPr>
          <w:rFonts w:hint="eastAsia" w:ascii="仿宋" w:hAnsi="仿宋" w:eastAsia="仿宋"/>
          <w:sz w:val="28"/>
          <w:szCs w:val="28"/>
          <w:u w:val="single"/>
        </w:rPr>
        <w:t xml:space="preserve">                          </w:t>
      </w:r>
    </w:p>
    <w:p>
      <w:pPr>
        <w:snapToGrid w:val="0"/>
        <w:spacing w:line="520" w:lineRule="exact"/>
        <w:ind w:right="420"/>
        <w:jc w:val="center"/>
        <w:rPr>
          <w:rFonts w:ascii="仿宋" w:hAnsi="仿宋" w:eastAsia="仿宋"/>
          <w:sz w:val="24"/>
        </w:rPr>
      </w:pPr>
      <w:r>
        <w:rPr>
          <w:rFonts w:hint="eastAsia" w:ascii="仿宋" w:hAnsi="仿宋" w:eastAsia="仿宋"/>
          <w:sz w:val="24"/>
        </w:rPr>
        <w:t xml:space="preserve">                           </w:t>
      </w:r>
    </w:p>
    <w:p>
      <w:pPr>
        <w:pStyle w:val="21"/>
        <w:widowControl/>
        <w:spacing w:line="540" w:lineRule="exact"/>
        <w:jc w:val="center"/>
        <w:rPr>
          <w:rFonts w:ascii="仿宋" w:hAnsi="仿宋" w:eastAsia="仿宋" w:cs="仿宋"/>
          <w:sz w:val="28"/>
          <w:szCs w:val="28"/>
        </w:rPr>
      </w:pPr>
      <w:r>
        <w:rPr>
          <w:rFonts w:hint="eastAsia" w:ascii="仿宋" w:hAnsi="仿宋" w:eastAsia="仿宋"/>
          <w:sz w:val="24"/>
        </w:rPr>
        <w:t xml:space="preserve">                 </w:t>
      </w: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4"/>
        </w:rPr>
      </w:pPr>
    </w:p>
    <w:p>
      <w:pPr>
        <w:pStyle w:val="4"/>
        <w:ind w:firstLine="0" w:firstLineChars="0"/>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widowControl/>
        <w:spacing w:line="500" w:lineRule="exact"/>
        <w:jc w:val="center"/>
        <w:rPr>
          <w:rFonts w:ascii="仿宋" w:hAnsi="仿宋" w:eastAsia="仿宋"/>
          <w:b/>
          <w:kern w:val="0"/>
          <w:sz w:val="32"/>
          <w:szCs w:val="32"/>
        </w:rPr>
      </w:pPr>
      <w:r>
        <w:rPr>
          <w:rFonts w:hint="eastAsia" w:ascii="仿宋" w:hAnsi="仿宋" w:eastAsia="仿宋"/>
          <w:b/>
          <w:kern w:val="0"/>
          <w:sz w:val="32"/>
          <w:szCs w:val="32"/>
        </w:rPr>
        <w:t>三、报价明细表</w:t>
      </w:r>
    </w:p>
    <w:p>
      <w:pPr>
        <w:pStyle w:val="22"/>
      </w:pPr>
    </w:p>
    <w:p>
      <w:pPr>
        <w:snapToGrid w:val="0"/>
        <w:spacing w:line="520" w:lineRule="exact"/>
        <w:jc w:val="center"/>
        <w:rPr>
          <w:rFonts w:ascii="仿宋" w:hAnsi="仿宋" w:eastAsia="仿宋"/>
          <w:sz w:val="28"/>
          <w:szCs w:val="28"/>
        </w:rPr>
      </w:pPr>
      <w:r>
        <w:rPr>
          <w:rFonts w:hint="eastAsia" w:ascii="仿宋" w:hAnsi="仿宋" w:eastAsia="仿宋"/>
          <w:sz w:val="28"/>
          <w:szCs w:val="28"/>
        </w:rPr>
        <w:t>招标工程量清单见附件1</w:t>
      </w:r>
    </w:p>
    <w:p>
      <w:pPr>
        <w:snapToGrid w:val="0"/>
        <w:spacing w:line="520" w:lineRule="exact"/>
        <w:ind w:firstLine="422" w:firstLineChars="150"/>
        <w:rPr>
          <w:rFonts w:ascii="仿宋" w:hAnsi="仿宋" w:eastAsia="仿宋" w:cs="仿宋"/>
          <w:bCs/>
          <w:kern w:val="0"/>
          <w:sz w:val="28"/>
          <w:szCs w:val="28"/>
        </w:rPr>
      </w:pPr>
      <w:r>
        <w:rPr>
          <w:rFonts w:hint="eastAsia" w:ascii="仿宋" w:hAnsi="仿宋" w:eastAsia="仿宋"/>
          <w:b/>
          <w:sz w:val="28"/>
          <w:szCs w:val="28"/>
        </w:rPr>
        <w:t>（</w:t>
      </w:r>
      <w:r>
        <w:rPr>
          <w:rFonts w:hint="eastAsia" w:ascii="仿宋" w:hAnsi="仿宋" w:eastAsia="仿宋" w:cs="仿宋"/>
          <w:b/>
          <w:bCs/>
          <w:kern w:val="0"/>
          <w:sz w:val="28"/>
          <w:szCs w:val="28"/>
        </w:rPr>
        <w:t>投标人必须提供的详细的工程量清单，工程量清单中必须包含但不限以下表格：</w:t>
      </w:r>
      <w:r>
        <w:rPr>
          <w:rFonts w:hint="eastAsia" w:ascii="仿宋" w:hAnsi="仿宋" w:eastAsia="仿宋" w:cs="仿宋"/>
          <w:bCs/>
          <w:kern w:val="0"/>
          <w:sz w:val="28"/>
          <w:szCs w:val="28"/>
        </w:rPr>
        <w:t>（1）含费率的单位工程投标报价汇总表。（2）含工程量清单子目和定额子目的分部分项工程项目清单与措施项目清单计价表。（3）暂列金额明细表（暂列金额见工程量清单，投标人不按招标人提供的工程量清单中的暂列金额报价的为无效投标）。（4）人工、材料、机械汇总表。）</w:t>
      </w: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562"/>
        <w:rPr>
          <w:rFonts w:ascii="黑体" w:hAnsi="黑体" w:cs="黑体"/>
          <w:b/>
          <w:bCs/>
          <w:sz w:val="28"/>
          <w:szCs w:val="28"/>
        </w:rPr>
      </w:pPr>
    </w:p>
    <w:p>
      <w:pPr>
        <w:pStyle w:val="4"/>
      </w:pPr>
    </w:p>
    <w:p>
      <w:pPr>
        <w:pStyle w:val="4"/>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四、营业执照复印件、特定资格要求相关证明材料</w:t>
      </w:r>
    </w:p>
    <w:p>
      <w:pPr>
        <w:pStyle w:val="2"/>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五、法定代表人（单位负责人）身份证明(格式)</w:t>
      </w:r>
    </w:p>
    <w:p>
      <w:pPr>
        <w:tabs>
          <w:tab w:val="left" w:pos="3880"/>
        </w:tabs>
        <w:autoSpaceDE w:val="0"/>
        <w:autoSpaceDN w:val="0"/>
        <w:adjustRightInd w:val="0"/>
        <w:snapToGrid w:val="0"/>
        <w:spacing w:line="360" w:lineRule="auto"/>
        <w:jc w:val="left"/>
        <w:rPr>
          <w:rFonts w:ascii="仿宋" w:hAnsi="仿宋" w:eastAsia="仿宋" w:cs="仿宋"/>
          <w:kern w:val="0"/>
          <w:position w:val="-4"/>
          <w:sz w:val="28"/>
          <w:szCs w:val="28"/>
        </w:rPr>
      </w:pPr>
    </w:p>
    <w:p>
      <w:pPr>
        <w:tabs>
          <w:tab w:val="left" w:pos="388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4"/>
          <w:sz w:val="28"/>
          <w:szCs w:val="28"/>
        </w:rPr>
        <w:t>供应商名</w:t>
      </w:r>
      <w:r>
        <w:rPr>
          <w:rFonts w:hint="eastAsia" w:ascii="仿宋" w:hAnsi="仿宋" w:eastAsia="仿宋" w:cs="仿宋"/>
          <w:spacing w:val="-2"/>
          <w:kern w:val="0"/>
          <w:position w:val="-4"/>
          <w:sz w:val="28"/>
          <w:szCs w:val="28"/>
        </w:rPr>
        <w:t>称</w:t>
      </w:r>
      <w:r>
        <w:rPr>
          <w:rFonts w:hint="eastAsia" w:ascii="仿宋" w:hAnsi="仿宋" w:eastAsia="仿宋" w:cs="仿宋"/>
          <w:kern w:val="0"/>
          <w:position w:val="-4"/>
          <w:sz w:val="28"/>
          <w:szCs w:val="28"/>
        </w:rPr>
        <w:t>：</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统一社会信用代码：</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注册地址：</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2"/>
          <w:sz w:val="28"/>
          <w:szCs w:val="28"/>
        </w:rPr>
        <w:t>姓名</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性别</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年</w:t>
      </w:r>
      <w:r>
        <w:rPr>
          <w:rFonts w:hint="eastAsia" w:ascii="仿宋" w:hAnsi="仿宋" w:eastAsia="仿宋" w:cs="仿宋"/>
          <w:spacing w:val="-2"/>
          <w:kern w:val="0"/>
          <w:position w:val="-2"/>
          <w:sz w:val="28"/>
          <w:szCs w:val="28"/>
        </w:rPr>
        <w:t>龄</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职</w:t>
      </w:r>
      <w:r>
        <w:rPr>
          <w:rFonts w:hint="eastAsia" w:ascii="仿宋" w:hAnsi="仿宋" w:eastAsia="仿宋" w:cs="仿宋"/>
          <w:spacing w:val="-2"/>
          <w:kern w:val="0"/>
          <w:position w:val="-2"/>
          <w:sz w:val="28"/>
          <w:szCs w:val="28"/>
        </w:rPr>
        <w:t>务</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系</w:t>
      </w:r>
      <w:r>
        <w:rPr>
          <w:rFonts w:hint="eastAsia" w:ascii="仿宋" w:hAnsi="仿宋" w:eastAsia="仿宋" w:cs="仿宋"/>
          <w:sz w:val="28"/>
          <w:szCs w:val="28"/>
          <w:u w:val="single"/>
        </w:rPr>
        <w:t xml:space="preserve">             </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供应商</w:t>
      </w:r>
      <w:r>
        <w:rPr>
          <w:rFonts w:hint="eastAsia" w:ascii="仿宋" w:hAnsi="仿宋" w:eastAsia="仿宋" w:cs="仿宋"/>
          <w:spacing w:val="-2"/>
          <w:kern w:val="0"/>
          <w:position w:val="-2"/>
          <w:sz w:val="28"/>
          <w:szCs w:val="28"/>
        </w:rPr>
        <w:t>名</w:t>
      </w:r>
      <w:r>
        <w:rPr>
          <w:rFonts w:hint="eastAsia" w:ascii="仿宋" w:hAnsi="仿宋" w:eastAsia="仿宋" w:cs="仿宋"/>
          <w:kern w:val="0"/>
          <w:position w:val="-2"/>
          <w:sz w:val="28"/>
          <w:szCs w:val="28"/>
        </w:rPr>
        <w:t>称</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的</w:t>
      </w:r>
      <w:r>
        <w:rPr>
          <w:rFonts w:hint="eastAsia" w:ascii="仿宋" w:hAnsi="仿宋" w:eastAsia="仿宋" w:cs="仿宋"/>
          <w:spacing w:val="-2"/>
          <w:kern w:val="0"/>
          <w:position w:val="-2"/>
          <w:sz w:val="28"/>
          <w:szCs w:val="28"/>
        </w:rPr>
        <w:t>法定</w:t>
      </w:r>
      <w:r>
        <w:rPr>
          <w:rFonts w:hint="eastAsia" w:ascii="仿宋" w:hAnsi="仿宋" w:eastAsia="仿宋" w:cs="仿宋"/>
          <w:kern w:val="0"/>
          <w:position w:val="-2"/>
          <w:sz w:val="28"/>
          <w:szCs w:val="28"/>
        </w:rPr>
        <w:t>代表</w:t>
      </w:r>
      <w:r>
        <w:rPr>
          <w:rFonts w:hint="eastAsia" w:ascii="仿宋" w:hAnsi="仿宋" w:eastAsia="仿宋" w:cs="仿宋"/>
          <w:spacing w:val="-2"/>
          <w:kern w:val="0"/>
          <w:position w:val="-2"/>
          <w:sz w:val="28"/>
          <w:szCs w:val="28"/>
        </w:rPr>
        <w:t>人</w:t>
      </w:r>
      <w:r>
        <w:rPr>
          <w:rFonts w:hint="eastAsia" w:ascii="仿宋" w:hAnsi="仿宋" w:eastAsia="仿宋" w:cs="仿宋"/>
          <w:kern w:val="0"/>
          <w:position w:val="-2"/>
          <w:sz w:val="28"/>
          <w:szCs w:val="28"/>
        </w:rPr>
        <w:t>（</w:t>
      </w:r>
      <w:r>
        <w:rPr>
          <w:rFonts w:hint="eastAsia" w:ascii="仿宋" w:hAnsi="仿宋" w:eastAsia="仿宋" w:cs="仿宋"/>
          <w:spacing w:val="-2"/>
          <w:kern w:val="0"/>
          <w:position w:val="-2"/>
          <w:sz w:val="28"/>
          <w:szCs w:val="28"/>
        </w:rPr>
        <w:t>单</w:t>
      </w:r>
      <w:r>
        <w:rPr>
          <w:rFonts w:hint="eastAsia" w:ascii="仿宋" w:hAnsi="仿宋" w:eastAsia="仿宋" w:cs="仿宋"/>
          <w:kern w:val="0"/>
          <w:position w:val="-2"/>
          <w:sz w:val="28"/>
          <w:szCs w:val="28"/>
        </w:rPr>
        <w:t>位</w:t>
      </w:r>
      <w:r>
        <w:rPr>
          <w:rFonts w:hint="eastAsia" w:ascii="仿宋" w:hAnsi="仿宋" w:eastAsia="仿宋" w:cs="仿宋"/>
          <w:spacing w:val="-2"/>
          <w:kern w:val="0"/>
          <w:position w:val="-2"/>
          <w:sz w:val="28"/>
          <w:szCs w:val="28"/>
        </w:rPr>
        <w:t>负</w:t>
      </w:r>
      <w:r>
        <w:rPr>
          <w:rFonts w:hint="eastAsia" w:ascii="仿宋" w:hAnsi="仿宋" w:eastAsia="仿宋" w:cs="仿宋"/>
          <w:kern w:val="0"/>
          <w:position w:val="-2"/>
          <w:sz w:val="28"/>
          <w:szCs w:val="28"/>
        </w:rPr>
        <w:t>责</w:t>
      </w:r>
      <w:r>
        <w:rPr>
          <w:rFonts w:hint="eastAsia" w:ascii="仿宋" w:hAnsi="仿宋" w:eastAsia="仿宋" w:cs="仿宋"/>
          <w:spacing w:val="-2"/>
          <w:kern w:val="0"/>
          <w:position w:val="-2"/>
          <w:sz w:val="28"/>
          <w:szCs w:val="28"/>
        </w:rPr>
        <w:t>人</w:t>
      </w:r>
      <w:r>
        <w:rPr>
          <w:rFonts w:hint="eastAsia" w:ascii="仿宋" w:hAnsi="仿宋" w:eastAsia="仿宋" w:cs="仿宋"/>
          <w:spacing w:val="-106"/>
          <w:kern w:val="0"/>
          <w:position w:val="-2"/>
          <w:sz w:val="28"/>
          <w:szCs w:val="28"/>
        </w:rPr>
        <w:t>）</w:t>
      </w:r>
      <w:r>
        <w:rPr>
          <w:rFonts w:hint="eastAsia" w:ascii="仿宋" w:hAnsi="仿宋" w:eastAsia="仿宋" w:cs="仿宋"/>
          <w:kern w:val="0"/>
          <w:position w:val="-2"/>
          <w:sz w:val="28"/>
          <w:szCs w:val="28"/>
        </w:rPr>
        <w:t>。</w:t>
      </w:r>
    </w:p>
    <w:p>
      <w:pPr>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特此</w:t>
      </w:r>
      <w:r>
        <w:rPr>
          <w:rFonts w:hint="eastAsia" w:ascii="仿宋" w:hAnsi="仿宋" w:eastAsia="仿宋" w:cs="仿宋"/>
          <w:spacing w:val="-2"/>
          <w:kern w:val="0"/>
          <w:sz w:val="28"/>
          <w:szCs w:val="28"/>
        </w:rPr>
        <w:t>证</w:t>
      </w:r>
      <w:r>
        <w:rPr>
          <w:rFonts w:hint="eastAsia" w:ascii="仿宋" w:hAnsi="仿宋" w:eastAsia="仿宋" w:cs="仿宋"/>
          <w:kern w:val="0"/>
          <w:sz w:val="28"/>
          <w:szCs w:val="28"/>
        </w:rPr>
        <w:t>明。</w:t>
      </w:r>
    </w:p>
    <w:p>
      <w:pPr>
        <w:autoSpaceDE w:val="0"/>
        <w:autoSpaceDN w:val="0"/>
        <w:adjustRightInd w:val="0"/>
        <w:snapToGrid w:val="0"/>
        <w:spacing w:line="360" w:lineRule="auto"/>
        <w:jc w:val="left"/>
        <w:rPr>
          <w:rFonts w:ascii="仿宋" w:hAnsi="仿宋" w:eastAsia="仿宋" w:cs="仿宋"/>
          <w:kern w:val="0"/>
          <w:sz w:val="28"/>
          <w:szCs w:val="28"/>
        </w:rPr>
      </w:pPr>
      <w:r>
        <w:rPr>
          <w:rFonts w:hint="eastAsia" w:ascii="仿宋" w:hAnsi="仿宋" w:eastAsia="仿宋" w:cs="仿宋"/>
          <w:kern w:val="0"/>
          <w:sz w:val="28"/>
          <w:szCs w:val="28"/>
        </w:rPr>
        <w:t>附：</w:t>
      </w: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身</w:t>
      </w:r>
      <w:r>
        <w:rPr>
          <w:rFonts w:hint="eastAsia" w:ascii="仿宋" w:hAnsi="仿宋" w:eastAsia="仿宋" w:cs="仿宋"/>
          <w:spacing w:val="-2"/>
          <w:kern w:val="0"/>
          <w:sz w:val="28"/>
          <w:szCs w:val="28"/>
        </w:rPr>
        <w:t>份</w:t>
      </w:r>
      <w:r>
        <w:rPr>
          <w:rFonts w:hint="eastAsia" w:ascii="仿宋" w:hAnsi="仿宋" w:eastAsia="仿宋" w:cs="仿宋"/>
          <w:kern w:val="0"/>
          <w:sz w:val="28"/>
          <w:szCs w:val="28"/>
        </w:rPr>
        <w:t>证</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r>
        <w:rPr>
          <w:rFonts w:hint="eastAsia" w:ascii="仿宋" w:hAnsi="仿宋" w:eastAsia="仿宋" w:cs="仿宋"/>
          <w:kern w:val="0"/>
          <w:sz w:val="28"/>
          <w:szCs w:val="28"/>
        </w:rPr>
        <w:t>。</w:t>
      </w:r>
    </w:p>
    <w:tbl>
      <w:tblPr>
        <w:tblStyle w:val="11"/>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trPr>
        <w:tc>
          <w:tcPr>
            <w:tcW w:w="3819"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身份证（正面）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c>
          <w:tcPr>
            <w:tcW w:w="3820"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身份证（反面）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r>
    </w:tbl>
    <w:p>
      <w:pPr>
        <w:adjustRightInd w:val="0"/>
        <w:snapToGrid w:val="0"/>
        <w:spacing w:before="120" w:beforeLines="50" w:line="360" w:lineRule="auto"/>
        <w:rPr>
          <w:rFonts w:ascii="仿宋" w:hAnsi="仿宋" w:eastAsia="仿宋" w:cs="仿宋"/>
          <w:sz w:val="28"/>
          <w:szCs w:val="28"/>
        </w:rPr>
      </w:pPr>
    </w:p>
    <w:p>
      <w:pPr>
        <w:pStyle w:val="7"/>
        <w:adjustRightInd w:val="0"/>
        <w:snapToGrid w:val="0"/>
        <w:spacing w:before="120" w:beforeLines="50" w:line="360" w:lineRule="auto"/>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ind w:right="24"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6"/>
        <w:jc w:val="center"/>
        <w:rPr>
          <w:rFonts w:ascii="仿宋" w:hAnsi="仿宋" w:eastAsia="仿宋"/>
          <w:bCs w:val="0"/>
          <w:kern w:val="0"/>
        </w:rPr>
      </w:pPr>
      <w:r>
        <w:rPr>
          <w:sz w:val="28"/>
          <w:szCs w:val="28"/>
        </w:rPr>
        <w:br w:type="page"/>
      </w:r>
      <w:r>
        <w:rPr>
          <w:rFonts w:hint="eastAsia"/>
        </w:rPr>
        <w:t>六</w:t>
      </w:r>
      <w:r>
        <w:rPr>
          <w:rFonts w:hint="eastAsia" w:ascii="仿宋" w:hAnsi="仿宋" w:eastAsia="仿宋"/>
          <w:bCs w:val="0"/>
          <w:kern w:val="0"/>
        </w:rPr>
        <w:t>、授权委托书(格式)</w:t>
      </w:r>
    </w:p>
    <w:p>
      <w:pPr>
        <w:autoSpaceDE w:val="0"/>
        <w:autoSpaceDN w:val="0"/>
        <w:adjustRightInd w:val="0"/>
        <w:snapToGrid w:val="0"/>
        <w:spacing w:before="120" w:beforeLines="50" w:line="360" w:lineRule="auto"/>
        <w:ind w:firstLine="420" w:firstLineChars="200"/>
        <w:jc w:val="left"/>
        <w:rPr>
          <w:rFonts w:ascii="宋体" w:hAnsi="宋体"/>
          <w:kern w:val="0"/>
        </w:rPr>
      </w:pP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本人</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（姓名、职务）系</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w:t>
      </w:r>
      <w:r>
        <w:rPr>
          <w:rFonts w:hint="eastAsia" w:ascii="仿宋" w:hAnsi="仿宋" w:eastAsia="仿宋" w:cs="仿宋"/>
          <w:sz w:val="28"/>
          <w:szCs w:val="28"/>
        </w:rPr>
        <w:t>供应商</w:t>
      </w:r>
      <w:r>
        <w:rPr>
          <w:rFonts w:hint="eastAsia" w:ascii="仿宋" w:hAnsi="仿宋" w:eastAsia="仿宋" w:cs="仿宋"/>
          <w:kern w:val="0"/>
          <w:sz w:val="28"/>
          <w:szCs w:val="28"/>
        </w:rPr>
        <w:t>名称）的法定代表人（</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，现授权</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（姓名、职务）为我方代理人。代理人根据授权，以我方名义：(1)签署、澄清、补正、修改、撤回、提交</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（项目名称）响应文件；(2)签署并重新提交响应文件及最后报价；(3)退出谈判（如可能）；(4)签订合同和处理有关事宜，其法律后果由我方承担。</w:t>
      </w: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委托期限：</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kern w:val="0"/>
          <w:sz w:val="28"/>
          <w:szCs w:val="28"/>
        </w:rPr>
        <w:t>代理人无转委托权。</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sz w:val="28"/>
          <w:szCs w:val="28"/>
        </w:rPr>
        <w:t>本授权书于</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日签字生效，特此声明。</w:t>
      </w:r>
    </w:p>
    <w:tbl>
      <w:tblPr>
        <w:tblStyle w:val="11"/>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trPr>
        <w:tc>
          <w:tcPr>
            <w:tcW w:w="3889"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身份证（正面）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c>
          <w:tcPr>
            <w:tcW w:w="3890"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身份证（反面）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r>
    </w:tbl>
    <w:p>
      <w:pPr>
        <w:adjustRightInd w:val="0"/>
        <w:snapToGrid w:val="0"/>
        <w:spacing w:before="120" w:beforeLines="50" w:line="500" w:lineRule="exact"/>
        <w:rPr>
          <w:rFonts w:ascii="仿宋" w:hAnsi="仿宋" w:eastAsia="仿宋" w:cs="仿宋"/>
          <w:sz w:val="28"/>
          <w:szCs w:val="28"/>
        </w:rPr>
      </w:pPr>
      <w:r>
        <w:rPr>
          <w:rFonts w:hint="eastAsia" w:ascii="仿宋" w:hAnsi="仿宋" w:eastAsia="仿宋" w:cs="仿宋"/>
          <w:sz w:val="28"/>
          <w:szCs w:val="28"/>
        </w:rPr>
        <w:t>注：供应商代表不是供应商的法定代表人（单位负责人）的提供。</w:t>
      </w:r>
    </w:p>
    <w:p>
      <w:pPr>
        <w:adjustRightInd w:val="0"/>
        <w:snapToGrid w:val="0"/>
        <w:spacing w:before="120" w:beforeLines="50" w:line="360" w:lineRule="auto"/>
        <w:ind w:firstLine="560" w:firstLineChars="200"/>
        <w:rPr>
          <w:rFonts w:ascii="仿宋" w:hAnsi="仿宋" w:eastAsia="仿宋" w:cs="仿宋"/>
          <w:sz w:val="28"/>
          <w:szCs w:val="28"/>
        </w:rPr>
      </w:pPr>
    </w:p>
    <w:p>
      <w:pPr>
        <w:pStyle w:val="7"/>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授权的代理人（签字或印章）：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jc w:val="left"/>
        <w:rPr>
          <w:rFonts w:ascii="宋体" w:hAnsi="宋体"/>
          <w:bCs/>
          <w:sz w:val="28"/>
          <w:szCs w:val="28"/>
        </w:rPr>
      </w:pPr>
    </w:p>
    <w:p>
      <w:pPr>
        <w:widowControl/>
        <w:jc w:val="left"/>
        <w:rPr>
          <w:rFonts w:ascii="宋体" w:hAnsi="宋体"/>
          <w:bCs/>
        </w:rPr>
      </w:pPr>
    </w:p>
    <w:p>
      <w:pPr>
        <w:pStyle w:val="6"/>
        <w:jc w:val="center"/>
        <w:rPr>
          <w:rFonts w:ascii="仿宋" w:hAnsi="仿宋" w:eastAsia="仿宋"/>
          <w:bCs w:val="0"/>
          <w:kern w:val="0"/>
        </w:rPr>
      </w:pPr>
      <w:r>
        <w:rPr>
          <w:rFonts w:hint="eastAsia" w:ascii="仿宋" w:hAnsi="仿宋" w:eastAsia="仿宋"/>
          <w:bCs w:val="0"/>
          <w:kern w:val="0"/>
        </w:rPr>
        <w:t>七、供应商资格声明(格式)</w:t>
      </w:r>
    </w:p>
    <w:p>
      <w:pPr>
        <w:widowControl/>
        <w:adjustRightInd w:val="0"/>
        <w:snapToGrid w:val="0"/>
        <w:spacing w:line="480" w:lineRule="exact"/>
        <w:jc w:val="left"/>
        <w:rPr>
          <w:rFonts w:ascii="仿宋" w:hAnsi="仿宋" w:eastAsia="仿宋" w:cs="仿宋"/>
          <w:kern w:val="0"/>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按照《中华人民共和国政府采购法》及实施条例和</w:t>
      </w:r>
      <w:r>
        <w:rPr>
          <w:rFonts w:hint="eastAsia" w:ascii="仿宋" w:hAnsi="仿宋" w:eastAsia="仿宋" w:cs="仿宋"/>
          <w:sz w:val="28"/>
          <w:szCs w:val="28"/>
          <w:u w:val="single"/>
        </w:rPr>
        <w:t xml:space="preserve">                 </w:t>
      </w:r>
      <w:r>
        <w:rPr>
          <w:rFonts w:hint="eastAsia" w:ascii="仿宋" w:hAnsi="仿宋" w:eastAsia="仿宋" w:cs="仿宋"/>
          <w:sz w:val="28"/>
          <w:szCs w:val="28"/>
        </w:rPr>
        <w:t>(项目名称)邀请公告的规定，我单位郑重声明如下：</w:t>
      </w:r>
    </w:p>
    <w:p>
      <w:pPr>
        <w:widowControl/>
        <w:numPr>
          <w:ilvl w:val="0"/>
          <w:numId w:val="1"/>
        </w:numPr>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我单位是按照中华人民共和国法律规定登记注册的，注册地点为：</w:t>
      </w:r>
      <w:r>
        <w:rPr>
          <w:rFonts w:hint="eastAsia" w:ascii="仿宋" w:hAnsi="仿宋" w:eastAsia="仿宋" w:cs="仿宋"/>
          <w:sz w:val="28"/>
          <w:szCs w:val="28"/>
          <w:u w:val="single"/>
        </w:rPr>
        <w:t xml:space="preserve">             </w:t>
      </w:r>
      <w:r>
        <w:rPr>
          <w:rFonts w:hint="eastAsia" w:ascii="仿宋" w:hAnsi="仿宋" w:eastAsia="仿宋" w:cs="仿宋"/>
          <w:sz w:val="28"/>
          <w:szCs w:val="28"/>
        </w:rPr>
        <w:t>，全称为</w:t>
      </w:r>
      <w:r>
        <w:rPr>
          <w:rFonts w:hint="eastAsia" w:ascii="仿宋" w:hAnsi="仿宋" w:eastAsia="仿宋" w:cs="仿宋"/>
          <w:sz w:val="28"/>
          <w:szCs w:val="28"/>
          <w:u w:val="single"/>
        </w:rPr>
        <w:t xml:space="preserve">                          </w:t>
      </w:r>
      <w:r>
        <w:rPr>
          <w:rFonts w:hint="eastAsia" w:ascii="仿宋" w:hAnsi="仿宋" w:eastAsia="仿宋" w:cs="仿宋"/>
          <w:sz w:val="28"/>
          <w:szCs w:val="28"/>
        </w:rPr>
        <w:t>，统一社会信用代码为</w:t>
      </w:r>
      <w:r>
        <w:rPr>
          <w:rFonts w:hint="eastAsia" w:ascii="仿宋" w:hAnsi="仿宋" w:eastAsia="仿宋" w:cs="仿宋"/>
          <w:sz w:val="28"/>
          <w:szCs w:val="28"/>
          <w:u w:val="single"/>
        </w:rPr>
        <w:t xml:space="preserve">              </w:t>
      </w:r>
      <w:r>
        <w:rPr>
          <w:rFonts w:hint="eastAsia" w:ascii="仿宋" w:hAnsi="仿宋" w:eastAsia="仿宋" w:cs="仿宋"/>
          <w:sz w:val="28"/>
          <w:szCs w:val="28"/>
        </w:rPr>
        <w:t>，法定代表人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为</w:t>
      </w:r>
      <w:r>
        <w:rPr>
          <w:rFonts w:hint="eastAsia" w:ascii="仿宋" w:hAnsi="仿宋" w:eastAsia="仿宋" w:cs="仿宋"/>
          <w:sz w:val="28"/>
          <w:szCs w:val="28"/>
          <w:u w:val="single"/>
        </w:rPr>
        <w:t xml:space="preserve">         </w:t>
      </w:r>
      <w:r>
        <w:rPr>
          <w:rFonts w:hint="eastAsia" w:ascii="仿宋" w:hAnsi="仿宋" w:eastAsia="仿宋" w:cs="仿宋"/>
          <w:sz w:val="28"/>
          <w:szCs w:val="28"/>
        </w:rPr>
        <w:t>，具有独立承担民事责任的能力。</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二、我单位具有良好的商业信誉和健全的财务会计制度。</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三、我</w:t>
      </w:r>
      <w:r>
        <w:rPr>
          <w:rFonts w:hint="eastAsia" w:ascii="仿宋" w:hAnsi="仿宋" w:eastAsia="仿宋" w:cs="仿宋"/>
          <w:sz w:val="28"/>
          <w:szCs w:val="28"/>
        </w:rPr>
        <w:t>单位</w:t>
      </w:r>
      <w:r>
        <w:rPr>
          <w:rFonts w:hint="eastAsia" w:ascii="仿宋" w:hAnsi="仿宋" w:eastAsia="仿宋" w:cs="仿宋"/>
          <w:kern w:val="0"/>
          <w:sz w:val="28"/>
          <w:szCs w:val="28"/>
        </w:rPr>
        <w:t>依法进行纳税和社会保险申报并实际履行了义务。</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四、</w:t>
      </w:r>
      <w:r>
        <w:rPr>
          <w:rFonts w:hint="eastAsia" w:ascii="仿宋" w:hAnsi="仿宋" w:eastAsia="仿宋" w:cs="仿宋"/>
          <w:sz w:val="28"/>
          <w:szCs w:val="28"/>
        </w:rPr>
        <w:t>我单位具有履行本项目采购合同所必需的设备和专业技术能力，并具有履行合同的良好记录。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五、我单位在参加本次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供应商在参加政府采购活动前3年内因违法经营被禁止在一定期限内参加政府采购活动，期限届满的，可以参加政府采购活动。</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六、我单位具备法律、行政法规规定的其他条件。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七、与我单位存在“单位负责人为同一人或者存在直接控股、管理关系”的其他单位信息如下（如无，填写“无”）：</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1.与我单位的法定代表人（单位负责人）为同一人的其他单位如下：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2.我单位直接控股的其他单位如下：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3.与我单位存在管理关系的其他单位如下：</w:t>
      </w:r>
      <w:r>
        <w:rPr>
          <w:rFonts w:hint="eastAsia" w:ascii="仿宋" w:hAnsi="仿宋" w:eastAsia="仿宋" w:cs="仿宋"/>
          <w:sz w:val="28"/>
          <w:szCs w:val="28"/>
          <w:u w:val="single"/>
        </w:rPr>
        <w:t xml:space="preserve">               </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八、</w:t>
      </w:r>
      <w:r>
        <w:rPr>
          <w:rFonts w:hint="eastAsia" w:ascii="仿宋" w:hAnsi="仿宋" w:eastAsia="仿宋" w:cs="仿宋"/>
          <w:sz w:val="28"/>
          <w:szCs w:val="28"/>
        </w:rPr>
        <w:t>我单位不属于为本项目提供整体设计、规范编制或者项目管理、监理、检测等服务的供应商。</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九、我单位无以下不良信用记录情形：</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1.在“信用中国”网站被列入失信被执行人和重大税收违法案件当事人名单；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2.在“中国政府采购网”网站被列入政府采购严重违法失信行为记录名单；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3.不符合《政府采购法》第二十二条规定的条件。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我单位保证上述声明的事项都是真实的，如有虚假，我单位愿意承担相应的法律责任，并承担因此所造成的一切损失。</w:t>
      </w:r>
    </w:p>
    <w:p>
      <w:pPr>
        <w:widowControl/>
        <w:adjustRightInd w:val="0"/>
        <w:snapToGrid w:val="0"/>
        <w:spacing w:line="480" w:lineRule="exact"/>
        <w:jc w:val="left"/>
        <w:rPr>
          <w:rFonts w:ascii="仿宋" w:hAnsi="仿宋" w:eastAsia="仿宋" w:cs="仿宋"/>
          <w:sz w:val="28"/>
          <w:szCs w:val="28"/>
        </w:rPr>
      </w:pPr>
      <w:r>
        <w:rPr>
          <w:rFonts w:hint="eastAsia" w:ascii="仿宋" w:hAnsi="仿宋" w:eastAsia="仿宋" w:cs="仿宋"/>
          <w:sz w:val="28"/>
          <w:szCs w:val="28"/>
        </w:rPr>
        <w:t>注：第二条“良好的商业信誉”是指供应商经营状况良好，无本承诺函第九条情形。</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jc w:val="left"/>
        <w:rPr>
          <w:rFonts w:ascii="仿宋" w:hAnsi="仿宋" w:eastAsia="仿宋" w:cs="仿宋"/>
          <w:sz w:val="28"/>
          <w:szCs w:val="28"/>
        </w:rPr>
      </w:pPr>
    </w:p>
    <w:p>
      <w:pPr>
        <w:pStyle w:val="2"/>
        <w:ind w:firstLine="560"/>
        <w:rPr>
          <w:sz w:val="28"/>
          <w:szCs w:val="28"/>
        </w:rPr>
      </w:pPr>
    </w:p>
    <w:p>
      <w:pPr>
        <w:widowControl/>
        <w:adjustRightInd w:val="0"/>
        <w:snapToGrid w:val="0"/>
        <w:spacing w:line="480" w:lineRule="exact"/>
        <w:jc w:val="left"/>
        <w:rPr>
          <w:rFonts w:ascii="仿宋" w:hAnsi="仿宋" w:eastAsia="仿宋" w:cs="仿宋"/>
          <w:kern w:val="0"/>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pacing w:val="-2"/>
          <w:kern w:val="0"/>
          <w:sz w:val="28"/>
          <w:szCs w:val="28"/>
        </w:rPr>
      </w:pPr>
    </w:p>
    <w:p>
      <w:pPr>
        <w:widowControl/>
        <w:adjustRightInd w:val="0"/>
        <w:snapToGrid w:val="0"/>
        <w:spacing w:line="480" w:lineRule="exact"/>
        <w:jc w:val="left"/>
        <w:rPr>
          <w:rFonts w:ascii="仿宋" w:hAnsi="仿宋" w:eastAsia="仿宋" w:cs="仿宋"/>
          <w:b/>
          <w:bCs/>
          <w:kern w:val="0"/>
          <w:sz w:val="28"/>
          <w:szCs w:val="28"/>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或委托代理人（签字或印章）：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ind w:firstLine="3640" w:firstLineChars="1300"/>
        <w:jc w:val="left"/>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r>
        <w:rPr>
          <w:rFonts w:hint="eastAsia" w:ascii="宋体" w:hAnsi="宋体"/>
        </w:rPr>
        <w:t>、</w:t>
      </w:r>
    </w:p>
    <w:p>
      <w:pPr>
        <w:pStyle w:val="2"/>
      </w:pPr>
    </w:p>
    <w:p>
      <w:pPr>
        <w:pStyle w:val="4"/>
      </w:pPr>
    </w:p>
    <w:p>
      <w:pPr>
        <w:pStyle w:val="4"/>
      </w:pPr>
    </w:p>
    <w:p>
      <w:pPr>
        <w:pStyle w:val="4"/>
      </w:pPr>
    </w:p>
    <w:p>
      <w:pPr>
        <w:pStyle w:val="4"/>
      </w:pPr>
    </w:p>
    <w:p>
      <w:pPr>
        <w:pStyle w:val="4"/>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pStyle w:val="2"/>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八、参加本次采购活动前三年内在经营活动中没有重大违法记录的书面声明（格式）</w:t>
      </w:r>
    </w:p>
    <w:p>
      <w:pPr>
        <w:adjustRightInd w:val="0"/>
        <w:snapToGrid w:val="0"/>
        <w:spacing w:line="500" w:lineRule="exact"/>
        <w:rPr>
          <w:rFonts w:ascii="仿宋" w:hAnsi="仿宋" w:eastAsia="仿宋" w:cs="仿宋"/>
          <w:sz w:val="24"/>
        </w:rPr>
      </w:pPr>
    </w:p>
    <w:p>
      <w:pPr>
        <w:adjustRightInd w:val="0"/>
        <w:snapToGrid w:val="0"/>
        <w:spacing w:line="580" w:lineRule="exact"/>
        <w:rPr>
          <w:rFonts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bCs/>
          <w:sz w:val="28"/>
          <w:szCs w:val="28"/>
        </w:rPr>
        <w:t>我单位在</w:t>
      </w:r>
      <w:r>
        <w:rPr>
          <w:rFonts w:hint="eastAsia" w:ascii="仿宋" w:hAnsi="仿宋" w:eastAsia="仿宋" w:cs="仿宋"/>
          <w:sz w:val="28"/>
          <w:szCs w:val="28"/>
        </w:rPr>
        <w:t>参加本次采购活动前三年内在经营活动中没有政府采购法第二十二条第一款第（五）项所称重大违法记录，包括：</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一、</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或者其法定代表人、董事、监事、高级管理人员因经营活动中的违法行为受到行政处罚，但警告和罚款额在3万元以下的行政处罚除外；</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二、</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或者其法定代表人、董事、监事、高级管理人员因经营活动中的违法行为受到刑事处罚。</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特此声明！</w:t>
      </w:r>
    </w:p>
    <w:p>
      <w:pPr>
        <w:widowControl/>
        <w:adjustRightInd w:val="0"/>
        <w:snapToGrid w:val="0"/>
        <w:spacing w:line="580" w:lineRule="exact"/>
        <w:ind w:firstLine="420"/>
        <w:rPr>
          <w:rFonts w:ascii="仿宋" w:hAnsi="仿宋" w:eastAsia="仿宋" w:cs="仿宋"/>
          <w:sz w:val="28"/>
          <w:szCs w:val="28"/>
        </w:rPr>
      </w:pPr>
    </w:p>
    <w:p>
      <w:pPr>
        <w:widowControl/>
        <w:adjustRightInd w:val="0"/>
        <w:snapToGrid w:val="0"/>
        <w:spacing w:line="580" w:lineRule="exact"/>
        <w:ind w:firstLine="420"/>
        <w:rPr>
          <w:rFonts w:ascii="仿宋" w:hAnsi="仿宋" w:eastAsia="仿宋" w:cs="仿宋"/>
          <w:sz w:val="28"/>
          <w:szCs w:val="28"/>
        </w:rPr>
      </w:pPr>
    </w:p>
    <w:p>
      <w:pPr>
        <w:pStyle w:val="2"/>
        <w:ind w:firstLine="560"/>
        <w:rPr>
          <w:sz w:val="28"/>
          <w:szCs w:val="28"/>
        </w:rPr>
      </w:pP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4"/>
        <w:ind w:firstLine="560"/>
        <w:rPr>
          <w:sz w:val="28"/>
          <w:szCs w:val="28"/>
        </w:rPr>
      </w:pPr>
    </w:p>
    <w:p>
      <w:pPr>
        <w:ind w:firstLine="2570" w:firstLineChars="800"/>
        <w:rPr>
          <w:rFonts w:ascii="仿宋" w:hAnsi="仿宋" w:eastAsia="仿宋"/>
          <w:b/>
          <w:sz w:val="32"/>
          <w:szCs w:val="32"/>
        </w:rPr>
      </w:pPr>
    </w:p>
    <w:p>
      <w:pPr>
        <w:pStyle w:val="2"/>
      </w:pPr>
    </w:p>
    <w:p>
      <w:pPr>
        <w:pStyle w:val="4"/>
      </w:pPr>
    </w:p>
    <w:p>
      <w:pPr>
        <w:pStyle w:val="4"/>
      </w:pPr>
    </w:p>
    <w:p>
      <w:pPr>
        <w:pStyle w:val="4"/>
      </w:pPr>
    </w:p>
    <w:p>
      <w:pPr>
        <w:pStyle w:val="4"/>
      </w:pPr>
    </w:p>
    <w:p>
      <w:pPr>
        <w:pStyle w:val="4"/>
      </w:pPr>
    </w:p>
    <w:p>
      <w:pPr>
        <w:pStyle w:val="4"/>
      </w:pPr>
    </w:p>
    <w:p>
      <w:pPr>
        <w:pStyle w:val="4"/>
      </w:pPr>
    </w:p>
    <w:p>
      <w:pPr>
        <w:pStyle w:val="4"/>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九、质量安全承诺书</w:t>
      </w:r>
    </w:p>
    <w:p>
      <w:pPr>
        <w:spacing w:line="600" w:lineRule="exact"/>
        <w:ind w:firstLine="561"/>
        <w:rPr>
          <w:rFonts w:ascii="仿宋" w:hAnsi="仿宋" w:eastAsia="仿宋"/>
          <w:bCs/>
          <w:sz w:val="28"/>
          <w:szCs w:val="28"/>
        </w:rPr>
      </w:pPr>
      <w:r>
        <w:rPr>
          <w:rFonts w:hint="eastAsia" w:ascii="仿宋" w:hAnsi="仿宋" w:eastAsia="仿宋"/>
          <w:sz w:val="28"/>
          <w:szCs w:val="28"/>
        </w:rPr>
        <w:t>1.</w:t>
      </w:r>
      <w:r>
        <w:rPr>
          <w:rFonts w:hint="eastAsia" w:ascii="仿宋" w:hAnsi="仿宋" w:eastAsia="仿宋"/>
          <w:bCs/>
          <w:sz w:val="28"/>
          <w:szCs w:val="28"/>
        </w:rPr>
        <w:t>供应商在施工过程中应强化安全自身保护意识和安全管理，做好技术交底，教育职工安全无小事，做好安全教育及宣传工作，安全生产人人有责。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bCs/>
          <w:sz w:val="28"/>
          <w:szCs w:val="28"/>
        </w:rPr>
      </w:pPr>
      <w:r>
        <w:rPr>
          <w:rFonts w:hint="eastAsia" w:ascii="仿宋" w:hAnsi="仿宋" w:eastAsia="仿宋"/>
          <w:bCs/>
          <w:sz w:val="28"/>
          <w:szCs w:val="28"/>
        </w:rPr>
        <w:t>2.供应商必须为作业人员购买意外伤害保险和工伤保险。</w:t>
      </w:r>
    </w:p>
    <w:p>
      <w:pPr>
        <w:spacing w:line="600" w:lineRule="exact"/>
        <w:ind w:firstLine="561"/>
        <w:rPr>
          <w:rFonts w:ascii="仿宋" w:hAnsi="仿宋" w:eastAsia="仿宋"/>
          <w:bCs/>
          <w:sz w:val="28"/>
          <w:szCs w:val="28"/>
        </w:rPr>
      </w:pPr>
      <w:r>
        <w:rPr>
          <w:rFonts w:hint="eastAsia" w:ascii="仿宋" w:hAnsi="仿宋" w:eastAsia="仿宋"/>
          <w:bCs/>
          <w:sz w:val="28"/>
          <w:szCs w:val="28"/>
        </w:rPr>
        <w:t>3.供应商应严格按照有关安全规定和技术规程作业，施工过程中发生的一切质量、安全事故和经济损失均由投标人自负,招标人不负任何责任。</w:t>
      </w:r>
    </w:p>
    <w:p>
      <w:pPr>
        <w:spacing w:line="600" w:lineRule="exact"/>
        <w:ind w:firstLine="561"/>
        <w:rPr>
          <w:rFonts w:ascii="仿宋" w:hAnsi="仿宋" w:eastAsia="仿宋"/>
          <w:sz w:val="28"/>
          <w:szCs w:val="28"/>
        </w:rPr>
      </w:pPr>
      <w:r>
        <w:rPr>
          <w:rFonts w:hint="eastAsia" w:ascii="仿宋" w:hAnsi="仿宋" w:eastAsia="仿宋"/>
          <w:bCs/>
          <w:sz w:val="28"/>
          <w:szCs w:val="28"/>
        </w:rPr>
        <w:t>4.供应商不得拖欠工人工资，</w:t>
      </w:r>
      <w:r>
        <w:rPr>
          <w:rFonts w:hint="eastAsia" w:ascii="仿宋" w:hAnsi="仿宋" w:eastAsia="仿宋"/>
          <w:sz w:val="28"/>
          <w:szCs w:val="28"/>
        </w:rPr>
        <w:t>因拖欠工人工资、报酬，引发工人蓄意闹事、围攻采购人场所或群体上访、媒体曝光的。采购人有权从</w:t>
      </w:r>
      <w:r>
        <w:rPr>
          <w:rFonts w:hint="eastAsia" w:ascii="仿宋" w:hAnsi="仿宋" w:eastAsia="仿宋"/>
          <w:bCs/>
          <w:sz w:val="28"/>
          <w:szCs w:val="28"/>
        </w:rPr>
        <w:t>供应商</w:t>
      </w:r>
      <w:r>
        <w:rPr>
          <w:rFonts w:hint="eastAsia" w:ascii="仿宋" w:hAnsi="仿宋" w:eastAsia="仿宋"/>
          <w:sz w:val="28"/>
          <w:szCs w:val="28"/>
        </w:rPr>
        <w:t>工程款扣除相应金额用于支付民工工资，并有权与</w:t>
      </w:r>
      <w:r>
        <w:rPr>
          <w:rFonts w:hint="eastAsia" w:ascii="仿宋" w:hAnsi="仿宋" w:eastAsia="仿宋"/>
          <w:bCs/>
          <w:sz w:val="28"/>
          <w:szCs w:val="28"/>
        </w:rPr>
        <w:t>供应商</w:t>
      </w:r>
      <w:r>
        <w:rPr>
          <w:rFonts w:hint="eastAsia" w:ascii="仿宋" w:hAnsi="仿宋" w:eastAsia="仿宋"/>
          <w:sz w:val="28"/>
          <w:szCs w:val="28"/>
        </w:rPr>
        <w:t>解除合同且没收履约保证金。</w:t>
      </w:r>
    </w:p>
    <w:p>
      <w:pPr>
        <w:spacing w:line="600" w:lineRule="exact"/>
        <w:ind w:firstLine="561"/>
        <w:rPr>
          <w:rFonts w:ascii="仿宋" w:hAnsi="仿宋" w:eastAsia="仿宋"/>
          <w:bCs/>
          <w:sz w:val="28"/>
          <w:szCs w:val="28"/>
        </w:rPr>
      </w:pPr>
      <w:r>
        <w:rPr>
          <w:rFonts w:hint="eastAsia" w:ascii="仿宋" w:hAnsi="仿宋" w:eastAsia="仿宋"/>
          <w:sz w:val="28"/>
          <w:szCs w:val="28"/>
        </w:rPr>
        <w:t>5.</w:t>
      </w:r>
      <w:r>
        <w:rPr>
          <w:rFonts w:hint="eastAsia" w:ascii="仿宋" w:hAnsi="仿宋" w:eastAsia="仿宋"/>
          <w:bCs/>
          <w:sz w:val="28"/>
          <w:szCs w:val="28"/>
        </w:rPr>
        <w:t>供应商必须严格按国家及地方相关规范、规定要求施工。</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snapToGrid w:val="0"/>
        <w:spacing w:line="520" w:lineRule="exact"/>
        <w:ind w:right="420"/>
        <w:jc w:val="center"/>
        <w:rPr>
          <w:rFonts w:ascii="仿宋" w:hAnsi="仿宋" w:eastAsia="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8"/>
          <w:szCs w:val="28"/>
        </w:rPr>
      </w:pPr>
    </w:p>
    <w:p>
      <w:pPr>
        <w:snapToGrid w:val="0"/>
        <w:spacing w:line="520" w:lineRule="exact"/>
        <w:ind w:right="420"/>
        <w:jc w:val="center"/>
        <w:rPr>
          <w:rFonts w:ascii="仿宋" w:hAnsi="仿宋" w:eastAsia="仿宋"/>
          <w:sz w:val="28"/>
          <w:szCs w:val="28"/>
        </w:rPr>
      </w:pPr>
    </w:p>
    <w:p>
      <w:pPr>
        <w:pStyle w:val="2"/>
        <w:ind w:firstLine="560"/>
        <w:rPr>
          <w:rFonts w:ascii="仿宋" w:hAnsi="仿宋" w:eastAsia="仿宋"/>
          <w:sz w:val="28"/>
          <w:szCs w:val="28"/>
        </w:rPr>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十、招标文件要求提供的相关材料及供应商认为需提供的</w:t>
      </w: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其它资料</w:t>
      </w:r>
    </w:p>
    <w:p>
      <w:pPr>
        <w:pStyle w:val="4"/>
        <w:ind w:firstLine="480"/>
        <w:rPr>
          <w:rFonts w:ascii="仿宋" w:hAnsi="仿宋" w:eastAsia="仿宋"/>
          <w:sz w:val="24"/>
        </w:rPr>
      </w:pPr>
    </w:p>
    <w:p>
      <w:pPr>
        <w:pStyle w:val="5"/>
      </w:pPr>
      <w:r>
        <w:rPr>
          <w:rFonts w:hint="eastAsia"/>
        </w:rPr>
        <w:t>第五章 施工合同</w:t>
      </w:r>
    </w:p>
    <w:p>
      <w:pPr>
        <w:widowControl/>
        <w:jc w:val="center"/>
        <w:rPr>
          <w:rFonts w:ascii="仿宋" w:hAnsi="仿宋" w:eastAsia="仿宋" w:cs="仿宋"/>
          <w:kern w:val="0"/>
          <w:sz w:val="28"/>
          <w:szCs w:val="28"/>
        </w:rPr>
      </w:pPr>
    </w:p>
    <w:p>
      <w:pPr>
        <w:spacing w:line="600" w:lineRule="exact"/>
        <w:jc w:val="center"/>
        <w:rPr>
          <w:rFonts w:ascii="仿宋" w:hAnsi="仿宋" w:eastAsia="仿宋"/>
          <w:bCs/>
          <w:sz w:val="28"/>
          <w:szCs w:val="28"/>
        </w:rPr>
      </w:pPr>
      <w:r>
        <w:rPr>
          <w:rFonts w:hint="eastAsia" w:ascii="仿宋" w:hAnsi="仿宋" w:eastAsia="仿宋"/>
          <w:bCs/>
          <w:sz w:val="28"/>
          <w:szCs w:val="28"/>
        </w:rPr>
        <w:t>图书馆卫生间改造工程施工合同</w:t>
      </w:r>
    </w:p>
    <w:p>
      <w:pPr>
        <w:spacing w:line="600" w:lineRule="exact"/>
        <w:rPr>
          <w:rFonts w:ascii="仿宋" w:hAnsi="仿宋" w:eastAsia="仿宋"/>
          <w:bCs/>
          <w:sz w:val="28"/>
          <w:szCs w:val="28"/>
        </w:rPr>
      </w:pPr>
      <w:r>
        <w:fldChar w:fldCharType="begin"/>
      </w:r>
      <w:r>
        <w:instrText xml:space="preserve"> HYPERLINK "http://www.baidu.com/s?wd=%E5%8F%91%E5%8C%85%E4%BA%BA&amp;hl_tag=textlink&amp;tn=SE_hldp01350_v6v6zkg6" \t "_blank" </w:instrText>
      </w:r>
      <w:r>
        <w:fldChar w:fldCharType="separate"/>
      </w:r>
      <w:r>
        <w:rPr>
          <w:rFonts w:ascii="仿宋" w:hAnsi="仿宋" w:eastAsia="仿宋"/>
          <w:bCs/>
          <w:sz w:val="28"/>
          <w:szCs w:val="28"/>
        </w:rPr>
        <w:t>发包人</w:t>
      </w:r>
      <w:r>
        <w:rPr>
          <w:rFonts w:ascii="仿宋" w:hAnsi="仿宋" w:eastAsia="仿宋"/>
          <w:bCs/>
          <w:sz w:val="28"/>
          <w:szCs w:val="28"/>
        </w:rPr>
        <w:fldChar w:fldCharType="end"/>
      </w:r>
      <w:r>
        <w:rPr>
          <w:rFonts w:ascii="仿宋" w:hAnsi="仿宋" w:eastAsia="仿宋"/>
          <w:bCs/>
          <w:sz w:val="28"/>
          <w:szCs w:val="28"/>
        </w:rPr>
        <w:t>：</w:t>
      </w:r>
      <w:r>
        <w:rPr>
          <w:rFonts w:hint="eastAsia" w:ascii="仿宋" w:hAnsi="仿宋" w:eastAsia="仿宋"/>
          <w:bCs/>
          <w:sz w:val="28"/>
          <w:szCs w:val="28"/>
        </w:rPr>
        <w:t>湖南科技学院                               （以下简称甲方）</w:t>
      </w:r>
    </w:p>
    <w:p>
      <w:pPr>
        <w:spacing w:line="600" w:lineRule="exact"/>
        <w:rPr>
          <w:rFonts w:ascii="仿宋" w:hAnsi="仿宋" w:eastAsia="仿宋"/>
          <w:bCs/>
          <w:sz w:val="28"/>
          <w:szCs w:val="28"/>
        </w:rPr>
      </w:pPr>
      <w:r>
        <w:rPr>
          <w:rFonts w:ascii="仿宋" w:hAnsi="仿宋" w:eastAsia="仿宋"/>
          <w:bCs/>
          <w:sz w:val="28"/>
          <w:szCs w:val="28"/>
        </w:rPr>
        <w:t>承包人</w:t>
      </w:r>
      <w:r>
        <w:rPr>
          <w:rFonts w:hint="eastAsia" w:ascii="仿宋" w:hAnsi="仿宋" w:eastAsia="仿宋"/>
          <w:bCs/>
          <w:sz w:val="28"/>
          <w:szCs w:val="28"/>
        </w:rPr>
        <w:t>：                                           （以下简称乙方）</w:t>
      </w:r>
    </w:p>
    <w:p>
      <w:pPr>
        <w:spacing w:line="600" w:lineRule="exact"/>
        <w:ind w:firstLine="561"/>
        <w:rPr>
          <w:rFonts w:ascii="仿宋" w:hAnsi="仿宋" w:eastAsia="仿宋"/>
          <w:bCs/>
          <w:sz w:val="28"/>
          <w:szCs w:val="28"/>
        </w:rPr>
      </w:pPr>
      <w:r>
        <w:rPr>
          <w:rFonts w:ascii="仿宋" w:hAnsi="仿宋" w:eastAsia="仿宋"/>
          <w:bCs/>
          <w:sz w:val="28"/>
          <w:szCs w:val="28"/>
        </w:rPr>
        <w:t>依照《</w:t>
      </w:r>
      <w:r>
        <w:fldChar w:fldCharType="begin"/>
      </w:r>
      <w:r>
        <w:instrText xml:space="preserve"> HYPERLINK "http://www.baidu.com/s?wd=%E4%B8%AD%E5%8D%8E%E4%BA%BA%E6%B0%91%E5%85%B1%E5%92%8C%E5%9B%BD%E5%90%88%E5%90%8C%E6%B3%95&amp;hl_tag=textlink&amp;tn=SE_hldp01350_v6v6zkg6" \t "_blank" </w:instrText>
      </w:r>
      <w:r>
        <w:fldChar w:fldCharType="separate"/>
      </w:r>
      <w:r>
        <w:rPr>
          <w:rFonts w:ascii="仿宋" w:hAnsi="仿宋" w:eastAsia="仿宋"/>
          <w:bCs/>
          <w:sz w:val="28"/>
          <w:szCs w:val="28"/>
        </w:rPr>
        <w:t>中华人民共和国</w:t>
      </w:r>
      <w:r>
        <w:rPr>
          <w:rFonts w:hint="eastAsia" w:ascii="仿宋" w:hAnsi="仿宋" w:eastAsia="仿宋"/>
          <w:bCs/>
          <w:sz w:val="28"/>
          <w:szCs w:val="28"/>
        </w:rPr>
        <w:t>民法典</w:t>
      </w:r>
      <w:r>
        <w:rPr>
          <w:rFonts w:hint="eastAsia" w:ascii="仿宋" w:hAnsi="仿宋" w:eastAsia="仿宋"/>
          <w:bCs/>
          <w:sz w:val="28"/>
          <w:szCs w:val="28"/>
        </w:rPr>
        <w:fldChar w:fldCharType="end"/>
      </w:r>
      <w:r>
        <w:rPr>
          <w:rFonts w:ascii="仿宋" w:hAnsi="仿宋" w:eastAsia="仿宋"/>
          <w:bCs/>
          <w:sz w:val="28"/>
          <w:szCs w:val="28"/>
        </w:rPr>
        <w:t>》、《</w:t>
      </w:r>
      <w:r>
        <w:fldChar w:fldCharType="begin"/>
      </w:r>
      <w:r>
        <w:instrText xml:space="preserve"> HYPERLINK "http://www.baidu.com/s?wd=%E4%B8%AD%E5%8D%8E%E4%BA%BA%E6%B0%91%E5%85%B1%E5%92%8C%E5%9B%BD%E5%BB%BA%E7%AD%91%E6%B3%95&amp;hl_tag=textlink&amp;tn=SE_hldp01350_v6v6zkg6" \t "_blank" </w:instrText>
      </w:r>
      <w:r>
        <w:fldChar w:fldCharType="separate"/>
      </w:r>
      <w:r>
        <w:rPr>
          <w:rFonts w:ascii="仿宋" w:hAnsi="仿宋" w:eastAsia="仿宋"/>
          <w:bCs/>
          <w:sz w:val="28"/>
          <w:szCs w:val="28"/>
        </w:rPr>
        <w:t>中华人民共和国建筑法</w:t>
      </w:r>
      <w:r>
        <w:rPr>
          <w:rFonts w:ascii="仿宋" w:hAnsi="仿宋" w:eastAsia="仿宋"/>
          <w:bCs/>
          <w:sz w:val="28"/>
          <w:szCs w:val="28"/>
        </w:rPr>
        <w:fldChar w:fldCharType="end"/>
      </w:r>
      <w:r>
        <w:rPr>
          <w:rFonts w:ascii="仿宋" w:hAnsi="仿宋" w:eastAsia="仿宋"/>
          <w:bCs/>
          <w:sz w:val="28"/>
          <w:szCs w:val="28"/>
        </w:rPr>
        <w:t>》及其他相关法律</w:t>
      </w:r>
      <w:r>
        <w:fldChar w:fldCharType="begin"/>
      </w:r>
      <w:r>
        <w:instrText xml:space="preserve"> HYPERLINK "http://www.baidu.com/s?wd=%E8%A1%8C%E6%94%BF%E6%B3%95%E8%A7%84&amp;hl_tag=textlink&amp;tn=SE_hldp01350_v6v6zkg6" \t "_blank" </w:instrText>
      </w:r>
      <w:r>
        <w:fldChar w:fldCharType="separate"/>
      </w:r>
      <w:r>
        <w:rPr>
          <w:rFonts w:ascii="仿宋" w:hAnsi="仿宋" w:eastAsia="仿宋"/>
          <w:bCs/>
          <w:sz w:val="28"/>
          <w:szCs w:val="28"/>
        </w:rPr>
        <w:t>法规</w:t>
      </w:r>
      <w:r>
        <w:rPr>
          <w:rFonts w:ascii="仿宋" w:hAnsi="仿宋" w:eastAsia="仿宋"/>
          <w:bCs/>
          <w:sz w:val="28"/>
          <w:szCs w:val="28"/>
        </w:rPr>
        <w:fldChar w:fldCharType="end"/>
      </w:r>
      <w:r>
        <w:rPr>
          <w:rFonts w:ascii="仿宋" w:hAnsi="仿宋" w:eastAsia="仿宋"/>
          <w:bCs/>
          <w:sz w:val="28"/>
          <w:szCs w:val="28"/>
        </w:rPr>
        <w:t>，遵循平等、自愿、公平和诚实守信的原则，</w:t>
      </w:r>
      <w:r>
        <w:rPr>
          <w:rFonts w:hint="eastAsia" w:ascii="仿宋" w:hAnsi="仿宋" w:eastAsia="仿宋"/>
          <w:bCs/>
          <w:sz w:val="28"/>
          <w:szCs w:val="28"/>
        </w:rPr>
        <w:t>经</w:t>
      </w:r>
      <w:r>
        <w:rPr>
          <w:rFonts w:ascii="仿宋" w:hAnsi="仿宋" w:eastAsia="仿宋"/>
          <w:bCs/>
          <w:sz w:val="28"/>
          <w:szCs w:val="28"/>
        </w:rPr>
        <w:t>双方协商一致，订立本合同，共同遵照执行。</w:t>
      </w:r>
    </w:p>
    <w:p>
      <w:pPr>
        <w:spacing w:line="600" w:lineRule="exact"/>
        <w:ind w:firstLine="561"/>
        <w:rPr>
          <w:rFonts w:ascii="仿宋" w:hAnsi="仿宋" w:eastAsia="仿宋"/>
          <w:bCs/>
          <w:sz w:val="28"/>
          <w:szCs w:val="28"/>
        </w:rPr>
      </w:pPr>
      <w:r>
        <w:rPr>
          <w:rFonts w:hint="eastAsia" w:ascii="仿宋" w:hAnsi="仿宋" w:eastAsia="仿宋"/>
          <w:bCs/>
          <w:sz w:val="28"/>
          <w:szCs w:val="28"/>
        </w:rPr>
        <w:t>一、工程承包内容</w:t>
      </w:r>
    </w:p>
    <w:p>
      <w:pPr>
        <w:spacing w:line="600" w:lineRule="exact"/>
        <w:ind w:firstLine="561"/>
        <w:rPr>
          <w:rFonts w:ascii="仿宋" w:hAnsi="仿宋" w:eastAsia="仿宋"/>
          <w:bCs/>
          <w:sz w:val="28"/>
          <w:szCs w:val="28"/>
        </w:rPr>
      </w:pPr>
      <w:r>
        <w:rPr>
          <w:rFonts w:hint="eastAsia" w:ascii="仿宋" w:hAnsi="仿宋" w:eastAsia="仿宋"/>
          <w:bCs/>
          <w:sz w:val="28"/>
          <w:szCs w:val="28"/>
        </w:rPr>
        <w:t>1.拆除门窗、管道、墙地面砖等</w:t>
      </w:r>
    </w:p>
    <w:p>
      <w:pPr>
        <w:spacing w:line="600" w:lineRule="exact"/>
        <w:ind w:firstLine="561"/>
        <w:rPr>
          <w:rFonts w:ascii="仿宋" w:hAnsi="仿宋" w:eastAsia="仿宋"/>
          <w:bCs/>
          <w:sz w:val="28"/>
          <w:szCs w:val="28"/>
        </w:rPr>
      </w:pPr>
      <w:r>
        <w:rPr>
          <w:rFonts w:hint="eastAsia" w:ascii="仿宋" w:hAnsi="仿宋" w:eastAsia="仿宋"/>
          <w:bCs/>
          <w:sz w:val="28"/>
          <w:szCs w:val="28"/>
        </w:rPr>
        <w:t>2.墙地面防水</w:t>
      </w:r>
    </w:p>
    <w:p>
      <w:pPr>
        <w:spacing w:line="600" w:lineRule="exact"/>
        <w:ind w:firstLine="561"/>
        <w:rPr>
          <w:rFonts w:ascii="仿宋" w:hAnsi="仿宋" w:eastAsia="仿宋"/>
          <w:bCs/>
          <w:sz w:val="28"/>
          <w:szCs w:val="28"/>
        </w:rPr>
      </w:pPr>
      <w:r>
        <w:rPr>
          <w:rFonts w:hint="eastAsia" w:ascii="仿宋" w:hAnsi="仿宋" w:eastAsia="仿宋"/>
          <w:bCs/>
          <w:sz w:val="28"/>
          <w:szCs w:val="28"/>
        </w:rPr>
        <w:t>3.贴墙地面砖、管道和灯具安装等</w:t>
      </w:r>
    </w:p>
    <w:p>
      <w:pPr>
        <w:spacing w:line="600" w:lineRule="exact"/>
        <w:ind w:firstLine="561"/>
        <w:rPr>
          <w:rFonts w:ascii="仿宋" w:hAnsi="仿宋" w:eastAsia="仿宋"/>
          <w:bCs/>
          <w:sz w:val="28"/>
          <w:szCs w:val="28"/>
        </w:rPr>
      </w:pPr>
      <w:r>
        <w:rPr>
          <w:rFonts w:hint="eastAsia" w:ascii="仿宋" w:hAnsi="仿宋" w:eastAsia="仿宋"/>
          <w:bCs/>
          <w:sz w:val="28"/>
          <w:szCs w:val="28"/>
        </w:rPr>
        <w:t>4.其他零星工程</w:t>
      </w:r>
    </w:p>
    <w:p>
      <w:pPr>
        <w:spacing w:line="600" w:lineRule="exact"/>
        <w:ind w:firstLine="561"/>
        <w:rPr>
          <w:rFonts w:ascii="仿宋" w:hAnsi="仿宋" w:eastAsia="仿宋"/>
          <w:bCs/>
          <w:sz w:val="28"/>
          <w:szCs w:val="28"/>
        </w:rPr>
      </w:pPr>
      <w:r>
        <w:rPr>
          <w:rFonts w:hint="eastAsia" w:ascii="仿宋" w:hAnsi="仿宋" w:eastAsia="仿宋"/>
          <w:bCs/>
          <w:sz w:val="28"/>
          <w:szCs w:val="28"/>
        </w:rPr>
        <w:t>具体内容以中标工程量清单为准。</w:t>
      </w:r>
    </w:p>
    <w:p>
      <w:pPr>
        <w:spacing w:line="600" w:lineRule="exact"/>
        <w:ind w:firstLine="561"/>
        <w:rPr>
          <w:rFonts w:ascii="仿宋" w:hAnsi="仿宋" w:eastAsia="仿宋"/>
          <w:bCs/>
          <w:sz w:val="28"/>
          <w:szCs w:val="28"/>
        </w:rPr>
      </w:pPr>
      <w:r>
        <w:rPr>
          <w:rFonts w:hint="eastAsia" w:ascii="仿宋" w:hAnsi="仿宋" w:eastAsia="仿宋"/>
          <w:bCs/>
          <w:sz w:val="28"/>
          <w:szCs w:val="28"/>
        </w:rPr>
        <w:t>二、工程合同金额</w:t>
      </w:r>
    </w:p>
    <w:p>
      <w:pPr>
        <w:spacing w:line="600" w:lineRule="exact"/>
        <w:ind w:firstLine="561"/>
        <w:rPr>
          <w:rFonts w:ascii="仿宋" w:hAnsi="仿宋" w:eastAsia="仿宋"/>
          <w:bCs/>
          <w:sz w:val="28"/>
          <w:szCs w:val="28"/>
        </w:rPr>
      </w:pPr>
      <w:r>
        <w:rPr>
          <w:rFonts w:hint="eastAsia" w:ascii="仿宋" w:hAnsi="仿宋" w:eastAsia="仿宋"/>
          <w:bCs/>
          <w:sz w:val="28"/>
          <w:szCs w:val="28"/>
        </w:rPr>
        <w:t xml:space="preserve">该工程合同金额为人民币           （¥：    </w:t>
      </w:r>
      <w:r>
        <w:rPr>
          <w:rFonts w:ascii="仿宋" w:hAnsi="仿宋" w:eastAsia="仿宋"/>
          <w:bCs/>
          <w:sz w:val="28"/>
          <w:szCs w:val="28"/>
        </w:rPr>
        <w:t>）</w:t>
      </w:r>
      <w:r>
        <w:rPr>
          <w:rFonts w:hint="eastAsia" w:ascii="仿宋" w:hAnsi="仿宋" w:eastAsia="仿宋"/>
          <w:bCs/>
          <w:sz w:val="28"/>
          <w:szCs w:val="28"/>
        </w:rPr>
        <w:t>。最终结算金额以甲方审计部门根据中标工程量清单、变更签证以及相关资料审定的工程造价为准。其中，若施工中发生增（减）工程，须由甲方有关部门按以下方式现场签证确认：中标工程量清单中已有相应清单子目录的，增（减）工程量按已有的清单子目录进行结算；中标工程量清单中没有相应清单子目录的，增（减）工程量按本合同第三条进行结算。</w:t>
      </w:r>
    </w:p>
    <w:p>
      <w:pPr>
        <w:spacing w:line="600" w:lineRule="exact"/>
        <w:ind w:firstLine="561"/>
        <w:rPr>
          <w:rFonts w:ascii="仿宋" w:hAnsi="仿宋" w:eastAsia="仿宋"/>
          <w:bCs/>
          <w:sz w:val="28"/>
          <w:szCs w:val="28"/>
        </w:rPr>
      </w:pPr>
      <w:r>
        <w:rPr>
          <w:rFonts w:hint="eastAsia" w:ascii="仿宋" w:hAnsi="仿宋" w:eastAsia="仿宋"/>
          <w:bCs/>
          <w:sz w:val="28"/>
          <w:szCs w:val="28"/>
        </w:rPr>
        <w:t>三、增（减）工程结算标准</w:t>
      </w:r>
    </w:p>
    <w:p>
      <w:pPr>
        <w:spacing w:line="600" w:lineRule="exact"/>
        <w:ind w:firstLine="561"/>
        <w:rPr>
          <w:rFonts w:ascii="仿宋" w:hAnsi="仿宋" w:eastAsia="仿宋"/>
          <w:bCs/>
          <w:sz w:val="28"/>
          <w:szCs w:val="28"/>
        </w:rPr>
      </w:pPr>
      <w:r>
        <w:rPr>
          <w:rFonts w:hint="eastAsia" w:ascii="仿宋" w:hAnsi="仿宋" w:eastAsia="仿宋"/>
          <w:bCs/>
          <w:sz w:val="28"/>
          <w:szCs w:val="28"/>
        </w:rPr>
        <w:t>根据本合同第二条之约定，中标工程量清单没有相应清单子目录调整总价的增（减）工程，该工程按以下标准结算：即按《湖南省消耗量标准》（基价表2020）进行结算，其中：</w:t>
      </w:r>
    </w:p>
    <w:p>
      <w:pPr>
        <w:spacing w:line="600" w:lineRule="exact"/>
        <w:ind w:firstLine="561"/>
        <w:rPr>
          <w:rFonts w:ascii="仿宋" w:hAnsi="仿宋" w:eastAsia="仿宋"/>
          <w:bCs/>
          <w:sz w:val="28"/>
          <w:szCs w:val="28"/>
        </w:rPr>
      </w:pPr>
      <w:r>
        <w:rPr>
          <w:rFonts w:hint="eastAsia" w:ascii="仿宋" w:hAnsi="仿宋" w:eastAsia="仿宋"/>
          <w:bCs/>
          <w:sz w:val="28"/>
          <w:szCs w:val="28"/>
        </w:rPr>
        <w:t>1．中标工程量清单中已有材料单价、取费标准的，按中标工程量清单中材料单价、取费标准进行调整。</w:t>
      </w:r>
    </w:p>
    <w:p>
      <w:pPr>
        <w:spacing w:line="600" w:lineRule="exact"/>
        <w:ind w:firstLine="561"/>
        <w:rPr>
          <w:rFonts w:ascii="仿宋" w:hAnsi="仿宋" w:eastAsia="仿宋"/>
          <w:bCs/>
          <w:sz w:val="28"/>
          <w:szCs w:val="28"/>
        </w:rPr>
      </w:pPr>
      <w:r>
        <w:rPr>
          <w:rFonts w:hint="eastAsia" w:ascii="仿宋" w:hAnsi="仿宋" w:eastAsia="仿宋"/>
          <w:bCs/>
          <w:sz w:val="28"/>
          <w:szCs w:val="28"/>
        </w:rPr>
        <w:t>2．中标工程量清单中没有材料单价的，按照施工同期《永州建设造价》文件发布的材料价格并结合市场价格综合计价；如《永州建设造价》文件中没有材料价格的，由甲方组织相关部门对施工同期的相应材料进行市场考察定价。</w:t>
      </w:r>
    </w:p>
    <w:p>
      <w:pPr>
        <w:spacing w:line="600" w:lineRule="exact"/>
        <w:ind w:firstLine="561"/>
        <w:rPr>
          <w:rFonts w:ascii="仿宋" w:hAnsi="仿宋" w:eastAsia="仿宋"/>
          <w:bCs/>
          <w:sz w:val="28"/>
          <w:szCs w:val="28"/>
        </w:rPr>
      </w:pPr>
      <w:r>
        <w:rPr>
          <w:rFonts w:hint="eastAsia" w:ascii="仿宋" w:hAnsi="仿宋" w:eastAsia="仿宋"/>
          <w:bCs/>
          <w:sz w:val="28"/>
          <w:szCs w:val="28"/>
        </w:rPr>
        <w:t>四、工程施工工期</w:t>
      </w:r>
    </w:p>
    <w:p>
      <w:pPr>
        <w:spacing w:line="600" w:lineRule="exact"/>
        <w:ind w:firstLine="561"/>
        <w:rPr>
          <w:rFonts w:ascii="仿宋" w:hAnsi="仿宋" w:eastAsia="仿宋"/>
          <w:bCs/>
          <w:sz w:val="28"/>
          <w:szCs w:val="28"/>
        </w:rPr>
      </w:pPr>
      <w:r>
        <w:rPr>
          <w:rFonts w:hint="eastAsia" w:ascii="仿宋" w:hAnsi="仿宋" w:eastAsia="仿宋"/>
          <w:bCs/>
          <w:sz w:val="28"/>
          <w:szCs w:val="28"/>
        </w:rPr>
        <w:t>1．该工程施工工期30天，从合同签订之日起计算。如遇到影响工期的情况，施工单位需向甲方提出书面申请工期顺延，经甲方同意后工期往后顺延，否则视为施工单位正常施工，工期不予顺延。</w:t>
      </w:r>
    </w:p>
    <w:p>
      <w:pPr>
        <w:spacing w:line="600" w:lineRule="exact"/>
        <w:ind w:firstLine="561"/>
        <w:rPr>
          <w:rFonts w:ascii="仿宋" w:hAnsi="仿宋" w:eastAsia="仿宋"/>
          <w:bCs/>
          <w:sz w:val="28"/>
          <w:szCs w:val="28"/>
        </w:rPr>
      </w:pPr>
      <w:r>
        <w:rPr>
          <w:rFonts w:hint="eastAsia" w:ascii="仿宋" w:hAnsi="仿宋" w:eastAsia="仿宋"/>
          <w:bCs/>
          <w:sz w:val="28"/>
          <w:szCs w:val="28"/>
        </w:rPr>
        <w:t>2．防水工程质保期   年，其他项目质保期为    年，从工程竣工验收合格之日起计算。</w:t>
      </w:r>
    </w:p>
    <w:p>
      <w:pPr>
        <w:spacing w:line="600" w:lineRule="exact"/>
        <w:ind w:firstLine="561"/>
        <w:rPr>
          <w:rFonts w:ascii="仿宋" w:hAnsi="仿宋" w:eastAsia="仿宋"/>
          <w:bCs/>
          <w:sz w:val="28"/>
          <w:szCs w:val="28"/>
        </w:rPr>
      </w:pPr>
      <w:r>
        <w:rPr>
          <w:rFonts w:hint="eastAsia" w:ascii="仿宋" w:hAnsi="仿宋" w:eastAsia="仿宋"/>
          <w:bCs/>
          <w:sz w:val="28"/>
          <w:szCs w:val="28"/>
        </w:rPr>
        <w:t>五、工程结算付款程序</w:t>
      </w:r>
    </w:p>
    <w:p>
      <w:pPr>
        <w:spacing w:line="600" w:lineRule="exact"/>
        <w:ind w:firstLine="561"/>
        <w:rPr>
          <w:rFonts w:ascii="仿宋" w:hAnsi="仿宋" w:eastAsia="仿宋"/>
          <w:bCs/>
          <w:sz w:val="28"/>
          <w:szCs w:val="28"/>
        </w:rPr>
      </w:pPr>
      <w:r>
        <w:rPr>
          <w:rFonts w:hint="eastAsia" w:ascii="仿宋" w:hAnsi="仿宋" w:eastAsia="仿宋"/>
          <w:bCs/>
          <w:sz w:val="28"/>
          <w:szCs w:val="28"/>
        </w:rPr>
        <w:t>1.乙方按要求完工并经自检合格后，向甲方提交验收申请报告，甲方应在7天内组织验收。</w:t>
      </w:r>
    </w:p>
    <w:p>
      <w:pPr>
        <w:spacing w:line="600" w:lineRule="exact"/>
        <w:ind w:firstLine="561"/>
        <w:rPr>
          <w:rFonts w:ascii="仿宋" w:hAnsi="仿宋" w:eastAsia="仿宋"/>
          <w:bCs/>
          <w:sz w:val="28"/>
          <w:szCs w:val="28"/>
        </w:rPr>
      </w:pPr>
      <w:r>
        <w:rPr>
          <w:rFonts w:hint="eastAsia" w:ascii="仿宋" w:hAnsi="仿宋" w:eastAsia="仿宋"/>
          <w:bCs/>
          <w:sz w:val="28"/>
          <w:szCs w:val="28"/>
        </w:rPr>
        <w:t>2.施工用水、电费由乙方负责。如乙方安装水、电表，水、电费按表收取；如未安装水、电表，按双方签字认可的工程结算审定造价的3‰收取。</w:t>
      </w:r>
    </w:p>
    <w:p>
      <w:pPr>
        <w:spacing w:line="600" w:lineRule="exact"/>
        <w:ind w:firstLine="561"/>
        <w:rPr>
          <w:rFonts w:ascii="仿宋" w:hAnsi="仿宋" w:eastAsia="仿宋"/>
          <w:bCs/>
          <w:sz w:val="28"/>
          <w:szCs w:val="28"/>
        </w:rPr>
      </w:pPr>
      <w:r>
        <w:rPr>
          <w:rFonts w:hint="eastAsia" w:ascii="仿宋" w:hAnsi="仿宋" w:eastAsia="仿宋"/>
          <w:bCs/>
          <w:sz w:val="28"/>
          <w:szCs w:val="28"/>
        </w:rPr>
        <w:t>3.工程竣工验收合格后，乙方必须提供完整的竣工结算资料，经甲方审计部门审核确定。最终结算金额以甲方审计部门审核的经双方签字认可的审计结论为准。乙方按双方签字认可的经审定的工程结算金额开具合法有效的完税发票送甲方。工程竣工验收合格后甲方支付至合同金额的20%，工程竣工验收合格且审计结论出具后第一年内甲方支付至最终结算金额的50%，第二年内支付至最终结算金额的90%，留取10℅的质保金，待防水工程</w:t>
      </w:r>
      <w:r>
        <w:rPr>
          <w:rFonts w:ascii="仿宋" w:hAnsi="仿宋" w:eastAsia="仿宋"/>
          <w:bCs/>
          <w:sz w:val="28"/>
          <w:szCs w:val="28"/>
        </w:rPr>
        <w:t>质保期满无质量问题的，质保金不计息退还。</w:t>
      </w:r>
    </w:p>
    <w:p>
      <w:pPr>
        <w:spacing w:line="600" w:lineRule="exact"/>
        <w:ind w:firstLine="561"/>
        <w:rPr>
          <w:rFonts w:ascii="仿宋" w:hAnsi="仿宋" w:eastAsia="仿宋"/>
          <w:bCs/>
          <w:sz w:val="28"/>
          <w:szCs w:val="28"/>
        </w:rPr>
      </w:pPr>
      <w:r>
        <w:rPr>
          <w:rFonts w:hint="eastAsia" w:ascii="仿宋" w:hAnsi="仿宋" w:eastAsia="仿宋"/>
          <w:bCs/>
          <w:sz w:val="28"/>
          <w:szCs w:val="28"/>
        </w:rPr>
        <w:t>5.履约保证金：中标金额的4%，即人民币       （¥：    ），签定合同前（按招标文件约定时间）乙方向甲方交纳，工程完工后，经甲方验收合格，履约保证金不计息一次性退还给乙方。</w:t>
      </w:r>
    </w:p>
    <w:p>
      <w:pPr>
        <w:spacing w:line="600" w:lineRule="exact"/>
        <w:ind w:firstLine="561"/>
        <w:rPr>
          <w:rFonts w:ascii="仿宋" w:hAnsi="仿宋" w:eastAsia="仿宋"/>
          <w:bCs/>
          <w:sz w:val="28"/>
          <w:szCs w:val="28"/>
        </w:rPr>
      </w:pPr>
      <w:r>
        <w:rPr>
          <w:rFonts w:hint="eastAsia" w:ascii="仿宋" w:hAnsi="仿宋" w:eastAsia="仿宋"/>
          <w:bCs/>
          <w:sz w:val="28"/>
          <w:szCs w:val="28"/>
        </w:rPr>
        <w:t>六、工程施工质量及安全要求</w:t>
      </w:r>
    </w:p>
    <w:p>
      <w:pPr>
        <w:spacing w:line="600" w:lineRule="exact"/>
        <w:ind w:firstLine="561"/>
        <w:rPr>
          <w:rFonts w:ascii="仿宋" w:hAnsi="仿宋" w:eastAsia="仿宋"/>
          <w:bCs/>
          <w:sz w:val="28"/>
          <w:szCs w:val="28"/>
        </w:rPr>
      </w:pPr>
      <w:r>
        <w:rPr>
          <w:rFonts w:hint="eastAsia" w:ascii="仿宋" w:hAnsi="仿宋" w:eastAsia="仿宋"/>
          <w:bCs/>
          <w:sz w:val="28"/>
          <w:szCs w:val="28"/>
        </w:rPr>
        <w:t>1.乙方按国家现行规范要求、安全文明施工，不能影响校园环境卫生。</w:t>
      </w:r>
    </w:p>
    <w:p>
      <w:pPr>
        <w:spacing w:line="600" w:lineRule="exact"/>
        <w:ind w:firstLine="561"/>
        <w:rPr>
          <w:rFonts w:ascii="仿宋" w:hAnsi="仿宋" w:eastAsia="仿宋"/>
          <w:bCs/>
          <w:sz w:val="28"/>
          <w:szCs w:val="28"/>
        </w:rPr>
      </w:pPr>
      <w:r>
        <w:rPr>
          <w:rFonts w:hint="eastAsia" w:ascii="仿宋" w:hAnsi="仿宋" w:eastAsia="仿宋"/>
          <w:bCs/>
          <w:sz w:val="28"/>
          <w:szCs w:val="28"/>
        </w:rPr>
        <w:t>2.材料的购进必须符合规定，并附产品合格证和产品检测报告，无证者不准进场，不得擅自更改和以假乱真、以次充优。主材必须经现场抽样复检合格后方可施工。确保工艺质量、不得减少施工程序。</w:t>
      </w:r>
    </w:p>
    <w:p>
      <w:pPr>
        <w:spacing w:line="600" w:lineRule="exact"/>
        <w:ind w:firstLine="561"/>
        <w:rPr>
          <w:rFonts w:ascii="仿宋" w:hAnsi="仿宋" w:eastAsia="仿宋"/>
          <w:bCs/>
          <w:sz w:val="28"/>
          <w:szCs w:val="28"/>
        </w:rPr>
      </w:pPr>
      <w:r>
        <w:rPr>
          <w:rFonts w:hint="eastAsia" w:ascii="仿宋" w:hAnsi="仿宋" w:eastAsia="仿宋"/>
          <w:bCs/>
          <w:sz w:val="28"/>
          <w:szCs w:val="28"/>
        </w:rPr>
        <w:t>3.所有项目均应符合国家现行验收标准，工程质量达到合格。乙方必须严格按规范要求施工，不得马虎。因质量不符合要求的，造成返工的全部责任和经济损失由乙方自行负责。</w:t>
      </w:r>
    </w:p>
    <w:p>
      <w:pPr>
        <w:spacing w:line="600" w:lineRule="exact"/>
        <w:ind w:firstLine="561"/>
        <w:rPr>
          <w:rFonts w:ascii="仿宋" w:hAnsi="仿宋" w:eastAsia="仿宋"/>
          <w:bCs/>
          <w:sz w:val="28"/>
          <w:szCs w:val="28"/>
        </w:rPr>
      </w:pPr>
      <w:r>
        <w:rPr>
          <w:rFonts w:hint="eastAsia" w:ascii="仿宋" w:hAnsi="仿宋" w:eastAsia="仿宋"/>
          <w:bCs/>
          <w:sz w:val="28"/>
          <w:szCs w:val="28"/>
        </w:rPr>
        <w:t>4.乙方在施工中应强化安全自身保护意识和施工安全管理，教育职工安全无小事，安全生产人人有责。乙方必须为施工人员购买意外伤害保险和工伤保险，严格按照有关安全规定和技术规程施工，施工中发生的一切质量、安全事故和经济损失均由乙方自负,甲方不负任何责任。</w:t>
      </w:r>
    </w:p>
    <w:p>
      <w:pPr>
        <w:spacing w:line="600" w:lineRule="exact"/>
        <w:ind w:firstLine="561"/>
        <w:rPr>
          <w:rFonts w:ascii="仿宋" w:hAnsi="仿宋" w:eastAsia="仿宋"/>
          <w:bCs/>
          <w:sz w:val="28"/>
          <w:szCs w:val="28"/>
        </w:rPr>
      </w:pPr>
      <w:r>
        <w:rPr>
          <w:rFonts w:hint="eastAsia" w:ascii="仿宋" w:hAnsi="仿宋" w:eastAsia="仿宋"/>
          <w:bCs/>
          <w:sz w:val="28"/>
          <w:szCs w:val="28"/>
        </w:rPr>
        <w:t>七、双方的权利与义务</w:t>
      </w:r>
    </w:p>
    <w:p>
      <w:pPr>
        <w:spacing w:line="600" w:lineRule="exact"/>
        <w:ind w:firstLine="561"/>
        <w:rPr>
          <w:rFonts w:ascii="仿宋" w:hAnsi="仿宋" w:eastAsia="仿宋"/>
          <w:bCs/>
          <w:sz w:val="28"/>
          <w:szCs w:val="28"/>
        </w:rPr>
      </w:pPr>
      <w:r>
        <w:rPr>
          <w:rFonts w:hint="eastAsia" w:ascii="仿宋" w:hAnsi="仿宋" w:eastAsia="仿宋"/>
          <w:bCs/>
          <w:sz w:val="28"/>
          <w:szCs w:val="28"/>
        </w:rPr>
        <w:t>（一）甲方的权利与义务：</w:t>
      </w:r>
    </w:p>
    <w:p>
      <w:pPr>
        <w:spacing w:line="600" w:lineRule="exact"/>
        <w:ind w:firstLine="561"/>
        <w:rPr>
          <w:rFonts w:ascii="仿宋" w:hAnsi="仿宋" w:eastAsia="仿宋"/>
          <w:bCs/>
          <w:sz w:val="28"/>
          <w:szCs w:val="28"/>
        </w:rPr>
      </w:pPr>
      <w:r>
        <w:rPr>
          <w:rFonts w:hint="eastAsia" w:ascii="仿宋" w:hAnsi="仿宋" w:eastAsia="仿宋"/>
          <w:bCs/>
          <w:sz w:val="28"/>
          <w:szCs w:val="28"/>
        </w:rPr>
        <w:t>1.派出现场代表一名，代表</w:t>
      </w:r>
      <w:r>
        <w:rPr>
          <w:rFonts w:ascii="仿宋" w:hAnsi="仿宋" w:eastAsia="仿宋"/>
          <w:bCs/>
          <w:sz w:val="28"/>
          <w:szCs w:val="28"/>
        </w:rPr>
        <w:t>甲方</w:t>
      </w:r>
      <w:r>
        <w:rPr>
          <w:rFonts w:hint="eastAsia" w:ascii="仿宋" w:hAnsi="仿宋" w:eastAsia="仿宋"/>
          <w:bCs/>
          <w:sz w:val="28"/>
          <w:szCs w:val="28"/>
        </w:rPr>
        <w:t>履行本合同约定的权利和义务。</w:t>
      </w:r>
    </w:p>
    <w:p>
      <w:pPr>
        <w:spacing w:line="600" w:lineRule="exact"/>
        <w:ind w:firstLine="561"/>
        <w:rPr>
          <w:rFonts w:ascii="仿宋" w:hAnsi="仿宋" w:eastAsia="仿宋"/>
          <w:bCs/>
          <w:sz w:val="28"/>
          <w:szCs w:val="28"/>
        </w:rPr>
      </w:pPr>
      <w:r>
        <w:rPr>
          <w:rFonts w:hint="eastAsia" w:ascii="仿宋" w:hAnsi="仿宋" w:eastAsia="仿宋"/>
          <w:bCs/>
          <w:sz w:val="28"/>
          <w:szCs w:val="28"/>
        </w:rPr>
        <w:t>2.及时审核乙方提交的施工方案，协助处理施工上质量问题。</w:t>
      </w:r>
    </w:p>
    <w:p>
      <w:pPr>
        <w:spacing w:line="600" w:lineRule="exact"/>
        <w:ind w:firstLine="561"/>
        <w:rPr>
          <w:rFonts w:ascii="仿宋" w:hAnsi="仿宋" w:eastAsia="仿宋"/>
          <w:bCs/>
          <w:sz w:val="28"/>
          <w:szCs w:val="28"/>
        </w:rPr>
      </w:pPr>
      <w:r>
        <w:rPr>
          <w:rFonts w:hint="eastAsia" w:ascii="仿宋" w:hAnsi="仿宋" w:eastAsia="仿宋"/>
          <w:bCs/>
          <w:sz w:val="28"/>
          <w:szCs w:val="28"/>
        </w:rPr>
        <w:t>3.督促施工进度，检查施工合同的落实情况。</w:t>
      </w:r>
    </w:p>
    <w:p>
      <w:pPr>
        <w:spacing w:line="600" w:lineRule="exact"/>
        <w:ind w:firstLine="561"/>
        <w:rPr>
          <w:rFonts w:ascii="仿宋" w:hAnsi="仿宋" w:eastAsia="仿宋"/>
          <w:bCs/>
          <w:sz w:val="28"/>
          <w:szCs w:val="28"/>
        </w:rPr>
      </w:pPr>
      <w:r>
        <w:rPr>
          <w:rFonts w:hint="eastAsia" w:ascii="仿宋" w:hAnsi="仿宋" w:eastAsia="仿宋"/>
          <w:bCs/>
          <w:sz w:val="28"/>
          <w:szCs w:val="28"/>
        </w:rPr>
        <w:t>4.负责组织验收，竣工结算的审核。</w:t>
      </w:r>
    </w:p>
    <w:p>
      <w:pPr>
        <w:spacing w:line="600" w:lineRule="exact"/>
        <w:ind w:firstLine="561"/>
        <w:rPr>
          <w:rFonts w:ascii="仿宋" w:hAnsi="仿宋" w:eastAsia="仿宋"/>
          <w:bCs/>
          <w:sz w:val="28"/>
          <w:szCs w:val="28"/>
        </w:rPr>
      </w:pPr>
      <w:r>
        <w:rPr>
          <w:rFonts w:hint="eastAsia" w:ascii="仿宋" w:hAnsi="仿宋" w:eastAsia="仿宋"/>
          <w:bCs/>
          <w:sz w:val="28"/>
          <w:szCs w:val="28"/>
        </w:rPr>
        <w:t>5.督促乙方遵守甲方有关管理制度和规定。</w:t>
      </w:r>
    </w:p>
    <w:p>
      <w:pPr>
        <w:spacing w:line="600" w:lineRule="exact"/>
        <w:ind w:firstLine="561"/>
        <w:rPr>
          <w:rFonts w:ascii="仿宋" w:hAnsi="仿宋" w:eastAsia="仿宋"/>
          <w:bCs/>
          <w:sz w:val="28"/>
          <w:szCs w:val="28"/>
        </w:rPr>
      </w:pPr>
      <w:r>
        <w:rPr>
          <w:rFonts w:hint="eastAsia" w:ascii="仿宋" w:hAnsi="仿宋" w:eastAsia="仿宋"/>
          <w:bCs/>
          <w:sz w:val="28"/>
          <w:szCs w:val="28"/>
        </w:rPr>
        <w:t>6.对隐蔽工程、变更工程予以现场签证。</w:t>
      </w:r>
    </w:p>
    <w:p>
      <w:pPr>
        <w:spacing w:line="600" w:lineRule="exact"/>
        <w:ind w:firstLine="561"/>
        <w:rPr>
          <w:rFonts w:ascii="仿宋" w:hAnsi="仿宋" w:eastAsia="仿宋"/>
          <w:bCs/>
          <w:sz w:val="28"/>
          <w:szCs w:val="28"/>
        </w:rPr>
      </w:pPr>
      <w:r>
        <w:rPr>
          <w:rFonts w:hint="eastAsia" w:ascii="仿宋" w:hAnsi="仿宋" w:eastAsia="仿宋"/>
          <w:bCs/>
          <w:sz w:val="28"/>
          <w:szCs w:val="28"/>
        </w:rPr>
        <w:t>（二）乙方的权利与义务：</w:t>
      </w:r>
    </w:p>
    <w:p>
      <w:pPr>
        <w:spacing w:line="600" w:lineRule="exact"/>
        <w:ind w:firstLine="561"/>
        <w:rPr>
          <w:rFonts w:ascii="仿宋" w:hAnsi="仿宋" w:eastAsia="仿宋"/>
          <w:bCs/>
          <w:sz w:val="28"/>
          <w:szCs w:val="28"/>
        </w:rPr>
      </w:pPr>
      <w:r>
        <w:rPr>
          <w:rFonts w:hint="eastAsia" w:ascii="仿宋" w:hAnsi="仿宋" w:eastAsia="仿宋"/>
          <w:bCs/>
          <w:sz w:val="28"/>
          <w:szCs w:val="28"/>
        </w:rPr>
        <w:t>1.精心组织施工，做好施工现场的全面管理工作，确保安全文明施工。</w:t>
      </w:r>
    </w:p>
    <w:p>
      <w:pPr>
        <w:spacing w:line="600" w:lineRule="exact"/>
        <w:ind w:firstLine="561"/>
        <w:rPr>
          <w:rFonts w:ascii="仿宋" w:hAnsi="仿宋" w:eastAsia="仿宋"/>
          <w:bCs/>
          <w:sz w:val="28"/>
          <w:szCs w:val="28"/>
        </w:rPr>
      </w:pPr>
      <w:r>
        <w:rPr>
          <w:rFonts w:hint="eastAsia" w:ascii="仿宋" w:hAnsi="仿宋" w:eastAsia="仿宋"/>
          <w:bCs/>
          <w:sz w:val="28"/>
          <w:szCs w:val="28"/>
        </w:rPr>
        <w:t>2.严格按施工技术验收规范施工，确保工程质量。</w:t>
      </w:r>
    </w:p>
    <w:p>
      <w:pPr>
        <w:spacing w:line="600" w:lineRule="exact"/>
        <w:ind w:firstLine="561"/>
        <w:rPr>
          <w:rFonts w:ascii="仿宋" w:hAnsi="仿宋" w:eastAsia="仿宋"/>
          <w:bCs/>
          <w:sz w:val="28"/>
          <w:szCs w:val="28"/>
        </w:rPr>
      </w:pPr>
      <w:r>
        <w:rPr>
          <w:rFonts w:hint="eastAsia" w:ascii="仿宋" w:hAnsi="仿宋" w:eastAsia="仿宋"/>
          <w:bCs/>
          <w:sz w:val="28"/>
          <w:szCs w:val="28"/>
        </w:rPr>
        <w:t>3.负责编制施工方案，确保工程按期完工。</w:t>
      </w:r>
    </w:p>
    <w:p>
      <w:pPr>
        <w:spacing w:line="600" w:lineRule="exact"/>
        <w:ind w:firstLine="561"/>
        <w:rPr>
          <w:rFonts w:ascii="仿宋" w:hAnsi="仿宋" w:eastAsia="仿宋"/>
          <w:bCs/>
          <w:sz w:val="28"/>
          <w:szCs w:val="28"/>
        </w:rPr>
      </w:pPr>
      <w:r>
        <w:rPr>
          <w:rFonts w:hint="eastAsia" w:ascii="仿宋" w:hAnsi="仿宋" w:eastAsia="仿宋"/>
          <w:bCs/>
          <w:sz w:val="28"/>
          <w:szCs w:val="28"/>
        </w:rPr>
        <w:t>4.加强安全措施，搞好安全生产，对施工中发生的一切安全、质量事故负全部责任。</w:t>
      </w:r>
    </w:p>
    <w:p>
      <w:pPr>
        <w:spacing w:line="600" w:lineRule="exact"/>
        <w:ind w:firstLine="561"/>
        <w:rPr>
          <w:rFonts w:ascii="仿宋" w:hAnsi="仿宋" w:eastAsia="仿宋"/>
          <w:bCs/>
          <w:sz w:val="28"/>
          <w:szCs w:val="28"/>
        </w:rPr>
      </w:pPr>
      <w:r>
        <w:rPr>
          <w:rFonts w:hint="eastAsia" w:ascii="仿宋" w:hAnsi="仿宋" w:eastAsia="仿宋"/>
          <w:bCs/>
          <w:sz w:val="28"/>
          <w:szCs w:val="28"/>
        </w:rPr>
        <w:t>5.隐蔽工程隐蔽前必须经甲方验收合格签署《湖南科技学院基建工程现场签证单》后才能进行隐蔽施工，申请验收必须提前二天以书面形式通知甲方组织验收，如不通知甲方自行隐蔽，视为乙方没有进行该项目施工，工程量不予计量；如甲方接到申请验收书面通知后二天内不组织验收，乙方可自行隐蔽，工程量按实结算。</w:t>
      </w:r>
    </w:p>
    <w:p>
      <w:pPr>
        <w:spacing w:line="600" w:lineRule="exact"/>
        <w:ind w:firstLine="561"/>
        <w:rPr>
          <w:rFonts w:ascii="仿宋" w:hAnsi="仿宋" w:eastAsia="仿宋"/>
          <w:bCs/>
          <w:sz w:val="28"/>
          <w:szCs w:val="28"/>
        </w:rPr>
      </w:pPr>
      <w:r>
        <w:rPr>
          <w:rFonts w:hint="eastAsia" w:ascii="仿宋" w:hAnsi="仿宋" w:eastAsia="仿宋"/>
          <w:bCs/>
          <w:sz w:val="28"/>
          <w:szCs w:val="28"/>
        </w:rPr>
        <w:t>6.设计变更及现场签证必须按《湖南科技学院基建工程设计变更及现场签证管理办法》执行，对于未按此办法执行的，不予结算。</w:t>
      </w:r>
    </w:p>
    <w:p>
      <w:pPr>
        <w:spacing w:line="600" w:lineRule="exact"/>
        <w:ind w:firstLine="561"/>
        <w:rPr>
          <w:rFonts w:ascii="仿宋" w:hAnsi="仿宋" w:eastAsia="仿宋"/>
          <w:bCs/>
          <w:sz w:val="28"/>
          <w:szCs w:val="28"/>
        </w:rPr>
      </w:pPr>
      <w:r>
        <w:rPr>
          <w:rFonts w:hint="eastAsia" w:ascii="仿宋" w:hAnsi="仿宋" w:eastAsia="仿宋"/>
          <w:bCs/>
          <w:sz w:val="28"/>
          <w:szCs w:val="28"/>
        </w:rPr>
        <w:t>7.甲方只负责提供施工用水电指定接入地点，从接入点到施工现场的水管、水电表等相关设备由乙方负责。水电表必须经甲方认可。</w:t>
      </w:r>
    </w:p>
    <w:p>
      <w:pPr>
        <w:spacing w:line="600" w:lineRule="exact"/>
        <w:ind w:firstLine="561"/>
        <w:rPr>
          <w:rFonts w:ascii="仿宋" w:hAnsi="仿宋" w:eastAsia="仿宋"/>
          <w:bCs/>
          <w:sz w:val="28"/>
          <w:szCs w:val="28"/>
        </w:rPr>
      </w:pPr>
      <w:r>
        <w:rPr>
          <w:rFonts w:hint="eastAsia" w:ascii="仿宋" w:hAnsi="仿宋" w:eastAsia="仿宋"/>
          <w:bCs/>
          <w:sz w:val="28"/>
          <w:szCs w:val="28"/>
        </w:rPr>
        <w:t>8.工程竣工验收后，乙方必须提供一套完整的工程档案资料，经验收合格后才能进行工程结算。</w:t>
      </w:r>
    </w:p>
    <w:p>
      <w:pPr>
        <w:spacing w:line="600" w:lineRule="exact"/>
        <w:ind w:firstLine="561"/>
        <w:rPr>
          <w:rFonts w:ascii="仿宋" w:hAnsi="仿宋" w:eastAsia="仿宋"/>
          <w:bCs/>
          <w:sz w:val="28"/>
          <w:szCs w:val="28"/>
        </w:rPr>
      </w:pPr>
      <w:r>
        <w:rPr>
          <w:rFonts w:hint="eastAsia" w:ascii="仿宋" w:hAnsi="仿宋" w:eastAsia="仿宋"/>
          <w:bCs/>
          <w:sz w:val="28"/>
          <w:szCs w:val="28"/>
        </w:rPr>
        <w:t>9.工程竣工验收未移交使用之前，乙方负责已完工程的保护工作，保护期间发生的损坏，乙方负责修复，并承担所有费用。</w:t>
      </w:r>
    </w:p>
    <w:p>
      <w:pPr>
        <w:spacing w:line="600" w:lineRule="exact"/>
        <w:ind w:firstLine="561"/>
        <w:rPr>
          <w:rFonts w:ascii="仿宋" w:hAnsi="仿宋" w:eastAsia="仿宋"/>
          <w:bCs/>
          <w:sz w:val="28"/>
          <w:szCs w:val="28"/>
        </w:rPr>
      </w:pPr>
      <w:r>
        <w:rPr>
          <w:rFonts w:hint="eastAsia" w:ascii="仿宋" w:hAnsi="仿宋" w:eastAsia="仿宋"/>
          <w:bCs/>
          <w:sz w:val="28"/>
          <w:szCs w:val="28"/>
        </w:rPr>
        <w:t>10.工程按时竣工后乙方应及时清理好卫生。</w:t>
      </w:r>
    </w:p>
    <w:p>
      <w:pPr>
        <w:spacing w:line="600" w:lineRule="exact"/>
        <w:ind w:firstLine="561"/>
        <w:rPr>
          <w:rFonts w:ascii="仿宋" w:hAnsi="仿宋" w:eastAsia="仿宋"/>
          <w:bCs/>
          <w:sz w:val="28"/>
          <w:szCs w:val="28"/>
        </w:rPr>
      </w:pPr>
      <w:r>
        <w:rPr>
          <w:rFonts w:hint="eastAsia" w:ascii="仿宋" w:hAnsi="仿宋" w:eastAsia="仿宋"/>
          <w:bCs/>
          <w:sz w:val="28"/>
          <w:szCs w:val="28"/>
        </w:rPr>
        <w:t>11.合同中涉及的文件及表格，乙方自行到湖南科技学院基建处网站下载（网址</w:t>
      </w:r>
      <w:r>
        <w:rPr>
          <w:rFonts w:ascii="仿宋" w:hAnsi="仿宋" w:eastAsia="仿宋"/>
          <w:bCs/>
          <w:sz w:val="28"/>
          <w:szCs w:val="28"/>
        </w:rPr>
        <w:t>http://jjc.huse.cn/</w:t>
      </w:r>
      <w:r>
        <w:rPr>
          <w:rFonts w:hint="eastAsia" w:ascii="仿宋" w:hAnsi="仿宋" w:eastAsia="仿宋"/>
          <w:bCs/>
          <w:sz w:val="28"/>
          <w:szCs w:val="28"/>
        </w:rPr>
        <w:t>），甲方不再提供纸质稿。</w:t>
      </w:r>
    </w:p>
    <w:p>
      <w:pPr>
        <w:spacing w:line="600" w:lineRule="exact"/>
        <w:ind w:firstLine="561"/>
        <w:rPr>
          <w:rFonts w:ascii="仿宋" w:hAnsi="仿宋" w:eastAsia="仿宋"/>
          <w:bCs/>
          <w:sz w:val="28"/>
          <w:szCs w:val="28"/>
        </w:rPr>
      </w:pPr>
      <w:r>
        <w:rPr>
          <w:rFonts w:hint="eastAsia" w:ascii="仿宋" w:hAnsi="仿宋" w:eastAsia="仿宋"/>
          <w:bCs/>
          <w:sz w:val="28"/>
          <w:szCs w:val="28"/>
        </w:rPr>
        <w:t>八、违约责任</w:t>
      </w:r>
    </w:p>
    <w:p>
      <w:pPr>
        <w:spacing w:line="600" w:lineRule="exact"/>
        <w:ind w:firstLine="561"/>
        <w:rPr>
          <w:rFonts w:ascii="仿宋" w:hAnsi="仿宋" w:eastAsia="仿宋"/>
          <w:bCs/>
          <w:sz w:val="28"/>
          <w:szCs w:val="28"/>
        </w:rPr>
      </w:pPr>
      <w:r>
        <w:rPr>
          <w:rFonts w:ascii="仿宋" w:hAnsi="仿宋" w:eastAsia="仿宋"/>
          <w:bCs/>
          <w:sz w:val="28"/>
          <w:szCs w:val="28"/>
        </w:rPr>
        <w:t>1</w:t>
      </w:r>
      <w:r>
        <w:rPr>
          <w:rFonts w:hint="eastAsia" w:ascii="仿宋" w:hAnsi="仿宋" w:eastAsia="仿宋"/>
          <w:bCs/>
          <w:sz w:val="28"/>
          <w:szCs w:val="28"/>
        </w:rPr>
        <w:t>.乙方未能按期完成施工的，工程每延期一天，乙方须支付甲方违约金2000元/天。</w:t>
      </w:r>
    </w:p>
    <w:p>
      <w:pPr>
        <w:spacing w:line="600" w:lineRule="exact"/>
        <w:ind w:firstLine="561"/>
        <w:rPr>
          <w:rFonts w:ascii="仿宋" w:hAnsi="仿宋" w:eastAsia="仿宋"/>
          <w:bCs/>
          <w:sz w:val="28"/>
          <w:szCs w:val="28"/>
        </w:rPr>
      </w:pPr>
      <w:r>
        <w:rPr>
          <w:rFonts w:ascii="仿宋" w:hAnsi="仿宋" w:eastAsia="仿宋"/>
          <w:bCs/>
          <w:sz w:val="28"/>
          <w:szCs w:val="28"/>
        </w:rPr>
        <w:t>2</w:t>
      </w:r>
      <w:r>
        <w:rPr>
          <w:rFonts w:hint="eastAsia" w:ascii="仿宋" w:hAnsi="仿宋" w:eastAsia="仿宋"/>
          <w:bCs/>
          <w:sz w:val="28"/>
          <w:szCs w:val="28"/>
        </w:rPr>
        <w:t>.乙方对甲方提出的整改意见未及时整改的，乙方须向甲方支付违约金2000元/次。</w:t>
      </w:r>
    </w:p>
    <w:p>
      <w:pPr>
        <w:spacing w:line="600" w:lineRule="exact"/>
        <w:ind w:firstLine="561"/>
        <w:rPr>
          <w:rFonts w:ascii="仿宋" w:hAnsi="仿宋" w:eastAsia="仿宋"/>
          <w:bCs/>
          <w:sz w:val="28"/>
          <w:szCs w:val="28"/>
        </w:rPr>
      </w:pPr>
      <w:r>
        <w:rPr>
          <w:rFonts w:ascii="仿宋" w:hAnsi="仿宋" w:eastAsia="仿宋"/>
          <w:bCs/>
          <w:sz w:val="28"/>
          <w:szCs w:val="28"/>
        </w:rPr>
        <w:t>3</w:t>
      </w:r>
      <w:r>
        <w:rPr>
          <w:rFonts w:hint="eastAsia" w:ascii="仿宋" w:hAnsi="仿宋" w:eastAsia="仿宋"/>
          <w:bCs/>
          <w:sz w:val="28"/>
          <w:szCs w:val="28"/>
        </w:rPr>
        <w:t>.乙方在分项工程、工序未经甲方现场代表验收而进入下道工序施工的，乙方须向甲方支付违约金2000元/次。</w:t>
      </w:r>
    </w:p>
    <w:p>
      <w:pPr>
        <w:spacing w:line="600" w:lineRule="exact"/>
        <w:ind w:firstLine="561"/>
        <w:rPr>
          <w:rFonts w:ascii="仿宋" w:hAnsi="仿宋" w:eastAsia="仿宋"/>
          <w:bCs/>
          <w:sz w:val="28"/>
          <w:szCs w:val="28"/>
        </w:rPr>
      </w:pPr>
      <w:r>
        <w:rPr>
          <w:rFonts w:hint="eastAsia" w:ascii="仿宋" w:hAnsi="仿宋" w:eastAsia="仿宋"/>
          <w:bCs/>
          <w:sz w:val="28"/>
          <w:szCs w:val="28"/>
        </w:rPr>
        <w:t>4.乙方使用材料不符约定、以次充优、以假充真的，乙方除更换合格材料外，还须向甲方支付违约金2000元/次。</w:t>
      </w:r>
    </w:p>
    <w:p>
      <w:pPr>
        <w:spacing w:line="600" w:lineRule="exact"/>
        <w:ind w:firstLine="561"/>
        <w:rPr>
          <w:rFonts w:ascii="仿宋" w:hAnsi="仿宋" w:eastAsia="仿宋"/>
          <w:bCs/>
          <w:sz w:val="28"/>
          <w:szCs w:val="28"/>
        </w:rPr>
      </w:pPr>
      <w:r>
        <w:rPr>
          <w:rFonts w:hint="eastAsia" w:ascii="仿宋" w:hAnsi="仿宋" w:eastAsia="仿宋"/>
          <w:bCs/>
          <w:sz w:val="28"/>
          <w:szCs w:val="28"/>
        </w:rPr>
        <w:t>5.乙方在质保期内接到甲方通知后12小时内未能到场处理（以甲方电话或微信通知时间为准），乙方须向甲方支付违约金2000元/次，而且，甲方有权另行指派第三方处理，发生的费用从质保金中扣除。</w:t>
      </w:r>
    </w:p>
    <w:p>
      <w:pPr>
        <w:spacing w:line="600" w:lineRule="exact"/>
        <w:ind w:firstLine="561"/>
        <w:rPr>
          <w:rFonts w:ascii="仿宋" w:hAnsi="仿宋" w:eastAsia="仿宋"/>
          <w:bCs/>
          <w:sz w:val="28"/>
          <w:szCs w:val="28"/>
        </w:rPr>
      </w:pPr>
      <w:r>
        <w:rPr>
          <w:rFonts w:hint="eastAsia" w:ascii="仿宋" w:hAnsi="仿宋" w:eastAsia="仿宋"/>
          <w:bCs/>
          <w:sz w:val="28"/>
          <w:szCs w:val="28"/>
        </w:rPr>
        <w:t>以上乙方违约责任甲方有权从最终结算金额或者质保金中扣除。</w:t>
      </w:r>
    </w:p>
    <w:p>
      <w:pPr>
        <w:spacing w:line="600" w:lineRule="exact"/>
        <w:ind w:firstLine="561"/>
        <w:rPr>
          <w:rFonts w:ascii="仿宋" w:hAnsi="仿宋" w:eastAsia="仿宋"/>
          <w:bCs/>
          <w:sz w:val="28"/>
          <w:szCs w:val="28"/>
        </w:rPr>
      </w:pPr>
      <w:r>
        <w:rPr>
          <w:rFonts w:hint="eastAsia" w:ascii="仿宋" w:hAnsi="仿宋" w:eastAsia="仿宋"/>
          <w:bCs/>
          <w:sz w:val="28"/>
          <w:szCs w:val="28"/>
        </w:rPr>
        <w:t>九、合同解除</w:t>
      </w:r>
    </w:p>
    <w:p>
      <w:pPr>
        <w:spacing w:line="600" w:lineRule="exact"/>
        <w:ind w:firstLine="561"/>
        <w:rPr>
          <w:rFonts w:ascii="仿宋" w:hAnsi="仿宋" w:eastAsia="仿宋"/>
          <w:bCs/>
          <w:sz w:val="28"/>
          <w:szCs w:val="28"/>
        </w:rPr>
      </w:pPr>
      <w:r>
        <w:rPr>
          <w:rFonts w:hint="eastAsia" w:ascii="仿宋" w:hAnsi="仿宋" w:eastAsia="仿宋"/>
          <w:bCs/>
          <w:sz w:val="28"/>
          <w:szCs w:val="28"/>
        </w:rPr>
        <w:t>（一）乙方出现下列情形之一的，甲方有权解除合同：</w:t>
      </w:r>
    </w:p>
    <w:p>
      <w:pPr>
        <w:spacing w:line="600" w:lineRule="exact"/>
        <w:ind w:firstLine="561"/>
        <w:rPr>
          <w:rFonts w:ascii="仿宋" w:hAnsi="仿宋" w:eastAsia="仿宋"/>
          <w:bCs/>
          <w:sz w:val="28"/>
          <w:szCs w:val="28"/>
        </w:rPr>
      </w:pPr>
      <w:r>
        <w:rPr>
          <w:rFonts w:hint="eastAsia" w:ascii="仿宋" w:hAnsi="仿宋" w:eastAsia="仿宋"/>
          <w:bCs/>
          <w:sz w:val="28"/>
          <w:szCs w:val="28"/>
        </w:rPr>
        <w:t>1.乙方施工期间不遵守现行法律法规或国家强制性标准，出现严重质量事故或存在严重隐患且整改不力的。</w:t>
      </w:r>
    </w:p>
    <w:p>
      <w:pPr>
        <w:spacing w:line="600" w:lineRule="exact"/>
        <w:ind w:firstLine="561"/>
        <w:rPr>
          <w:rFonts w:ascii="仿宋" w:hAnsi="仿宋" w:eastAsia="仿宋"/>
          <w:bCs/>
          <w:sz w:val="28"/>
          <w:szCs w:val="28"/>
        </w:rPr>
      </w:pPr>
      <w:r>
        <w:rPr>
          <w:rFonts w:hint="eastAsia" w:ascii="仿宋" w:hAnsi="仿宋" w:eastAsia="仿宋"/>
          <w:bCs/>
          <w:sz w:val="28"/>
          <w:szCs w:val="28"/>
        </w:rPr>
        <w:t>2.因乙方原因停工三天及以上的。</w:t>
      </w:r>
    </w:p>
    <w:p>
      <w:pPr>
        <w:spacing w:line="600" w:lineRule="exact"/>
        <w:ind w:firstLine="561"/>
        <w:rPr>
          <w:rFonts w:ascii="仿宋" w:hAnsi="仿宋" w:eastAsia="仿宋"/>
          <w:bCs/>
          <w:sz w:val="28"/>
          <w:szCs w:val="28"/>
        </w:rPr>
      </w:pPr>
      <w:r>
        <w:rPr>
          <w:rFonts w:hint="eastAsia" w:ascii="仿宋" w:hAnsi="仿宋" w:eastAsia="仿宋"/>
          <w:bCs/>
          <w:sz w:val="28"/>
          <w:szCs w:val="28"/>
        </w:rPr>
        <w:t>3.不服从甲方现场管理，经甲方两次书面整改通知仍无改进的。</w:t>
      </w:r>
    </w:p>
    <w:p>
      <w:pPr>
        <w:spacing w:line="600" w:lineRule="exact"/>
        <w:ind w:firstLine="561"/>
        <w:rPr>
          <w:rFonts w:ascii="仿宋" w:hAnsi="仿宋" w:eastAsia="仿宋"/>
          <w:bCs/>
          <w:sz w:val="28"/>
          <w:szCs w:val="28"/>
        </w:rPr>
      </w:pPr>
      <w:r>
        <w:rPr>
          <w:rFonts w:hint="eastAsia" w:ascii="仿宋" w:hAnsi="仿宋" w:eastAsia="仿宋"/>
          <w:bCs/>
          <w:sz w:val="28"/>
          <w:szCs w:val="28"/>
        </w:rPr>
        <w:t>4.内部组织管理混乱，已无能力组织正常施工的。</w:t>
      </w:r>
    </w:p>
    <w:p>
      <w:pPr>
        <w:spacing w:line="600" w:lineRule="exact"/>
        <w:ind w:firstLine="561"/>
        <w:rPr>
          <w:rFonts w:ascii="仿宋" w:hAnsi="仿宋" w:eastAsia="仿宋"/>
          <w:bCs/>
          <w:sz w:val="28"/>
          <w:szCs w:val="28"/>
        </w:rPr>
      </w:pPr>
      <w:r>
        <w:rPr>
          <w:rFonts w:hint="eastAsia" w:ascii="仿宋" w:hAnsi="仿宋" w:eastAsia="仿宋"/>
          <w:bCs/>
          <w:sz w:val="28"/>
          <w:szCs w:val="28"/>
        </w:rPr>
        <w:t>5.因拖欠工人工资、报酬，引发工人蓄意闹事、围攻甲方场所或群体上访、媒体曝光的。</w:t>
      </w:r>
    </w:p>
    <w:p>
      <w:pPr>
        <w:spacing w:line="600" w:lineRule="exact"/>
        <w:ind w:firstLine="561"/>
        <w:rPr>
          <w:rFonts w:ascii="仿宋" w:hAnsi="仿宋" w:eastAsia="仿宋"/>
          <w:bCs/>
          <w:sz w:val="28"/>
          <w:szCs w:val="28"/>
        </w:rPr>
      </w:pPr>
      <w:r>
        <w:rPr>
          <w:rFonts w:hint="eastAsia" w:ascii="仿宋" w:hAnsi="仿宋" w:eastAsia="仿宋"/>
          <w:bCs/>
          <w:sz w:val="28"/>
          <w:szCs w:val="28"/>
        </w:rPr>
        <w:t>6.将工程擅自转包、分包的。</w:t>
      </w:r>
    </w:p>
    <w:p>
      <w:pPr>
        <w:spacing w:line="600" w:lineRule="exact"/>
        <w:ind w:firstLine="561"/>
        <w:rPr>
          <w:rFonts w:ascii="仿宋" w:hAnsi="仿宋" w:eastAsia="仿宋"/>
          <w:bCs/>
          <w:sz w:val="28"/>
          <w:szCs w:val="28"/>
        </w:rPr>
      </w:pPr>
      <w:r>
        <w:rPr>
          <w:rFonts w:hint="eastAsia" w:ascii="仿宋" w:hAnsi="仿宋" w:eastAsia="仿宋"/>
          <w:bCs/>
          <w:sz w:val="28"/>
          <w:szCs w:val="28"/>
        </w:rPr>
        <w:t>7.乙方人员在甲方校园发生违法犯罪事件的。</w:t>
      </w:r>
    </w:p>
    <w:p>
      <w:pPr>
        <w:spacing w:line="600" w:lineRule="exact"/>
        <w:ind w:firstLine="561"/>
        <w:rPr>
          <w:rFonts w:ascii="仿宋" w:hAnsi="仿宋" w:eastAsia="仿宋"/>
          <w:bCs/>
          <w:sz w:val="28"/>
          <w:szCs w:val="28"/>
        </w:rPr>
      </w:pPr>
      <w:r>
        <w:rPr>
          <w:rFonts w:hint="eastAsia" w:ascii="仿宋" w:hAnsi="仿宋" w:eastAsia="仿宋"/>
          <w:bCs/>
          <w:sz w:val="28"/>
          <w:szCs w:val="28"/>
        </w:rPr>
        <w:t>（二）如甲方因上述情形解除合同的，乙方应当自收到甲方解除合同通知之日起三日内清场完毕，并按合同金额30%支付甲方违约金。</w:t>
      </w:r>
    </w:p>
    <w:p>
      <w:pPr>
        <w:spacing w:line="600" w:lineRule="exact"/>
        <w:ind w:firstLine="561"/>
        <w:rPr>
          <w:rFonts w:ascii="仿宋" w:hAnsi="仿宋" w:eastAsia="仿宋"/>
          <w:bCs/>
          <w:sz w:val="28"/>
          <w:szCs w:val="28"/>
        </w:rPr>
      </w:pPr>
      <w:r>
        <w:rPr>
          <w:rFonts w:hint="eastAsia" w:ascii="仿宋" w:hAnsi="仿宋" w:eastAsia="仿宋"/>
          <w:bCs/>
          <w:sz w:val="28"/>
          <w:szCs w:val="28"/>
        </w:rPr>
        <w:t>十、争议的解决方式</w:t>
      </w:r>
    </w:p>
    <w:p>
      <w:pPr>
        <w:spacing w:line="600" w:lineRule="exact"/>
        <w:ind w:firstLine="561"/>
        <w:rPr>
          <w:rFonts w:ascii="仿宋" w:hAnsi="仿宋" w:eastAsia="仿宋"/>
          <w:bCs/>
          <w:sz w:val="28"/>
          <w:szCs w:val="28"/>
        </w:rPr>
      </w:pPr>
      <w:r>
        <w:rPr>
          <w:rFonts w:hint="eastAsia" w:ascii="仿宋" w:hAnsi="仿宋" w:eastAsia="仿宋"/>
          <w:bCs/>
          <w:sz w:val="28"/>
          <w:szCs w:val="28"/>
        </w:rPr>
        <w:t>合同发生纠纷时，双方应协商解决，协商不成提交甲方所在地人民法院诉讼解决。</w:t>
      </w:r>
    </w:p>
    <w:p>
      <w:pPr>
        <w:spacing w:line="600" w:lineRule="exact"/>
        <w:ind w:firstLine="561"/>
        <w:rPr>
          <w:rFonts w:ascii="仿宋" w:hAnsi="仿宋" w:eastAsia="仿宋"/>
          <w:bCs/>
          <w:sz w:val="28"/>
          <w:szCs w:val="28"/>
        </w:rPr>
      </w:pPr>
      <w:r>
        <w:rPr>
          <w:rFonts w:hint="eastAsia" w:ascii="仿宋" w:hAnsi="仿宋" w:eastAsia="仿宋"/>
          <w:bCs/>
          <w:sz w:val="28"/>
          <w:szCs w:val="28"/>
        </w:rPr>
        <w:t>十一、其他</w:t>
      </w:r>
    </w:p>
    <w:p>
      <w:pPr>
        <w:spacing w:line="600" w:lineRule="exact"/>
        <w:ind w:firstLine="561"/>
        <w:rPr>
          <w:rFonts w:ascii="仿宋" w:hAnsi="仿宋" w:eastAsia="仿宋"/>
          <w:bCs/>
          <w:sz w:val="28"/>
          <w:szCs w:val="28"/>
        </w:rPr>
      </w:pPr>
      <w:r>
        <w:rPr>
          <w:rFonts w:hint="eastAsia" w:ascii="仿宋" w:hAnsi="仿宋" w:eastAsia="仿宋"/>
          <w:bCs/>
          <w:sz w:val="28"/>
          <w:szCs w:val="28"/>
        </w:rPr>
        <w:t>1.本合同的组成：双方的招投标文件、会议纪要以及乙方向甲方出具的承诺等均是本合同的组成部分，具有同等的法律效力。</w:t>
      </w:r>
    </w:p>
    <w:p>
      <w:pPr>
        <w:spacing w:line="600" w:lineRule="exact"/>
        <w:ind w:firstLine="561"/>
        <w:rPr>
          <w:rFonts w:ascii="仿宋" w:hAnsi="仿宋" w:eastAsia="仿宋"/>
          <w:bCs/>
          <w:sz w:val="28"/>
          <w:szCs w:val="28"/>
        </w:rPr>
      </w:pPr>
      <w:r>
        <w:rPr>
          <w:rFonts w:hint="eastAsia" w:ascii="仿宋" w:hAnsi="仿宋" w:eastAsia="仿宋"/>
          <w:bCs/>
          <w:sz w:val="28"/>
          <w:szCs w:val="28"/>
        </w:rPr>
        <w:t>2.本合同签字生效后甲、乙双方如有未尽事宜或对合同条款修改，需经双方协商同意并签订补充协议。</w:t>
      </w:r>
    </w:p>
    <w:p>
      <w:pPr>
        <w:spacing w:line="600" w:lineRule="exact"/>
        <w:ind w:firstLine="561"/>
        <w:rPr>
          <w:rFonts w:ascii="仿宋" w:hAnsi="仿宋" w:eastAsia="仿宋"/>
          <w:bCs/>
          <w:sz w:val="28"/>
          <w:szCs w:val="28"/>
        </w:rPr>
      </w:pPr>
      <w:r>
        <w:rPr>
          <w:rFonts w:hint="eastAsia" w:ascii="仿宋" w:hAnsi="仿宋" w:eastAsia="仿宋"/>
          <w:bCs/>
          <w:sz w:val="28"/>
          <w:szCs w:val="28"/>
        </w:rPr>
        <w:t>3.本合同一式肆份，甲乙双方各执贰份，双方代表签字盖章后生效。</w:t>
      </w:r>
    </w:p>
    <w:p>
      <w:pPr>
        <w:spacing w:line="600" w:lineRule="exact"/>
        <w:ind w:firstLine="561"/>
        <w:rPr>
          <w:rFonts w:ascii="仿宋" w:hAnsi="仿宋" w:eastAsia="仿宋"/>
          <w:bCs/>
          <w:sz w:val="28"/>
          <w:szCs w:val="28"/>
        </w:rPr>
      </w:pPr>
      <w:r>
        <w:rPr>
          <w:rFonts w:hint="eastAsia" w:ascii="仿宋" w:hAnsi="仿宋" w:eastAsia="仿宋"/>
          <w:bCs/>
          <w:sz w:val="28"/>
          <w:szCs w:val="28"/>
        </w:rPr>
        <w:t xml:space="preserve">甲方（盖章）：                       乙方（签章）： </w:t>
      </w:r>
    </w:p>
    <w:p>
      <w:pPr>
        <w:spacing w:line="600" w:lineRule="exact"/>
        <w:ind w:firstLine="561"/>
        <w:rPr>
          <w:rFonts w:ascii="仿宋" w:hAnsi="仿宋" w:eastAsia="仿宋"/>
          <w:bCs/>
          <w:sz w:val="28"/>
          <w:szCs w:val="28"/>
        </w:rPr>
      </w:pPr>
      <w:r>
        <w:rPr>
          <w:rFonts w:hint="eastAsia" w:ascii="仿宋" w:hAnsi="仿宋" w:eastAsia="仿宋"/>
          <w:bCs/>
          <w:sz w:val="28"/>
          <w:szCs w:val="28"/>
        </w:rPr>
        <w:t>法定代表人(签字)：                  法定代表人(签字)：</w:t>
      </w:r>
    </w:p>
    <w:p>
      <w:pPr>
        <w:spacing w:line="600" w:lineRule="exact"/>
        <w:ind w:firstLine="561"/>
        <w:rPr>
          <w:rFonts w:ascii="仿宋" w:hAnsi="仿宋" w:eastAsia="仿宋"/>
          <w:bCs/>
          <w:sz w:val="28"/>
          <w:szCs w:val="28"/>
        </w:rPr>
      </w:pPr>
      <w:r>
        <w:rPr>
          <w:rFonts w:hint="eastAsia" w:ascii="仿宋" w:hAnsi="仿宋" w:eastAsia="仿宋"/>
          <w:bCs/>
          <w:sz w:val="28"/>
          <w:szCs w:val="28"/>
        </w:rPr>
        <w:t>委托代表人(签字)：                  委托代表人(签字)：</w:t>
      </w:r>
    </w:p>
    <w:p>
      <w:pPr>
        <w:spacing w:line="600" w:lineRule="exact"/>
        <w:ind w:firstLine="561"/>
        <w:rPr>
          <w:rFonts w:ascii="仿宋" w:hAnsi="仿宋" w:eastAsia="仿宋"/>
          <w:bCs/>
          <w:sz w:val="28"/>
          <w:szCs w:val="28"/>
        </w:rPr>
      </w:pPr>
    </w:p>
    <w:p>
      <w:pPr>
        <w:spacing w:line="600" w:lineRule="exact"/>
        <w:ind w:firstLine="561"/>
        <w:rPr>
          <w:rFonts w:ascii="仿宋" w:hAnsi="仿宋" w:eastAsia="仿宋"/>
          <w:bCs/>
          <w:sz w:val="28"/>
          <w:szCs w:val="28"/>
        </w:rPr>
      </w:pPr>
    </w:p>
    <w:p>
      <w:pPr>
        <w:spacing w:line="600" w:lineRule="exact"/>
        <w:ind w:firstLine="561"/>
        <w:rPr>
          <w:rFonts w:ascii="仿宋" w:hAnsi="仿宋" w:eastAsia="仿宋"/>
          <w:bCs/>
          <w:sz w:val="28"/>
          <w:szCs w:val="28"/>
        </w:rPr>
      </w:pPr>
      <w:r>
        <w:rPr>
          <w:rFonts w:hint="eastAsia" w:ascii="仿宋" w:hAnsi="仿宋" w:eastAsia="仿宋"/>
          <w:bCs/>
          <w:sz w:val="28"/>
          <w:szCs w:val="28"/>
        </w:rPr>
        <w:t xml:space="preserve">          年    月   日                       年    月   日</w:t>
      </w:r>
    </w:p>
    <w:p>
      <w:pPr>
        <w:rPr>
          <w:rFonts w:asciiTheme="majorEastAsia" w:hAnsiTheme="majorEastAsia" w:eastAsiaTheme="majorEastAsia"/>
          <w:color w:val="000000" w:themeColor="text1"/>
          <w:sz w:val="28"/>
          <w:szCs w:val="28"/>
          <w14:textFill>
            <w14:solidFill>
              <w14:schemeClr w14:val="tx1"/>
            </w14:solidFill>
          </w14:textFill>
        </w:rPr>
      </w:pPr>
    </w:p>
    <w:p>
      <w:pPr>
        <w:rPr>
          <w:color w:val="000000" w:themeColor="text1"/>
          <w14:textFill>
            <w14:solidFill>
              <w14:schemeClr w14:val="tx1"/>
            </w14:solidFill>
          </w14:textFill>
        </w:rPr>
      </w:pPr>
    </w:p>
    <w:p>
      <w:pPr>
        <w:rPr>
          <w:rFonts w:ascii="仿宋" w:hAnsi="仿宋" w:eastAsia="仿宋" w:cs="仿宋"/>
          <w:b/>
          <w:sz w:val="28"/>
          <w:szCs w:val="28"/>
        </w:rPr>
        <w:sectPr>
          <w:footerReference r:id="rId3" w:type="default"/>
          <w:pgSz w:w="11906" w:h="16838"/>
          <w:pgMar w:top="1440" w:right="1418" w:bottom="1440" w:left="1418" w:header="851" w:footer="992" w:gutter="0"/>
          <w:cols w:space="720" w:num="1"/>
          <w:docGrid w:linePitch="312" w:charSpace="0"/>
        </w:sectPr>
      </w:pPr>
    </w:p>
    <w:p>
      <w:pPr>
        <w:pStyle w:val="5"/>
      </w:pPr>
      <w:r>
        <w:rPr>
          <w:rFonts w:hint="eastAsia"/>
        </w:rPr>
        <w:t>第六章 施工现场现状图（部分）</w:t>
      </w:r>
    </w:p>
    <w:p/>
    <w:p>
      <w:r>
        <w:drawing>
          <wp:inline distT="0" distB="0" distL="0" distR="0">
            <wp:extent cx="5278120" cy="703770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278120" cy="7037705"/>
                    </a:xfrm>
                    <a:prstGeom prst="rect">
                      <a:avLst/>
                    </a:prstGeom>
                  </pic:spPr>
                </pic:pic>
              </a:graphicData>
            </a:graphic>
          </wp:inline>
        </w:drawing>
      </w:r>
    </w:p>
    <w:p>
      <w:pPr>
        <w:rPr>
          <w:sz w:val="28"/>
          <w:szCs w:val="28"/>
        </w:rPr>
      </w:pPr>
    </w:p>
    <w:p>
      <w:pPr>
        <w:pStyle w:val="2"/>
      </w:pPr>
    </w:p>
    <w:p>
      <w:pPr>
        <w:pStyle w:val="4"/>
      </w:pPr>
    </w:p>
    <w:p>
      <w:pPr>
        <w:pStyle w:val="4"/>
      </w:pPr>
    </w:p>
    <w:p>
      <w:pPr>
        <w:pStyle w:val="4"/>
      </w:pPr>
    </w:p>
    <w:p>
      <w:pPr>
        <w:pStyle w:val="4"/>
      </w:pPr>
    </w:p>
    <w:p>
      <w:pPr>
        <w:pStyle w:val="4"/>
      </w:pPr>
    </w:p>
    <w:p>
      <w:pPr>
        <w:pStyle w:val="4"/>
      </w:pPr>
    </w:p>
    <w:p>
      <w:pPr>
        <w:pStyle w:val="4"/>
      </w:pPr>
    </w:p>
    <w:p>
      <w:pPr>
        <w:pStyle w:val="4"/>
      </w:pPr>
      <w:r>
        <w:rPr>
          <w:rFonts w:hint="eastAsia"/>
        </w:rPr>
        <w:drawing>
          <wp:inline distT="0" distB="0" distL="0" distR="0">
            <wp:extent cx="5278120" cy="703770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278120" cy="7037705"/>
                    </a:xfrm>
                    <a:prstGeom prst="rect">
                      <a:avLst/>
                    </a:prstGeom>
                  </pic:spPr>
                </pic:pic>
              </a:graphicData>
            </a:graphic>
          </wp:inline>
        </w:drawing>
      </w: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r>
        <w:drawing>
          <wp:inline distT="0" distB="0" distL="0" distR="0">
            <wp:extent cx="5278120" cy="3958590"/>
            <wp:effectExtent l="0" t="0" r="0" b="381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78120" cy="3958590"/>
                    </a:xfrm>
                    <a:prstGeom prst="rect">
                      <a:avLst/>
                    </a:prstGeom>
                  </pic:spPr>
                </pic:pic>
              </a:graphicData>
            </a:graphic>
          </wp:inline>
        </w:drawing>
      </w:r>
    </w:p>
    <w:p/>
    <w:p>
      <w:pPr>
        <w:pStyle w:val="2"/>
      </w:pPr>
      <w:r>
        <w:drawing>
          <wp:inline distT="0" distB="0" distL="0" distR="0">
            <wp:extent cx="4572000" cy="60960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72000" cy="6096000"/>
                    </a:xfrm>
                    <a:prstGeom prst="rect">
                      <a:avLst/>
                    </a:prstGeom>
                  </pic:spPr>
                </pic:pic>
              </a:graphicData>
            </a:graphic>
          </wp:inline>
        </w:drawing>
      </w:r>
    </w:p>
    <w:p>
      <w:r>
        <w:drawing>
          <wp:inline distT="0" distB="0" distL="0" distR="0">
            <wp:extent cx="4572000" cy="60960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4572000" cy="6096000"/>
                    </a:xfrm>
                    <a:prstGeom prst="rect">
                      <a:avLst/>
                    </a:prstGeom>
                  </pic:spPr>
                </pic:pic>
              </a:graphicData>
            </a:graphic>
          </wp:inline>
        </w:drawing>
      </w:r>
    </w:p>
    <w:p/>
    <w:p/>
    <w:p/>
    <w:p>
      <w:pPr>
        <w:pStyle w:val="4"/>
      </w:pPr>
    </w:p>
    <w:p/>
    <w:sectPr>
      <w:footerReference r:id="rId4" w:type="default"/>
      <w:pgSz w:w="11906" w:h="16838"/>
      <w:pgMar w:top="1440" w:right="1797" w:bottom="1440" w:left="179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粗黑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10519410"/>
    </w:sdtPr>
    <w:sdtContent>
      <w:p>
        <w:pPr>
          <w:pStyle w:val="9"/>
          <w:jc w:val="center"/>
        </w:pPr>
        <w:r>
          <w:fldChar w:fldCharType="begin"/>
        </w:r>
        <w:r>
          <w:instrText xml:space="preserve">PAGE   \* MERGEFORMAT</w:instrText>
        </w:r>
        <w:r>
          <w:fldChar w:fldCharType="separate"/>
        </w:r>
        <w:r>
          <w:rPr>
            <w:lang w:val="zh-CN"/>
          </w:rPr>
          <w:t>23</w:t>
        </w:r>
        <w:r>
          <w:fldChar w:fldCharType="end"/>
        </w:r>
      </w:p>
    </w:sdtContent>
  </w:sdt>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28</w:t>
    </w:r>
    <w: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DF9C7"/>
    <w:multiLevelType w:val="singleLevel"/>
    <w:tmpl w:val="A20DF9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5YzMzZTllYzc2MGE0MTI3NTFmNzE2MTM4ZDA1ZmYifQ=="/>
  </w:docVars>
  <w:rsids>
    <w:rsidRoot w:val="00FF6BEB"/>
    <w:rsid w:val="001F764F"/>
    <w:rsid w:val="00496826"/>
    <w:rsid w:val="006D1810"/>
    <w:rsid w:val="00893F95"/>
    <w:rsid w:val="00926130"/>
    <w:rsid w:val="009D2A36"/>
    <w:rsid w:val="00D91427"/>
    <w:rsid w:val="00E500E8"/>
    <w:rsid w:val="00ED7055"/>
    <w:rsid w:val="00FF6BEB"/>
    <w:rsid w:val="0D087E99"/>
    <w:rsid w:val="4DBC4EC9"/>
    <w:rsid w:val="53C709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1"/>
      <w:lang w:val="en-US" w:eastAsia="zh-CN" w:bidi="ar-SA"/>
    </w:rPr>
  </w:style>
  <w:style w:type="paragraph" w:styleId="5">
    <w:name w:val="heading 1"/>
    <w:basedOn w:val="1"/>
    <w:next w:val="1"/>
    <w:link w:val="14"/>
    <w:qFormat/>
    <w:uiPriority w:val="9"/>
    <w:pPr>
      <w:keepNext/>
      <w:keepLines/>
      <w:pageBreakBefore/>
      <w:jc w:val="center"/>
      <w:outlineLvl w:val="0"/>
    </w:pPr>
    <w:rPr>
      <w:b/>
      <w:kern w:val="44"/>
      <w:sz w:val="36"/>
    </w:rPr>
  </w:style>
  <w:style w:type="paragraph" w:styleId="6">
    <w:name w:val="heading 2"/>
    <w:basedOn w:val="1"/>
    <w:next w:val="1"/>
    <w:link w:val="15"/>
    <w:qFormat/>
    <w:uiPriority w:val="0"/>
    <w:pPr>
      <w:keepNext/>
      <w:keepLines/>
      <w:spacing w:before="260" w:after="260" w:line="416" w:lineRule="auto"/>
      <w:outlineLvl w:val="1"/>
    </w:pPr>
    <w:rPr>
      <w:rFonts w:ascii="Cambria" w:hAnsi="Cambria"/>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link w:val="17"/>
    <w:qFormat/>
    <w:uiPriority w:val="0"/>
    <w:pPr>
      <w:suppressAutoHyphens/>
      <w:spacing w:before="100" w:beforeAutospacing="1"/>
      <w:ind w:left="200" w:leftChars="0" w:firstLine="420" w:firstLineChars="200"/>
    </w:pPr>
    <w:rPr>
      <w:rFonts w:cs="Times New Roman"/>
    </w:rPr>
  </w:style>
  <w:style w:type="paragraph" w:styleId="3">
    <w:name w:val="Body Text Indent"/>
    <w:basedOn w:val="1"/>
    <w:link w:val="16"/>
    <w:semiHidden/>
    <w:unhideWhenUsed/>
    <w:qFormat/>
    <w:uiPriority w:val="99"/>
    <w:pPr>
      <w:spacing w:after="120"/>
      <w:ind w:left="420" w:leftChars="200"/>
    </w:pPr>
  </w:style>
  <w:style w:type="paragraph" w:styleId="4">
    <w:name w:val="Normal Indent"/>
    <w:basedOn w:val="1"/>
    <w:link w:val="23"/>
    <w:qFormat/>
    <w:uiPriority w:val="0"/>
    <w:pPr>
      <w:ind w:firstLine="420" w:firstLineChars="200"/>
    </w:pPr>
  </w:style>
  <w:style w:type="paragraph" w:styleId="7">
    <w:name w:val="Plain Text"/>
    <w:basedOn w:val="1"/>
    <w:link w:val="18"/>
    <w:qFormat/>
    <w:uiPriority w:val="0"/>
    <w:rPr>
      <w:rFonts w:ascii="宋体" w:hAnsi="Courier New" w:eastAsia="仿宋_GB2312"/>
      <w:kern w:val="0"/>
      <w:sz w:val="24"/>
      <w:szCs w:val="24"/>
    </w:rPr>
  </w:style>
  <w:style w:type="paragraph" w:styleId="8">
    <w:name w:val="Balloon Text"/>
    <w:basedOn w:val="1"/>
    <w:link w:val="24"/>
    <w:semiHidden/>
    <w:unhideWhenUsed/>
    <w:qFormat/>
    <w:uiPriority w:val="99"/>
    <w:rPr>
      <w:sz w:val="18"/>
      <w:szCs w:val="18"/>
    </w:rPr>
  </w:style>
  <w:style w:type="paragraph" w:styleId="9">
    <w:name w:val="footer"/>
    <w:basedOn w:val="1"/>
    <w:link w:val="19"/>
    <w:qFormat/>
    <w:uiPriority w:val="99"/>
    <w:pPr>
      <w:tabs>
        <w:tab w:val="center" w:pos="4153"/>
        <w:tab w:val="right" w:pos="8306"/>
      </w:tabs>
      <w:snapToGrid w:val="0"/>
      <w:jc w:val="left"/>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kern w:val="0"/>
      <w:sz w:val="24"/>
      <w:szCs w:val="24"/>
    </w:rPr>
  </w:style>
  <w:style w:type="table" w:styleId="12">
    <w:name w:val="Table Grid"/>
    <w:basedOn w:val="11"/>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1 Char"/>
    <w:basedOn w:val="13"/>
    <w:link w:val="5"/>
    <w:qFormat/>
    <w:uiPriority w:val="9"/>
    <w:rPr>
      <w:rFonts w:ascii="Times New Roman" w:hAnsi="Times New Roman" w:eastAsia="宋体" w:cs="宋体"/>
      <w:b/>
      <w:kern w:val="44"/>
      <w:sz w:val="36"/>
      <w:szCs w:val="21"/>
    </w:rPr>
  </w:style>
  <w:style w:type="character" w:customStyle="1" w:styleId="15">
    <w:name w:val="标题 2 Char"/>
    <w:basedOn w:val="13"/>
    <w:link w:val="6"/>
    <w:qFormat/>
    <w:uiPriority w:val="0"/>
    <w:rPr>
      <w:rFonts w:ascii="Cambria" w:hAnsi="Cambria" w:eastAsia="宋体" w:cs="宋体"/>
      <w:b/>
      <w:bCs/>
      <w:sz w:val="32"/>
      <w:szCs w:val="32"/>
    </w:rPr>
  </w:style>
  <w:style w:type="character" w:customStyle="1" w:styleId="16">
    <w:name w:val="正文文本缩进 Char"/>
    <w:basedOn w:val="13"/>
    <w:link w:val="3"/>
    <w:semiHidden/>
    <w:qFormat/>
    <w:uiPriority w:val="99"/>
    <w:rPr>
      <w:rFonts w:ascii="Times New Roman" w:hAnsi="Times New Roman" w:eastAsia="宋体" w:cs="宋体"/>
      <w:szCs w:val="21"/>
    </w:rPr>
  </w:style>
  <w:style w:type="character" w:customStyle="1" w:styleId="17">
    <w:name w:val="正文首行缩进 2 Char"/>
    <w:basedOn w:val="16"/>
    <w:link w:val="2"/>
    <w:qFormat/>
    <w:uiPriority w:val="0"/>
    <w:rPr>
      <w:rFonts w:ascii="Times New Roman" w:hAnsi="Times New Roman" w:eastAsia="宋体" w:cs="Times New Roman"/>
      <w:szCs w:val="21"/>
    </w:rPr>
  </w:style>
  <w:style w:type="character" w:customStyle="1" w:styleId="18">
    <w:name w:val="纯文本 Char"/>
    <w:basedOn w:val="13"/>
    <w:link w:val="7"/>
    <w:qFormat/>
    <w:uiPriority w:val="0"/>
    <w:rPr>
      <w:rFonts w:ascii="宋体" w:hAnsi="Courier New" w:eastAsia="仿宋_GB2312" w:cs="宋体"/>
      <w:kern w:val="0"/>
      <w:sz w:val="24"/>
      <w:szCs w:val="24"/>
    </w:rPr>
  </w:style>
  <w:style w:type="character" w:customStyle="1" w:styleId="19">
    <w:name w:val="页脚 Char"/>
    <w:basedOn w:val="13"/>
    <w:link w:val="9"/>
    <w:qFormat/>
    <w:uiPriority w:val="99"/>
    <w:rPr>
      <w:rFonts w:ascii="Times New Roman" w:hAnsi="Times New Roman" w:eastAsia="宋体" w:cs="宋体"/>
      <w:sz w:val="18"/>
      <w:szCs w:val="18"/>
    </w:rPr>
  </w:style>
  <w:style w:type="paragraph" w:customStyle="1" w:styleId="20">
    <w:name w:val="Normal_18"/>
    <w:qFormat/>
    <w:uiPriority w:val="0"/>
    <w:rPr>
      <w:rFonts w:ascii="Calibri" w:hAnsi="Calibri" w:eastAsia="宋体" w:cs="Times New Roman"/>
      <w:kern w:val="0"/>
      <w:sz w:val="24"/>
      <w:szCs w:val="24"/>
      <w:lang w:val="en-US" w:eastAsia="zh-CN" w:bidi="ar-SA"/>
    </w:rPr>
  </w:style>
  <w:style w:type="paragraph" w:customStyle="1" w:styleId="21">
    <w:name w:val="Normal_19"/>
    <w:qFormat/>
    <w:uiPriority w:val="0"/>
    <w:pPr>
      <w:widowControl w:val="0"/>
      <w:jc w:val="both"/>
    </w:pPr>
    <w:rPr>
      <w:rFonts w:ascii="Calibri" w:hAnsi="Calibri" w:eastAsia="宋体" w:cs="Times New Roman"/>
      <w:kern w:val="0"/>
      <w:sz w:val="20"/>
      <w:szCs w:val="20"/>
      <w:lang w:val="en-US" w:eastAsia="zh-CN" w:bidi="ar-SA"/>
    </w:rPr>
  </w:style>
  <w:style w:type="paragraph" w:customStyle="1" w:styleId="22">
    <w:name w:val="目录 81"/>
    <w:basedOn w:val="1"/>
    <w:next w:val="1"/>
    <w:qFormat/>
    <w:uiPriority w:val="0"/>
    <w:pPr>
      <w:ind w:left="2940"/>
    </w:pPr>
  </w:style>
  <w:style w:type="character" w:customStyle="1" w:styleId="23">
    <w:name w:val="正文缩进 Char"/>
    <w:link w:val="4"/>
    <w:qFormat/>
    <w:uiPriority w:val="0"/>
    <w:rPr>
      <w:rFonts w:ascii="Times New Roman" w:hAnsi="Times New Roman" w:eastAsia="宋体" w:cs="宋体"/>
      <w:szCs w:val="21"/>
    </w:rPr>
  </w:style>
  <w:style w:type="character" w:customStyle="1" w:styleId="24">
    <w:name w:val="批注框文本 Char"/>
    <w:basedOn w:val="13"/>
    <w:link w:val="8"/>
    <w:semiHidden/>
    <w:qFormat/>
    <w:uiPriority w:val="99"/>
    <w:rPr>
      <w:rFonts w:ascii="Times New Roman" w:hAnsi="Times New Roman" w:eastAsia="宋体"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28</Pages>
  <Words>9575</Words>
  <Characters>9915</Characters>
  <Lines>88</Lines>
  <Paragraphs>24</Paragraphs>
  <TotalTime>1</TotalTime>
  <ScaleCrop>false</ScaleCrop>
  <LinksUpToDate>false</LinksUpToDate>
  <CharactersWithSpaces>11214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2023-04-19T03:03:00Z</dcterms:created>
  <dc:creator>微软用户</dc:creator>
  <cp:lastModifiedBy>Administrator</cp:lastModifiedBy>
  <dcterms:modified xsi:type="dcterms:W3CDTF">2023-04-27T03:31:18Z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4950FD8313C04593830B5AF474C213DD_12</vt:lpwstr>
  </property>
</Properties>
</file>