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color w:val="000000"/>
          <w:kern w:val="0"/>
          <w:sz w:val="72"/>
          <w:szCs w:val="72"/>
        </w:rPr>
      </w:pPr>
    </w:p>
    <w:p>
      <w:pPr>
        <w:widowControl/>
        <w:adjustRightInd w:val="0"/>
        <w:jc w:val="center"/>
        <w:rPr>
          <w:rFonts w:ascii="方正粗黑宋简体" w:hAnsi="方正粗黑宋简体" w:eastAsia="方正粗黑宋简体"/>
          <w:b/>
          <w:bCs/>
          <w:color w:val="000000"/>
          <w:kern w:val="0"/>
          <w:sz w:val="72"/>
          <w:szCs w:val="72"/>
        </w:rPr>
      </w:pPr>
      <w:r>
        <w:rPr>
          <w:rFonts w:hint="eastAsia" w:ascii="方正粗黑宋简体" w:hAnsi="方正粗黑宋简体" w:eastAsia="方正粗黑宋简体"/>
          <w:b/>
          <w:bCs/>
          <w:color w:val="000000"/>
          <w:kern w:val="0"/>
          <w:sz w:val="72"/>
          <w:szCs w:val="72"/>
        </w:rPr>
        <w:t>湖 南 科 技 学 院</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spacing w:line="560" w:lineRule="exact"/>
        <w:rPr>
          <w:rFonts w:hint="eastAsia" w:ascii="仿宋" w:hAnsi="仿宋" w:eastAsia="仿宋"/>
          <w:b/>
          <w:bCs/>
          <w:sz w:val="30"/>
          <w:szCs w:val="30"/>
          <w:lang w:eastAsia="zh-CN"/>
        </w:rPr>
      </w:pPr>
      <w:r>
        <w:rPr>
          <w:rFonts w:hint="eastAsia" w:ascii="仿宋" w:hAnsi="仿宋" w:eastAsia="仿宋"/>
          <w:b/>
          <w:bCs/>
          <w:sz w:val="30"/>
          <w:szCs w:val="30"/>
        </w:rPr>
        <w:t>采购项目：湖南科技学院荷园四舍东侧公共卫生间工程</w:t>
      </w:r>
      <w:r>
        <w:rPr>
          <w:rFonts w:hint="eastAsia" w:ascii="仿宋" w:hAnsi="仿宋" w:eastAsia="仿宋"/>
          <w:b/>
          <w:bCs/>
          <w:sz w:val="30"/>
          <w:szCs w:val="30"/>
          <w:lang w:eastAsia="zh-CN"/>
        </w:rPr>
        <w:t>（第二次）</w:t>
      </w:r>
    </w:p>
    <w:p>
      <w:pPr>
        <w:widowControl/>
        <w:adjustRightInd w:val="0"/>
        <w:spacing w:line="560" w:lineRule="exact"/>
        <w:ind w:firstLine="1506" w:firstLineChars="500"/>
        <w:rPr>
          <w:rFonts w:hint="eastAsia" w:ascii="仿宋" w:hAnsi="仿宋" w:eastAsia="仿宋"/>
          <w:b/>
          <w:bCs/>
          <w:color w:val="000000"/>
          <w:sz w:val="30"/>
          <w:szCs w:val="30"/>
          <w:lang w:eastAsia="zh-CN"/>
        </w:rPr>
      </w:pPr>
      <w:r>
        <w:rPr>
          <w:rFonts w:hint="eastAsia" w:ascii="仿宋" w:hAnsi="仿宋" w:eastAsia="仿宋"/>
          <w:b/>
          <w:bCs/>
          <w:sz w:val="30"/>
          <w:szCs w:val="30"/>
        </w:rPr>
        <w:t>项目编号：XKY-CG202200</w:t>
      </w:r>
      <w:r>
        <w:rPr>
          <w:rFonts w:hint="eastAsia" w:ascii="仿宋" w:hAnsi="仿宋" w:eastAsia="仿宋"/>
          <w:b/>
          <w:bCs/>
          <w:sz w:val="30"/>
          <w:szCs w:val="30"/>
          <w:lang w:val="en-US" w:eastAsia="zh-CN"/>
        </w:rPr>
        <w:t>8</w:t>
      </w:r>
    </w:p>
    <w:p>
      <w:pPr>
        <w:widowControl/>
        <w:adjustRightInd w:val="0"/>
        <w:spacing w:line="560" w:lineRule="exact"/>
        <w:ind w:firstLine="1506" w:firstLineChars="500"/>
        <w:rPr>
          <w:rFonts w:ascii="仿宋" w:hAnsi="仿宋" w:eastAsia="仿宋"/>
          <w:b/>
          <w:bCs/>
          <w:sz w:val="30"/>
          <w:szCs w:val="30"/>
        </w:rPr>
      </w:pPr>
      <w:r>
        <w:rPr>
          <w:rFonts w:hint="eastAsia" w:ascii="仿宋" w:hAnsi="仿宋" w:eastAsia="仿宋"/>
          <w:b/>
          <w:bCs/>
          <w:sz w:val="30"/>
          <w:szCs w:val="30"/>
        </w:rPr>
        <w:t xml:space="preserve">采购形式：公开招标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采 购 人：湖南科技学院</w:t>
      </w:r>
    </w:p>
    <w:p>
      <w:pPr>
        <w:widowControl/>
        <w:adjustRightInd w:val="0"/>
        <w:ind w:firstLine="3235" w:firstLineChars="895"/>
        <w:rPr>
          <w:rFonts w:ascii="仿宋" w:hAnsi="仿宋" w:eastAsia="仿宋"/>
          <w:b/>
          <w:bCs/>
          <w:color w:val="000000"/>
          <w:kern w:val="0"/>
          <w:sz w:val="18"/>
          <w:szCs w:val="18"/>
        </w:rPr>
      </w:pPr>
      <w:r>
        <w:rPr>
          <w:rFonts w:hint="eastAsia" w:ascii="仿宋" w:hAnsi="仿宋" w:eastAsia="仿宋"/>
          <w:b/>
          <w:bCs/>
          <w:color w:val="000000"/>
          <w:kern w:val="0"/>
          <w:sz w:val="36"/>
          <w:szCs w:val="36"/>
        </w:rPr>
        <w:t xml:space="preserve"> </w:t>
      </w:r>
    </w:p>
    <w:p>
      <w:pPr>
        <w:pStyle w:val="2"/>
      </w:pPr>
    </w:p>
    <w:p/>
    <w:p>
      <w:pPr>
        <w:widowControl/>
        <w:adjustRightInd w:val="0"/>
        <w:jc w:val="center"/>
        <w:rPr>
          <w:rFonts w:ascii="仿宋" w:hAnsi="仿宋" w:eastAsia="仿宋"/>
          <w:b/>
          <w:bCs/>
          <w:color w:val="000000"/>
          <w:kern w:val="0"/>
          <w:sz w:val="36"/>
          <w:szCs w:val="36"/>
        </w:rPr>
      </w:pPr>
      <w:r>
        <w:rPr>
          <w:rFonts w:hint="eastAsia" w:ascii="仿宋" w:hAnsi="仿宋" w:eastAsia="仿宋"/>
          <w:b/>
          <w:bCs/>
          <w:color w:val="000000"/>
          <w:kern w:val="0"/>
          <w:sz w:val="36"/>
          <w:szCs w:val="36"/>
        </w:rPr>
        <w:t>二○二二年</w:t>
      </w:r>
      <w:r>
        <w:rPr>
          <w:rFonts w:hint="eastAsia" w:ascii="仿宋" w:hAnsi="仿宋" w:eastAsia="仿宋"/>
          <w:b/>
          <w:bCs/>
          <w:color w:val="000000"/>
          <w:kern w:val="0"/>
          <w:sz w:val="36"/>
          <w:szCs w:val="36"/>
          <w:lang w:eastAsia="zh-CN"/>
        </w:rPr>
        <w:t>六</w:t>
      </w:r>
      <w:r>
        <w:rPr>
          <w:rFonts w:hint="eastAsia" w:ascii="仿宋" w:hAnsi="仿宋" w:eastAsia="仿宋"/>
          <w:b/>
          <w:bCs/>
          <w:color w:val="000000"/>
          <w:kern w:val="0"/>
          <w:sz w:val="36"/>
          <w:szCs w:val="36"/>
        </w:rPr>
        <w:t>月</w:t>
      </w:r>
    </w:p>
    <w:p>
      <w:pPr>
        <w:widowControl/>
        <w:adjustRightInd w:val="0"/>
        <w:spacing w:line="400" w:lineRule="exact"/>
        <w:jc w:val="center"/>
        <w:rPr>
          <w:rFonts w:hint="eastAsia" w:ascii="仿宋" w:hAnsi="仿宋" w:eastAsia="仿宋"/>
          <w:b/>
          <w:bCs/>
          <w:color w:val="000000"/>
          <w:kern w:val="0"/>
          <w:sz w:val="32"/>
          <w:szCs w:val="32"/>
        </w:rPr>
      </w:pPr>
    </w:p>
    <w:p>
      <w:pPr>
        <w:widowControl/>
        <w:adjustRightInd w:val="0"/>
        <w:spacing w:line="400" w:lineRule="exact"/>
        <w:jc w:val="center"/>
        <w:rPr>
          <w:rFonts w:ascii="仿宋" w:hAnsi="仿宋" w:eastAsia="仿宋"/>
          <w:b/>
          <w:bCs/>
          <w:color w:val="000000"/>
          <w:kern w:val="0"/>
          <w:sz w:val="32"/>
          <w:szCs w:val="32"/>
        </w:rPr>
      </w:pPr>
      <w:r>
        <w:rPr>
          <w:rFonts w:hint="eastAsia" w:ascii="仿宋" w:hAnsi="仿宋" w:eastAsia="仿宋"/>
          <w:b/>
          <w:bCs/>
          <w:color w:val="000000"/>
          <w:kern w:val="0"/>
          <w:sz w:val="32"/>
          <w:szCs w:val="32"/>
        </w:rPr>
        <w:t>第一章 招标公告</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 xml:space="preserve"> </w:t>
      </w:r>
    </w:p>
    <w:p>
      <w:pPr>
        <w:spacing w:line="460" w:lineRule="exact"/>
        <w:ind w:firstLine="480" w:firstLineChars="200"/>
        <w:rPr>
          <w:rFonts w:ascii="仿宋" w:hAnsi="仿宋" w:eastAsia="仿宋"/>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olor w:val="000000"/>
          <w:kern w:val="0"/>
          <w:sz w:val="24"/>
          <w:szCs w:val="24"/>
        </w:rPr>
        <w:t>湖南科技学院荷园四舍东侧公共卫生间工程</w:t>
      </w:r>
      <w:r>
        <w:rPr>
          <w:rFonts w:hint="eastAsia" w:ascii="仿宋" w:hAnsi="仿宋" w:eastAsia="仿宋"/>
          <w:color w:val="000000"/>
          <w:kern w:val="0"/>
          <w:sz w:val="24"/>
          <w:szCs w:val="24"/>
          <w:lang w:eastAsia="zh-CN"/>
        </w:rPr>
        <w:t>（第二次）</w:t>
      </w:r>
      <w:r>
        <w:rPr>
          <w:rFonts w:hint="eastAsia" w:ascii="仿宋" w:hAnsi="仿宋" w:eastAsia="仿宋" w:cs="仿宋"/>
          <w:color w:val="000000"/>
          <w:kern w:val="0"/>
          <w:sz w:val="24"/>
          <w:szCs w:val="24"/>
        </w:rPr>
        <w:t>进</w:t>
      </w:r>
      <w:r>
        <w:rPr>
          <w:rFonts w:hint="eastAsia" w:ascii="仿宋" w:hAnsi="仿宋" w:eastAsia="仿宋"/>
          <w:sz w:val="24"/>
          <w:szCs w:val="24"/>
        </w:rPr>
        <w:t>行公开招标，</w:t>
      </w:r>
      <w:r>
        <w:rPr>
          <w:rFonts w:hint="eastAsia" w:ascii="仿宋" w:hAnsi="仿宋" w:eastAsia="仿宋" w:cs="仿宋"/>
          <w:color w:val="000000"/>
          <w:kern w:val="0"/>
          <w:sz w:val="24"/>
          <w:szCs w:val="24"/>
        </w:rPr>
        <w:t>现将采购事项公告如下：</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一、项目慨况：</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1.项目名称：</w:t>
      </w:r>
      <w:r>
        <w:rPr>
          <w:rFonts w:hint="eastAsia" w:ascii="仿宋" w:hAnsi="仿宋" w:eastAsia="仿宋"/>
          <w:color w:val="000000"/>
          <w:kern w:val="0"/>
          <w:sz w:val="24"/>
          <w:szCs w:val="24"/>
        </w:rPr>
        <w:t>湖南科技学院荷园四舍东侧公共卫生间工程</w:t>
      </w:r>
      <w:r>
        <w:rPr>
          <w:rFonts w:hint="eastAsia" w:ascii="仿宋" w:hAnsi="仿宋" w:eastAsia="仿宋"/>
          <w:color w:val="000000"/>
          <w:kern w:val="0"/>
          <w:sz w:val="24"/>
          <w:szCs w:val="24"/>
          <w:lang w:eastAsia="zh-CN"/>
        </w:rPr>
        <w:t>（第二次）</w:t>
      </w:r>
    </w:p>
    <w:p>
      <w:pPr>
        <w:widowControl/>
        <w:adjustRightInd w:val="0"/>
        <w:spacing w:line="460" w:lineRule="exact"/>
        <w:ind w:firstLine="480" w:firstLineChars="200"/>
        <w:rPr>
          <w:rFonts w:hint="eastAsia" w:ascii="仿宋" w:hAnsi="仿宋" w:eastAsia="仿宋"/>
          <w:b/>
          <w:bCs/>
          <w:sz w:val="30"/>
          <w:szCs w:val="30"/>
          <w:lang w:eastAsia="zh-CN"/>
        </w:rPr>
      </w:pPr>
      <w:r>
        <w:rPr>
          <w:rFonts w:hint="eastAsia" w:ascii="仿宋" w:hAnsi="仿宋" w:eastAsia="仿宋" w:cs="仿宋"/>
          <w:color w:val="000000"/>
          <w:kern w:val="0"/>
          <w:sz w:val="24"/>
          <w:szCs w:val="24"/>
        </w:rPr>
        <w:t>2.项目编号：</w:t>
      </w:r>
      <w:r>
        <w:rPr>
          <w:rFonts w:ascii="仿宋" w:hAnsi="仿宋" w:eastAsia="仿宋" w:cs="仿宋"/>
          <w:i w:val="0"/>
          <w:iCs w:val="0"/>
          <w:caps w:val="0"/>
          <w:color w:val="333333"/>
          <w:spacing w:val="0"/>
          <w:sz w:val="24"/>
          <w:szCs w:val="24"/>
          <w:shd w:val="clear" w:fill="FFFFFF"/>
        </w:rPr>
        <w:t>XKY-CG202200</w:t>
      </w:r>
      <w:r>
        <w:rPr>
          <w:rFonts w:hint="eastAsia" w:ascii="仿宋" w:hAnsi="仿宋" w:eastAsia="仿宋" w:cs="仿宋"/>
          <w:i w:val="0"/>
          <w:iCs w:val="0"/>
          <w:caps w:val="0"/>
          <w:color w:val="333333"/>
          <w:spacing w:val="0"/>
          <w:sz w:val="24"/>
          <w:szCs w:val="24"/>
          <w:shd w:val="clear" w:fill="FFFFFF"/>
          <w:lang w:val="en-US" w:eastAsia="zh-CN"/>
        </w:rPr>
        <w:t>8</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3.采购方式：公开招标 </w:t>
      </w:r>
    </w:p>
    <w:p>
      <w:pPr>
        <w:spacing w:line="4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4.预算控</w:t>
      </w:r>
      <w:r>
        <w:rPr>
          <w:rFonts w:hint="eastAsia" w:ascii="仿宋" w:hAnsi="仿宋" w:eastAsia="仿宋" w:cs="仿宋"/>
          <w:color w:val="000000" w:themeColor="text1"/>
          <w:kern w:val="0"/>
          <w:sz w:val="24"/>
          <w:szCs w:val="24"/>
          <w14:textFill>
            <w14:solidFill>
              <w14:schemeClr w14:val="tx1"/>
            </w14:solidFill>
          </w14:textFill>
        </w:rPr>
        <w:t>制价:169283.71元</w:t>
      </w:r>
    </w:p>
    <w:p>
      <w:pPr>
        <w:widowControl/>
        <w:adjustRightInd w:val="0"/>
        <w:spacing w:line="460" w:lineRule="exact"/>
        <w:ind w:firstLine="480" w:firstLineChars="200"/>
        <w:jc w:val="left"/>
        <w:rPr>
          <w:rFonts w:ascii="仿宋" w:hAnsi="仿宋" w:eastAsia="仿宋"/>
          <w:color w:val="FF0000"/>
          <w:kern w:val="0"/>
          <w:sz w:val="24"/>
          <w:szCs w:val="24"/>
        </w:rPr>
      </w:pPr>
      <w:r>
        <w:rPr>
          <w:rFonts w:hint="eastAsia" w:ascii="仿宋" w:hAnsi="仿宋" w:eastAsia="仿宋"/>
          <w:color w:val="000000"/>
          <w:kern w:val="0"/>
          <w:sz w:val="24"/>
          <w:szCs w:val="24"/>
        </w:rPr>
        <w:t>5.工期要求：30日历天</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6.招标内容：详见招标文件</w:t>
      </w:r>
    </w:p>
    <w:p>
      <w:pPr>
        <w:widowControl/>
        <w:adjustRightInd w:val="0"/>
        <w:spacing w:line="460" w:lineRule="exact"/>
        <w:ind w:firstLine="482" w:firstLineChars="200"/>
        <w:jc w:val="left"/>
        <w:rPr>
          <w:rFonts w:ascii="仿宋" w:hAnsi="仿宋" w:eastAsia="仿宋"/>
          <w:b/>
          <w:color w:val="000000"/>
          <w:kern w:val="0"/>
          <w:sz w:val="24"/>
          <w:szCs w:val="24"/>
        </w:rPr>
      </w:pPr>
      <w:r>
        <w:rPr>
          <w:rFonts w:hint="eastAsia" w:ascii="仿宋" w:hAnsi="仿宋" w:eastAsia="仿宋"/>
          <w:b/>
          <w:color w:val="000000"/>
          <w:kern w:val="0"/>
          <w:sz w:val="24"/>
          <w:szCs w:val="24"/>
        </w:rPr>
        <w:t>二、供应商资格条件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1.供应商基本资格条件：符合《中华人民共和国政府采购法》第二十二条规定的供应商条件。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（1）投标人法人营业执照副本复印件。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（2）法定代表人授权委托书原件及双方身份证复印件。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（3）投标人税务登记证(国税或地税)复印件。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（4）投标人社会保险登记证或缴纳社会保险的凭证复印件。</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（5）投标人参加本次政府采购活动前3年内没有重大违法记录的书面声明。</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2.供应商特定资格条件：</w:t>
      </w:r>
    </w:p>
    <w:p>
      <w:pPr>
        <w:widowControl/>
        <w:adjustRightInd w:val="0"/>
        <w:spacing w:line="460" w:lineRule="exact"/>
        <w:ind w:firstLine="480" w:firstLineChars="200"/>
        <w:jc w:val="left"/>
        <w:rPr>
          <w:rFonts w:ascii="仿宋" w:hAnsi="仿宋" w:eastAsia="仿宋"/>
          <w:color w:val="002060"/>
          <w:kern w:val="0"/>
          <w:sz w:val="24"/>
          <w:szCs w:val="24"/>
          <w:highlight w:val="yellow"/>
        </w:rPr>
      </w:pPr>
      <w:bookmarkStart w:id="0" w:name="OLE_LINK1"/>
      <w:r>
        <w:rPr>
          <w:rFonts w:hint="eastAsia" w:ascii="仿宋" w:hAnsi="仿宋" w:eastAsia="仿宋"/>
          <w:color w:val="000000"/>
          <w:kern w:val="0"/>
          <w:sz w:val="24"/>
          <w:szCs w:val="24"/>
        </w:rPr>
        <w:t>（1）具有建设行政主管部门颁发的建筑工程相关资质。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（2）省外入湘企业在“湖南省住房和城乡建设网”进行了基本信息登记或具有入湘施工登记证（处于有效期内）。</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w:t>
      </w:r>
      <w:r>
        <w:rPr>
          <w:rFonts w:hint="eastAsia" w:ascii="仿宋" w:hAnsi="仿宋" w:eastAsia="仿宋"/>
          <w:b/>
          <w:bCs/>
          <w:color w:val="000000"/>
          <w:kern w:val="0"/>
          <w:sz w:val="24"/>
          <w:szCs w:val="24"/>
        </w:rPr>
        <w:t>企业安全生产许可证在有效期内，</w:t>
      </w:r>
      <w:r>
        <w:rPr>
          <w:rFonts w:hint="eastAsia" w:ascii="仿宋" w:hAnsi="仿宋" w:eastAsia="仿宋"/>
          <w:color w:val="000000"/>
          <w:kern w:val="0"/>
          <w:sz w:val="24"/>
          <w:szCs w:val="24"/>
        </w:rPr>
        <w:t>并在人员、设备、资金等方面具备相应的施工能力。</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3.单位负责人为同一人或者存在直接控股、管理关系的不同投标人，不得参加同一合同项下的政府采购活动。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4.为本采购项目提供整体设计、规范编制或者项目管理、监理、检测等服务的，不得再参加此项目的其他招标采购活动。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5.列入失信被执行人、重大税收违法案件当事人名单，列入政府采购严重违法失信行为记录名单的，拒绝其参与政府采购活动。</w:t>
      </w:r>
    </w:p>
    <w:p>
      <w:pPr>
        <w:widowControl/>
        <w:adjustRightInd w:val="0"/>
        <w:spacing w:line="46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6.本次招标 不接受 联合体投标 。</w:t>
      </w:r>
    </w:p>
    <w:bookmarkEnd w:id="0"/>
    <w:p>
      <w:pPr>
        <w:widowControl/>
        <w:spacing w:line="460" w:lineRule="exact"/>
        <w:ind w:firstLine="482" w:firstLineChars="200"/>
        <w:jc w:val="left"/>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widowControl/>
        <w:spacing w:line="460" w:lineRule="exact"/>
        <w:ind w:firstLine="480" w:firstLineChars="200"/>
        <w:jc w:val="left"/>
        <w:rPr>
          <w:rFonts w:ascii="仿宋" w:hAnsi="仿宋" w:eastAsia="仿宋" w:cs="Times New Roman"/>
          <w:sz w:val="24"/>
        </w:rPr>
      </w:pPr>
      <w:r>
        <w:rPr>
          <w:rFonts w:hint="eastAsia" w:ascii="仿宋" w:hAnsi="仿宋" w:eastAsia="仿宋" w:cs="Times New Roman"/>
          <w:sz w:val="24"/>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widowControl/>
        <w:spacing w:line="460" w:lineRule="exact"/>
        <w:ind w:firstLine="482" w:firstLineChars="200"/>
        <w:jc w:val="left"/>
        <w:rPr>
          <w:rFonts w:ascii="仿宋" w:hAnsi="仿宋" w:eastAsia="仿宋" w:cs="仿宋"/>
          <w:b/>
          <w:color w:val="000000"/>
          <w:sz w:val="24"/>
          <w:szCs w:val="24"/>
        </w:rPr>
      </w:pPr>
      <w:r>
        <w:rPr>
          <w:rFonts w:hint="eastAsia" w:ascii="仿宋" w:hAnsi="仿宋" w:eastAsia="仿宋" w:cs="仿宋"/>
          <w:b/>
          <w:color w:val="000000"/>
          <w:sz w:val="24"/>
          <w:szCs w:val="24"/>
        </w:rPr>
        <w:t>四、投标保证金：</w:t>
      </w:r>
    </w:p>
    <w:p>
      <w:pPr>
        <w:widowControl/>
        <w:spacing w:line="460" w:lineRule="exact"/>
        <w:ind w:firstLine="480" w:firstLineChars="200"/>
        <w:jc w:val="left"/>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1.投标保证金金额：人民币3000元</w:t>
      </w:r>
      <w:r>
        <w:rPr>
          <w:rFonts w:hint="eastAsia" w:ascii="仿宋" w:hAnsi="仿宋" w:eastAsia="仿宋" w:cs="仿宋"/>
          <w:color w:val="000000"/>
          <w:sz w:val="24"/>
          <w:szCs w:val="24"/>
          <w:lang w:eastAsia="zh-CN"/>
        </w:rPr>
        <w:t>。</w:t>
      </w:r>
    </w:p>
    <w:p>
      <w:pPr>
        <w:widowControl/>
        <w:spacing w:line="46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2.投标保证金的形式：以转账方式提交投标保证金（详见招标须知）。</w:t>
      </w:r>
    </w:p>
    <w:p>
      <w:pPr>
        <w:spacing w:line="460" w:lineRule="exact"/>
        <w:ind w:firstLine="482" w:firstLineChars="200"/>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1.投标文件递交截止时间及开标时间：2022年</w:t>
      </w:r>
      <w:r>
        <w:rPr>
          <w:rFonts w:hint="eastAsia" w:ascii="仿宋" w:hAnsi="仿宋" w:eastAsia="仿宋" w:cs="Times New Roman"/>
          <w:sz w:val="24"/>
          <w:szCs w:val="24"/>
          <w:lang w:val="en-US" w:eastAsia="zh-CN"/>
        </w:rPr>
        <w:t>6</w:t>
      </w:r>
      <w:r>
        <w:rPr>
          <w:rFonts w:hint="eastAsia" w:ascii="仿宋" w:hAnsi="仿宋" w:eastAsia="仿宋" w:cs="Times New Roman"/>
          <w:sz w:val="24"/>
          <w:szCs w:val="24"/>
        </w:rPr>
        <w:t>月</w:t>
      </w:r>
      <w:r>
        <w:rPr>
          <w:rFonts w:hint="eastAsia" w:ascii="仿宋" w:hAnsi="仿宋" w:eastAsia="仿宋" w:cs="Times New Roman"/>
          <w:sz w:val="24"/>
          <w:szCs w:val="24"/>
          <w:lang w:val="en-US" w:eastAsia="zh-CN"/>
        </w:rPr>
        <w:t>13</w:t>
      </w:r>
      <w:r>
        <w:rPr>
          <w:rFonts w:hint="eastAsia" w:ascii="仿宋" w:hAnsi="仿宋" w:eastAsia="仿宋" w:cs="Times New Roman"/>
          <w:sz w:val="24"/>
          <w:szCs w:val="24"/>
        </w:rPr>
        <w:t>日</w:t>
      </w:r>
      <w:r>
        <w:rPr>
          <w:rFonts w:hint="eastAsia" w:ascii="仿宋" w:hAnsi="仿宋" w:eastAsia="仿宋" w:cs="Times New Roman"/>
          <w:sz w:val="24"/>
          <w:szCs w:val="24"/>
          <w:lang w:val="en-US" w:eastAsia="zh-CN"/>
        </w:rPr>
        <w:t>15:00</w:t>
      </w:r>
      <w:r>
        <w:rPr>
          <w:rFonts w:hint="eastAsia" w:ascii="仿宋" w:hAnsi="仿宋" w:eastAsia="仿宋" w:cs="Times New Roman"/>
          <w:sz w:val="24"/>
          <w:szCs w:val="24"/>
        </w:rPr>
        <w:t>（北京时间）。</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spacing w:line="46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widowControl/>
        <w:adjustRightInd w:val="0"/>
        <w:spacing w:line="460" w:lineRule="exact"/>
        <w:ind w:firstLine="480" w:firstLineChars="200"/>
        <w:jc w:val="left"/>
        <w:rPr>
          <w:rFonts w:ascii="仿宋" w:hAnsi="仿宋" w:eastAsia="仿宋"/>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4.逾期送达或者不按招标文件要求密封或者不按招标文件的要求提供投标保证金的响应文件，采购代理机构将拒绝接收。</w:t>
      </w:r>
    </w:p>
    <w:p>
      <w:pPr>
        <w:widowControl/>
        <w:adjustRightInd w:val="0"/>
        <w:spacing w:line="460" w:lineRule="exact"/>
        <w:ind w:firstLine="482" w:firstLineChars="200"/>
        <w:jc w:val="left"/>
        <w:rPr>
          <w:rFonts w:ascii="仿宋" w:hAnsi="仿宋" w:eastAsia="仿宋"/>
          <w:color w:val="000000"/>
          <w:kern w:val="0"/>
          <w:sz w:val="24"/>
          <w:szCs w:val="24"/>
        </w:rPr>
      </w:pPr>
      <w:r>
        <w:rPr>
          <w:rFonts w:hint="eastAsia" w:ascii="仿宋" w:hAnsi="仿宋" w:eastAsia="仿宋"/>
          <w:b/>
          <w:color w:val="000000"/>
          <w:kern w:val="0"/>
          <w:sz w:val="24"/>
          <w:szCs w:val="24"/>
        </w:rPr>
        <w:t>六、联系方式</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采购人：湖南科技学院</w:t>
      </w:r>
    </w:p>
    <w:p>
      <w:pPr>
        <w:widowControl/>
        <w:adjustRightInd w:val="0"/>
        <w:spacing w:line="460" w:lineRule="exact"/>
        <w:ind w:firstLine="480" w:firstLineChars="200"/>
        <w:jc w:val="left"/>
        <w:rPr>
          <w:rFonts w:ascii="仿宋" w:hAnsi="仿宋" w:eastAsia="仿宋"/>
          <w:sz w:val="24"/>
          <w:szCs w:val="24"/>
        </w:rPr>
      </w:pPr>
      <w:r>
        <w:rPr>
          <w:rFonts w:hint="eastAsia" w:ascii="仿宋" w:hAnsi="仿宋" w:eastAsia="仿宋"/>
          <w:color w:val="000000"/>
          <w:kern w:val="0"/>
          <w:sz w:val="24"/>
          <w:szCs w:val="24"/>
        </w:rPr>
        <w:t>联系人：邓老师     联系电话：0746-6382238</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采购代理机构：湖南科技学院采购中心</w:t>
      </w:r>
    </w:p>
    <w:p>
      <w:pPr>
        <w:spacing w:line="460" w:lineRule="exact"/>
        <w:ind w:firstLine="480" w:firstLineChars="200"/>
        <w:rPr>
          <w:rFonts w:ascii="仿宋" w:hAnsi="仿宋" w:eastAsia="仿宋"/>
          <w:b/>
          <w:sz w:val="24"/>
          <w:szCs w:val="24"/>
        </w:rPr>
      </w:pPr>
      <w:r>
        <w:rPr>
          <w:rFonts w:hint="eastAsia" w:ascii="仿宋" w:hAnsi="仿宋" w:eastAsia="仿宋"/>
          <w:sz w:val="24"/>
          <w:szCs w:val="24"/>
        </w:rPr>
        <w:t>联系人：邓老师     联系电话：0746-6388315</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七、采购监督管理部门：</w:t>
      </w:r>
    </w:p>
    <w:p>
      <w:pPr>
        <w:spacing w:line="460" w:lineRule="exact"/>
        <w:rPr>
          <w:rFonts w:ascii="仿宋" w:hAnsi="仿宋" w:eastAsia="仿宋"/>
          <w:sz w:val="24"/>
          <w:szCs w:val="24"/>
        </w:rPr>
      </w:pPr>
      <w:r>
        <w:rPr>
          <w:rFonts w:hint="eastAsia" w:ascii="仿宋" w:hAnsi="仿宋" w:eastAsia="仿宋"/>
          <w:sz w:val="24"/>
          <w:szCs w:val="24"/>
        </w:rPr>
        <w:t xml:space="preserve">    湖南科技学院纪检监察处   监督电话：0746-6381404</w:t>
      </w:r>
    </w:p>
    <w:p>
      <w:pPr>
        <w:widowControl/>
        <w:spacing w:line="440" w:lineRule="exact"/>
        <w:jc w:val="center"/>
        <w:rPr>
          <w:rFonts w:ascii="仿宋" w:hAnsi="仿宋" w:eastAsia="仿宋"/>
          <w:b/>
          <w:bCs/>
          <w:kern w:val="0"/>
          <w:sz w:val="32"/>
          <w:szCs w:val="32"/>
        </w:rPr>
      </w:pPr>
    </w:p>
    <w:p>
      <w:pPr>
        <w:widowControl/>
        <w:spacing w:line="440" w:lineRule="exact"/>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kern w:val="0"/>
          <w:sz w:val="32"/>
          <w:szCs w:val="32"/>
        </w:rPr>
      </w:pPr>
      <w:r>
        <w:rPr>
          <w:rFonts w:hint="eastAsia" w:ascii="仿宋" w:hAnsi="仿宋" w:eastAsia="仿宋"/>
          <w:b/>
          <w:bCs/>
          <w:kern w:val="0"/>
          <w:sz w:val="32"/>
          <w:szCs w:val="32"/>
        </w:rPr>
        <w:t xml:space="preserve">第二章 </w:t>
      </w:r>
      <w:r>
        <w:rPr>
          <w:rFonts w:hint="eastAsia" w:ascii="仿宋" w:hAnsi="仿宋" w:eastAsia="仿宋"/>
          <w:b/>
          <w:sz w:val="32"/>
          <w:szCs w:val="32"/>
        </w:rPr>
        <w:t>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湖南科技学院荷园四舍东侧公共卫生间工程</w:t>
      </w:r>
      <w:r>
        <w:rPr>
          <w:rFonts w:hint="eastAsia" w:ascii="仿宋" w:hAnsi="仿宋" w:eastAsia="仿宋"/>
          <w:color w:val="000000"/>
          <w:kern w:val="0"/>
          <w:sz w:val="24"/>
          <w:szCs w:val="24"/>
          <w:lang w:eastAsia="zh-CN"/>
        </w:rPr>
        <w:t>（第二次）</w:t>
      </w:r>
    </w:p>
    <w:p>
      <w:pPr>
        <w:spacing w:line="440" w:lineRule="exact"/>
        <w:ind w:firstLine="482" w:firstLineChars="200"/>
        <w:rPr>
          <w:rFonts w:ascii="仿宋" w:hAnsi="仿宋" w:eastAsia="仿宋" w:cs="仿宋"/>
          <w:b/>
          <w:bCs/>
          <w:color w:val="000000" w:themeColor="text1"/>
          <w:sz w:val="24"/>
          <w:szCs w:val="24"/>
          <w:highlight w:val="yellow"/>
          <w14:textFill>
            <w14:solidFill>
              <w14:schemeClr w14:val="tx1"/>
            </w14:solidFill>
          </w14:textFill>
        </w:rPr>
      </w:pPr>
      <w:r>
        <w:rPr>
          <w:rFonts w:hint="eastAsia" w:ascii="仿宋" w:hAnsi="仿宋" w:eastAsia="仿宋" w:cs="仿宋"/>
          <w:b/>
          <w:bCs/>
          <w:kern w:val="0"/>
          <w:sz w:val="24"/>
          <w:szCs w:val="24"/>
        </w:rPr>
        <w:t>二、项目编号：</w:t>
      </w:r>
      <w:r>
        <w:rPr>
          <w:rFonts w:ascii="仿宋" w:hAnsi="仿宋" w:eastAsia="仿宋" w:cs="仿宋"/>
          <w:i w:val="0"/>
          <w:iCs w:val="0"/>
          <w:caps w:val="0"/>
          <w:color w:val="333333"/>
          <w:spacing w:val="0"/>
          <w:sz w:val="24"/>
          <w:szCs w:val="24"/>
          <w:shd w:val="clear" w:fill="FFFFFF"/>
        </w:rPr>
        <w:t>XKY-CG202200</w:t>
      </w:r>
      <w:r>
        <w:rPr>
          <w:rFonts w:hint="eastAsia" w:ascii="仿宋" w:hAnsi="仿宋" w:eastAsia="仿宋" w:cs="仿宋"/>
          <w:i w:val="0"/>
          <w:iCs w:val="0"/>
          <w:caps w:val="0"/>
          <w:color w:val="333333"/>
          <w:spacing w:val="0"/>
          <w:sz w:val="24"/>
          <w:szCs w:val="24"/>
          <w:shd w:val="clear" w:fill="FFFFFF"/>
          <w:lang w:val="en-US" w:eastAsia="zh-CN"/>
        </w:rPr>
        <w:t>8</w:t>
      </w:r>
      <w:r>
        <w:rPr>
          <w:rFonts w:hint="eastAsia" w:ascii="仿宋" w:hAnsi="仿宋" w:eastAsia="仿宋"/>
          <w:color w:val="000000"/>
          <w:kern w:val="0"/>
          <w:sz w:val="24"/>
          <w:szCs w:val="24"/>
        </w:rPr>
        <w:t xml:space="preserve"> </w:t>
      </w:r>
    </w:p>
    <w:p>
      <w:pPr>
        <w:widowControl/>
        <w:adjustRightInd w:val="0"/>
        <w:spacing w:line="440" w:lineRule="exact"/>
        <w:ind w:firstLine="482" w:firstLineChars="200"/>
        <w:jc w:val="left"/>
        <w:rPr>
          <w:rFonts w:ascii="仿宋" w:hAnsi="仿宋" w:eastAsia="仿宋" w:cs="仿宋"/>
          <w:b/>
          <w:bCs/>
          <w:color w:val="000000" w:themeColor="text1"/>
          <w:kern w:val="0"/>
          <w:sz w:val="24"/>
          <w:szCs w:val="24"/>
          <w14:textFill>
            <w14:solidFill>
              <w14:schemeClr w14:val="tx1"/>
            </w14:solidFill>
          </w14:textFill>
        </w:rPr>
      </w:pPr>
      <w:r>
        <w:rPr>
          <w:rFonts w:hint="eastAsia" w:ascii="仿宋" w:hAnsi="仿宋" w:eastAsia="仿宋" w:cs="仿宋"/>
          <w:b/>
          <w:bCs/>
          <w:color w:val="000000" w:themeColor="text1"/>
          <w:kern w:val="0"/>
          <w:sz w:val="24"/>
          <w:szCs w:val="24"/>
          <w14:textFill>
            <w14:solidFill>
              <w14:schemeClr w14:val="tx1"/>
            </w14:solidFill>
          </w14:textFill>
        </w:rPr>
        <w:t>三、采购预算：</w:t>
      </w:r>
      <w:r>
        <w:rPr>
          <w:rFonts w:hint="eastAsia" w:ascii="仿宋" w:hAnsi="仿宋" w:eastAsia="仿宋" w:cs="仿宋"/>
          <w:color w:val="000000" w:themeColor="text1"/>
          <w:kern w:val="0"/>
          <w:sz w:val="24"/>
          <w:szCs w:val="24"/>
          <w14:textFill>
            <w14:solidFill>
              <w14:schemeClr w14:val="tx1"/>
            </w14:solidFill>
          </w14:textFill>
        </w:rPr>
        <w:t>169283.71元</w:t>
      </w:r>
    </w:p>
    <w:p>
      <w:pPr>
        <w:widowControl/>
        <w:adjustRightInd w:val="0"/>
        <w:spacing w:line="440" w:lineRule="exact"/>
        <w:ind w:firstLine="482" w:firstLineChars="200"/>
        <w:jc w:val="left"/>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30日历天</w:t>
      </w:r>
    </w:p>
    <w:p>
      <w:pPr>
        <w:spacing w:line="440" w:lineRule="exact"/>
        <w:ind w:firstLine="482" w:firstLineChars="200"/>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采购内容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具体采购内容见合同</w:t>
      </w:r>
    </w:p>
    <w:p>
      <w:pPr>
        <w:spacing w:line="440" w:lineRule="exact"/>
        <w:ind w:firstLine="482" w:firstLineChars="200"/>
      </w:pPr>
      <w:r>
        <w:rPr>
          <w:rFonts w:hint="eastAsia" w:ascii="仿宋" w:hAnsi="仿宋" w:eastAsia="仿宋" w:cs="仿宋"/>
          <w:b/>
          <w:bCs/>
          <w:color w:val="000000"/>
          <w:kern w:val="0"/>
          <w:sz w:val="24"/>
          <w:szCs w:val="24"/>
        </w:rPr>
        <w:t>六、评标办法：</w:t>
      </w:r>
      <w:r>
        <w:rPr>
          <w:rFonts w:hint="eastAsia" w:ascii="仿宋" w:hAnsi="仿宋" w:eastAsia="仿宋"/>
          <w:color w:val="000000" w:themeColor="text1"/>
          <w:sz w:val="24"/>
          <w:szCs w:val="24"/>
          <w14:textFill>
            <w14:solidFill>
              <w14:schemeClr w14:val="tx1"/>
            </w14:solidFill>
          </w14:textFill>
        </w:rPr>
        <w:t>综合评分法</w:t>
      </w:r>
    </w:p>
    <w:p>
      <w:pPr>
        <w:suppressAutoHyphens/>
        <w:spacing w:line="440" w:lineRule="exact"/>
        <w:ind w:firstLine="482" w:firstLineChars="200"/>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widowControl/>
        <w:spacing w:line="440" w:lineRule="exact"/>
        <w:ind w:firstLine="482" w:firstLineChars="200"/>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该工程按</w:t>
      </w:r>
      <w:r>
        <w:rPr>
          <w:rFonts w:hint="eastAsia" w:ascii="仿宋" w:hAnsi="仿宋" w:eastAsia="仿宋" w:cs="仿宋"/>
          <w:kern w:val="0"/>
          <w:sz w:val="24"/>
        </w:rPr>
        <w:t>《湖南省消耗量标准》</w:t>
      </w:r>
      <w:r>
        <w:rPr>
          <w:rFonts w:hint="eastAsia" w:ascii="仿宋" w:hAnsi="仿宋" w:eastAsia="仿宋" w:cs="仿宋"/>
          <w:bCs/>
          <w:sz w:val="24"/>
        </w:rPr>
        <w:t>（基价表</w:t>
      </w:r>
      <w:r>
        <w:rPr>
          <w:rFonts w:ascii="仿宋" w:hAnsi="仿宋" w:eastAsia="仿宋" w:cs="仿宋"/>
          <w:bCs/>
          <w:sz w:val="24"/>
        </w:rPr>
        <w:t>[</w:t>
      </w:r>
      <w:r>
        <w:rPr>
          <w:rFonts w:hint="eastAsia" w:ascii="仿宋" w:hAnsi="仿宋" w:eastAsia="仿宋" w:cs="仿宋"/>
          <w:bCs/>
          <w:sz w:val="24"/>
        </w:rPr>
        <w:t>2020</w:t>
      </w:r>
      <w:r>
        <w:rPr>
          <w:rFonts w:ascii="仿宋" w:hAnsi="仿宋" w:eastAsia="仿宋" w:cs="仿宋"/>
          <w:bCs/>
          <w:sz w:val="24"/>
        </w:rPr>
        <w:t>]</w:t>
      </w:r>
      <w:r>
        <w:rPr>
          <w:rFonts w:hint="eastAsia" w:ascii="仿宋" w:hAnsi="仿宋" w:eastAsia="仿宋" w:cs="仿宋"/>
          <w:bCs/>
          <w:sz w:val="24"/>
        </w:rPr>
        <w:t>）套价，其中：</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（1）主要材料按《永州建设造价》施工同期发布的材料预算价格进行调差。</w:t>
      </w:r>
    </w:p>
    <w:p>
      <w:pPr>
        <w:spacing w:line="440" w:lineRule="exact"/>
        <w:ind w:firstLine="480" w:firstLineChars="20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（2）管理费、利润、其他管理费取费标准最高不得超过工程量清单中的取费标准。</w:t>
      </w:r>
    </w:p>
    <w:p>
      <w:pPr>
        <w:spacing w:line="440" w:lineRule="exact"/>
        <w:ind w:firstLine="480" w:firstLineChars="200"/>
        <w:rPr>
          <w:rFonts w:ascii="仿宋" w:hAnsi="仿宋" w:eastAsia="仿宋" w:cs="仿宋"/>
          <w:bCs/>
          <w:sz w:val="24"/>
          <w:szCs w:val="24"/>
        </w:rPr>
      </w:pPr>
      <w:r>
        <w:rPr>
          <w:rFonts w:hint="eastAsia" w:ascii="仿宋" w:hAnsi="仿宋" w:eastAsia="仿宋" w:cs="仿宋"/>
          <w:bCs/>
          <w:color w:val="000000" w:themeColor="text1"/>
          <w:sz w:val="24"/>
          <w14:textFill>
            <w14:solidFill>
              <w14:schemeClr w14:val="tx1"/>
            </w14:solidFill>
          </w14:textFill>
        </w:rPr>
        <w:t>（3）</w:t>
      </w:r>
      <w:r>
        <w:rPr>
          <w:rFonts w:hint="eastAsia" w:ascii="仿宋" w:hAnsi="仿宋" w:eastAsia="仿宋" w:cs="仿宋"/>
          <w:bCs/>
          <w:sz w:val="24"/>
          <w:szCs w:val="24"/>
        </w:rPr>
        <w:t>暂列金额：见工程量清单，按实结算。</w:t>
      </w:r>
    </w:p>
    <w:p>
      <w:pPr>
        <w:spacing w:line="440" w:lineRule="exact"/>
        <w:ind w:firstLine="480" w:firstLineChars="200"/>
        <w:rPr>
          <w:rFonts w:ascii="仿宋" w:hAnsi="仿宋" w:eastAsia="仿宋" w:cs="仿宋"/>
          <w:bCs/>
          <w:sz w:val="24"/>
        </w:rPr>
      </w:pPr>
      <w:r>
        <w:rPr>
          <w:rFonts w:hint="eastAsia" w:ascii="仿宋" w:hAnsi="仿宋" w:eastAsia="仿宋" w:cs="仿宋"/>
          <w:bCs/>
          <w:sz w:val="24"/>
        </w:rPr>
        <w:t>（4）其他费用按政府相关文件计取。</w:t>
      </w:r>
    </w:p>
    <w:p>
      <w:pPr>
        <w:widowControl/>
        <w:spacing w:line="440" w:lineRule="exact"/>
        <w:ind w:firstLine="482" w:firstLineChars="200"/>
        <w:rPr>
          <w:rFonts w:ascii="仿宋" w:hAnsi="仿宋" w:eastAsia="仿宋" w:cs="仿宋"/>
          <w:b/>
          <w:sz w:val="24"/>
          <w:szCs w:val="24"/>
        </w:rPr>
      </w:pPr>
      <w:r>
        <w:rPr>
          <w:rFonts w:hint="eastAsia" w:ascii="仿宋" w:hAnsi="仿宋" w:eastAsia="仿宋" w:cs="仿宋"/>
          <w:b/>
          <w:bCs/>
          <w:kern w:val="0"/>
          <w:sz w:val="24"/>
          <w:szCs w:val="24"/>
        </w:rPr>
        <w:t>九、招标控制价：人民</w:t>
      </w:r>
      <w:r>
        <w:rPr>
          <w:rFonts w:hint="eastAsia" w:ascii="仿宋" w:hAnsi="仿宋" w:eastAsia="仿宋" w:cs="仿宋"/>
          <w:b/>
          <w:bCs/>
          <w:color w:val="000000" w:themeColor="text1"/>
          <w:kern w:val="0"/>
          <w:sz w:val="24"/>
          <w:szCs w:val="24"/>
          <w14:textFill>
            <w14:solidFill>
              <w14:schemeClr w14:val="tx1"/>
            </w14:solidFill>
          </w14:textFill>
        </w:rPr>
        <w:t>币壹拾陆万玖仟贰佰捌拾叁元柒角壹分（</w:t>
      </w:r>
      <w:r>
        <w:rPr>
          <w:rFonts w:ascii="宋体" w:hAnsi="宋体" w:cs="Times New Roman"/>
          <w:bCs/>
          <w:color w:val="000000" w:themeColor="text1"/>
          <w:sz w:val="28"/>
          <w:szCs w:val="28"/>
          <w14:textFill>
            <w14:solidFill>
              <w14:schemeClr w14:val="tx1"/>
            </w14:solidFill>
          </w14:textFill>
        </w:rPr>
        <w:t>¥</w:t>
      </w:r>
      <w:r>
        <w:rPr>
          <w:rFonts w:hint="eastAsia" w:ascii="仿宋" w:hAnsi="仿宋" w:eastAsia="仿宋" w:cs="仿宋"/>
          <w:b/>
          <w:bCs/>
          <w:color w:val="000000" w:themeColor="text1"/>
          <w:kern w:val="0"/>
          <w:sz w:val="24"/>
          <w:szCs w:val="24"/>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169283.71</w:t>
      </w:r>
      <w:r>
        <w:rPr>
          <w:rFonts w:hint="eastAsia" w:ascii="仿宋" w:hAnsi="仿宋" w:eastAsia="仿宋" w:cs="仿宋"/>
          <w:b/>
          <w:bCs/>
          <w:color w:val="000000" w:themeColor="text1"/>
          <w:kern w:val="0"/>
          <w:sz w:val="24"/>
          <w:szCs w:val="24"/>
          <w14:textFill>
            <w14:solidFill>
              <w14:schemeClr w14:val="tx1"/>
            </w14:solidFill>
          </w14:textFill>
        </w:rPr>
        <w:t>），</w:t>
      </w:r>
      <w:r>
        <w:rPr>
          <w:rFonts w:hint="eastAsia" w:ascii="仿宋" w:hAnsi="仿宋" w:eastAsia="仿宋" w:cs="仿宋"/>
          <w:b/>
          <w:kern w:val="0"/>
          <w:sz w:val="24"/>
          <w:szCs w:val="24"/>
        </w:rPr>
        <w:t>投标人投标总价不得超过招标人发布招标控制价，即投标总价不能超过招标控制价；投标人须提供带报价的报价清单，投标总价超过招标控制价的为废标。</w:t>
      </w:r>
    </w:p>
    <w:p>
      <w:pPr>
        <w:spacing w:line="440" w:lineRule="exact"/>
        <w:ind w:firstLine="482" w:firstLineChars="200"/>
        <w:rPr>
          <w:rFonts w:ascii="仿宋" w:hAnsi="仿宋" w:eastAsia="仿宋" w:cs="仿宋"/>
          <w:b/>
          <w:color w:val="000000"/>
          <w:sz w:val="24"/>
          <w:szCs w:val="24"/>
        </w:rPr>
      </w:pPr>
      <w:r>
        <w:rPr>
          <w:rFonts w:hint="eastAsia" w:ascii="仿宋" w:hAnsi="仿宋" w:eastAsia="仿宋" w:cs="仿宋"/>
          <w:b/>
          <w:color w:val="000000"/>
          <w:sz w:val="24"/>
          <w:szCs w:val="24"/>
        </w:rPr>
        <w:t>十、投标保证金缴纳及退还方式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1.投标保证金金额：人民币3000元。</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4.退还时仍以转账方式退回到投标人原转出账户，一律不退现金，不计利息。</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5.投标人在转账汇款时须注明所投项目名称：</w:t>
      </w:r>
      <w:r>
        <w:rPr>
          <w:rFonts w:hint="eastAsia" w:ascii="仿宋" w:hAnsi="仿宋" w:eastAsia="仿宋" w:cs="仿宋"/>
          <w:b/>
          <w:bCs/>
          <w:color w:val="000000"/>
          <w:kern w:val="0"/>
          <w:sz w:val="24"/>
          <w:szCs w:val="24"/>
          <w:u w:val="single"/>
        </w:rPr>
        <w:t>湖南科技学院荷园四舍东侧公共卫生间工程投标保证金</w:t>
      </w:r>
      <w:r>
        <w:rPr>
          <w:rFonts w:hint="eastAsia" w:ascii="仿宋" w:hAnsi="仿宋" w:eastAsia="仿宋" w:cs="仿宋"/>
          <w:b/>
          <w:bCs/>
          <w:color w:val="000000"/>
          <w:kern w:val="0"/>
          <w:sz w:val="24"/>
          <w:szCs w:val="24"/>
          <w:u w:val="single"/>
          <w:lang w:eastAsia="zh-CN"/>
        </w:rPr>
        <w:t>（第二次）</w:t>
      </w:r>
      <w:r>
        <w:rPr>
          <w:rFonts w:hint="eastAsia" w:ascii="仿宋" w:hAnsi="仿宋" w:eastAsia="仿宋" w:cs="仿宋"/>
          <w:color w:val="000000"/>
          <w:kern w:val="0"/>
          <w:sz w:val="24"/>
          <w:szCs w:val="24"/>
        </w:rPr>
        <w:t>，并告知银行应录入项目名称。因填写错误或未填写或银行录入信息错误或银行未录</w:t>
      </w:r>
      <w:bookmarkStart w:id="4" w:name="_GoBack"/>
      <w:bookmarkEnd w:id="4"/>
      <w:r>
        <w:rPr>
          <w:rFonts w:hint="eastAsia" w:ascii="仿宋" w:hAnsi="仿宋" w:eastAsia="仿宋" w:cs="仿宋"/>
          <w:color w:val="000000"/>
          <w:kern w:val="0"/>
          <w:sz w:val="24"/>
          <w:szCs w:val="24"/>
        </w:rPr>
        <w:t>入信息，其可能造成的损失由投标人自行负责。付款单位名称必须与投标人名称相一致（分支机构提交无效）。</w:t>
      </w:r>
    </w:p>
    <w:p>
      <w:pPr>
        <w:spacing w:line="44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6.投标人应在投标时提交投标保证金的银行回执单。</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1.中标人的投标保证金在采购人与中标人签订合同后退还其投标保证金。</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2.未中标人的投标保证金由采购人统一办理退还手续。</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（4）中标人无正当理由不与采购人签定合同的，或转让、分包项目以及拒绝履行合同义务的；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（5）投标人与采购人、其他供应商或者采购代理机构恶意串通的；</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spacing w:line="44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4.投标人的投标保证金统一由采购人或采购代理机构按以上程序办理退还手续。</w:t>
      </w:r>
      <w:r>
        <w:rPr>
          <w:rFonts w:hint="eastAsia" w:ascii="仿宋" w:hAnsi="仿宋" w:eastAsia="仿宋" w:cs="仿宋"/>
          <w:b/>
          <w:bCs/>
          <w:color w:val="000000"/>
          <w:kern w:val="0"/>
          <w:sz w:val="24"/>
          <w:szCs w:val="24"/>
        </w:rPr>
        <w:t>投标人应在投标文件中提交投标单位的户名、开户银行、银行账号（与缴纳投标保证金的单位户名、开户银行及银行帐号一致），见下表：</w:t>
      </w:r>
    </w:p>
    <w:tbl>
      <w:tblPr>
        <w:tblStyle w:val="11"/>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120" w:firstLineChars="50"/>
              <w:jc w:val="center"/>
              <w:rPr>
                <w:rFonts w:ascii="仿宋" w:hAnsi="仿宋" w:eastAsia="仿宋"/>
                <w:b/>
                <w:sz w:val="24"/>
                <w:szCs w:val="24"/>
              </w:rPr>
            </w:pPr>
            <w:r>
              <w:rPr>
                <w:rFonts w:hint="eastAsia" w:ascii="仿宋" w:hAnsi="仿宋" w:eastAsia="仿宋"/>
                <w:b/>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b/>
                <w:sz w:val="24"/>
                <w:szCs w:val="24"/>
              </w:rPr>
            </w:pPr>
            <w:r>
              <w:rPr>
                <w:rFonts w:hint="eastAsia" w:ascii="仿宋" w:hAnsi="仿宋" w:eastAsia="仿宋"/>
                <w:b/>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b/>
                <w:sz w:val="24"/>
                <w:szCs w:val="24"/>
              </w:rPr>
            </w:pPr>
            <w:r>
              <w:rPr>
                <w:rFonts w:hint="eastAsia" w:ascii="仿宋" w:hAnsi="仿宋" w:eastAsia="仿宋"/>
                <w:b/>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118" w:firstLineChars="49"/>
              <w:rPr>
                <w:rFonts w:ascii="仿宋" w:hAnsi="仿宋" w:eastAsia="仿宋"/>
                <w:b/>
                <w:sz w:val="24"/>
                <w:szCs w:val="24"/>
              </w:rPr>
            </w:pPr>
            <w:r>
              <w:rPr>
                <w:rFonts w:hint="eastAsia" w:ascii="仿宋" w:hAnsi="仿宋" w:eastAsia="仿宋"/>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r>
    </w:tbl>
    <w:p>
      <w:pPr>
        <w:spacing w:line="500" w:lineRule="exact"/>
        <w:ind w:firstLine="472" w:firstLineChars="196"/>
        <w:rPr>
          <w:rFonts w:ascii="仿宋" w:hAnsi="仿宋" w:eastAsia="仿宋"/>
          <w:color w:val="FF0000"/>
          <w:sz w:val="24"/>
          <w:szCs w:val="24"/>
        </w:rPr>
      </w:pPr>
      <w:r>
        <w:rPr>
          <w:rFonts w:hint="eastAsia" w:ascii="仿宋" w:hAnsi="仿宋" w:eastAsia="仿宋"/>
          <w:b/>
          <w:bCs/>
          <w:sz w:val="24"/>
          <w:szCs w:val="24"/>
        </w:rPr>
        <w:t>十</w:t>
      </w:r>
      <w:r>
        <w:rPr>
          <w:rFonts w:hint="eastAsia" w:ascii="仿宋" w:hAnsi="仿宋" w:eastAsia="仿宋"/>
          <w:b/>
          <w:bCs/>
          <w:color w:val="000000"/>
          <w:sz w:val="24"/>
          <w:szCs w:val="24"/>
        </w:rPr>
        <w:t>一</w:t>
      </w:r>
      <w:r>
        <w:rPr>
          <w:rFonts w:hint="eastAsia" w:ascii="仿宋" w:hAnsi="仿宋" w:eastAsia="仿宋"/>
          <w:b/>
          <w:bCs/>
          <w:sz w:val="24"/>
          <w:szCs w:val="24"/>
        </w:rPr>
        <w:t>、</w:t>
      </w:r>
      <w:r>
        <w:rPr>
          <w:rFonts w:hint="eastAsia" w:ascii="仿宋" w:hAnsi="仿宋" w:eastAsia="仿宋"/>
          <w:b/>
          <w:bCs/>
          <w:color w:val="000000"/>
          <w:sz w:val="24"/>
          <w:szCs w:val="24"/>
        </w:rPr>
        <w:t>履约保证金：</w:t>
      </w:r>
      <w:r>
        <w:rPr>
          <w:rFonts w:hint="eastAsia" w:ascii="仿宋" w:hAnsi="仿宋" w:eastAsia="仿宋"/>
          <w:sz w:val="24"/>
          <w:szCs w:val="24"/>
        </w:rPr>
        <w:t>中标金额的4%</w:t>
      </w:r>
      <w:r>
        <w:rPr>
          <w:rFonts w:hint="eastAsia" w:ascii="仿宋" w:hAnsi="仿宋" w:eastAsia="仿宋"/>
          <w:color w:val="000000"/>
          <w:sz w:val="24"/>
          <w:szCs w:val="24"/>
        </w:rPr>
        <w:t>，中标供应商须在项目成交公告公布3日内</w:t>
      </w:r>
      <w:r>
        <w:rPr>
          <w:rFonts w:hint="eastAsia" w:ascii="仿宋" w:hAnsi="仿宋" w:eastAsia="仿宋"/>
          <w:sz w:val="24"/>
          <w:szCs w:val="24"/>
        </w:rPr>
        <w:t>向采购人缴纳履约保证金，项目验收合格后，采购人无息退还给中标供应商，</w:t>
      </w:r>
      <w:r>
        <w:rPr>
          <w:rFonts w:hint="eastAsia" w:ascii="仿宋" w:hAnsi="仿宋" w:eastAsia="仿宋"/>
          <w:b/>
          <w:bCs/>
          <w:sz w:val="24"/>
          <w:szCs w:val="24"/>
        </w:rPr>
        <w:t>3日内未缴纳履约保证金者视为</w:t>
      </w:r>
      <w:r>
        <w:rPr>
          <w:rFonts w:hint="eastAsia" w:ascii="仿宋" w:hAnsi="仿宋" w:eastAsia="仿宋"/>
          <w:b/>
          <w:bCs/>
          <w:color w:val="000000"/>
          <w:sz w:val="24"/>
          <w:szCs w:val="24"/>
        </w:rPr>
        <w:t>自动</w:t>
      </w:r>
      <w:r>
        <w:rPr>
          <w:rFonts w:hint="eastAsia" w:ascii="仿宋" w:hAnsi="仿宋" w:eastAsia="仿宋"/>
          <w:b/>
          <w:bCs/>
          <w:sz w:val="24"/>
          <w:szCs w:val="24"/>
        </w:rPr>
        <w:t>放弃中标资格（中标供应商投标保证金不予退还，并将其列入采购人的不诚信供应商库），排名第二的成交候选供应商顺延为中标供应商，以此类推。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履约保证金以转账方式交纳至以下账号：</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银行别号：103565070195</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napToGrid w:val="0"/>
        <w:spacing w:line="500" w:lineRule="exact"/>
        <w:ind w:firstLine="482" w:firstLineChars="200"/>
        <w:rPr>
          <w:rFonts w:ascii="仿宋" w:hAnsi="仿宋" w:eastAsia="仿宋"/>
          <w:b/>
          <w:bCs/>
          <w:kern w:val="0"/>
          <w:sz w:val="24"/>
          <w:szCs w:val="24"/>
        </w:rPr>
      </w:pPr>
      <w:r>
        <w:rPr>
          <w:rFonts w:hint="eastAsia" w:ascii="仿宋" w:hAnsi="仿宋" w:eastAsia="仿宋"/>
          <w:b/>
          <w:bCs/>
          <w:kern w:val="0"/>
          <w:sz w:val="24"/>
          <w:szCs w:val="24"/>
        </w:rPr>
        <w:t>十二、踏勘：自行勘察</w:t>
      </w:r>
    </w:p>
    <w:p>
      <w:pPr>
        <w:adjustRightInd w:val="0"/>
        <w:snapToGrid w:val="0"/>
        <w:spacing w:line="500" w:lineRule="exact"/>
        <w:ind w:firstLine="480" w:firstLineChars="200"/>
        <w:rPr>
          <w:rFonts w:ascii="仿宋" w:hAnsi="仿宋" w:eastAsia="仿宋"/>
          <w:sz w:val="24"/>
          <w:szCs w:val="24"/>
        </w:rPr>
      </w:pPr>
      <w:r>
        <w:rPr>
          <w:rFonts w:hint="eastAsia" w:ascii="仿宋" w:hAnsi="仿宋" w:eastAsia="仿宋"/>
          <w:sz w:val="24"/>
          <w:szCs w:val="24"/>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采购人将不作任何考虑。</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投标人现场踏勘的一切费用自理。采购人不组织踏勘现场。投标人的任何人员为了踏勘现场而需要进入采购人所管辖的场地时,需事先经采购人同意。现场踏勘中的发生的人员伤亡和财产损失应由投标人自行负责。</w:t>
      </w:r>
    </w:p>
    <w:p>
      <w:pPr>
        <w:spacing w:line="500" w:lineRule="exact"/>
        <w:ind w:firstLine="482" w:firstLineChars="2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highlight w:val="yellow"/>
          <w:lang w:eastAsia="zh-CN"/>
        </w:rPr>
        <w:t>七、</w:t>
      </w:r>
      <w:r>
        <w:rPr>
          <w:rFonts w:hint="eastAsia" w:ascii="仿宋" w:hAnsi="仿宋" w:eastAsia="仿宋" w:cs="仿宋"/>
          <w:b/>
          <w:bCs/>
          <w:color w:val="000000"/>
          <w:kern w:val="0"/>
          <w:sz w:val="24"/>
          <w:szCs w:val="24"/>
          <w:highlight w:val="yellow"/>
        </w:rPr>
        <w:t>特定情形：</w:t>
      </w:r>
      <w:r>
        <w:rPr>
          <w:rFonts w:hint="eastAsia" w:ascii="仿宋" w:hAnsi="仿宋" w:eastAsia="仿宋" w:cs="仿宋"/>
          <w:b w:val="0"/>
          <w:bCs w:val="0"/>
          <w:color w:val="000000"/>
          <w:kern w:val="0"/>
          <w:sz w:val="24"/>
          <w:szCs w:val="24"/>
          <w:highlight w:val="yellow"/>
        </w:rPr>
        <w:t>当</w:t>
      </w:r>
      <w:r>
        <w:rPr>
          <w:rFonts w:hint="eastAsia" w:ascii="仿宋" w:hAnsi="仿宋" w:eastAsia="仿宋" w:cs="仿宋"/>
          <w:b w:val="0"/>
          <w:bCs w:val="0"/>
          <w:color w:val="000000"/>
          <w:kern w:val="0"/>
          <w:sz w:val="24"/>
          <w:szCs w:val="24"/>
          <w:highlight w:val="yellow"/>
          <w:lang w:eastAsia="zh-CN"/>
        </w:rPr>
        <w:t>符合要求的供应商不足三家时，经评审专家</w:t>
      </w:r>
      <w:r>
        <w:rPr>
          <w:rFonts w:hint="eastAsia" w:ascii="仿宋" w:hAnsi="仿宋" w:eastAsia="仿宋" w:cs="仿宋"/>
          <w:b w:val="0"/>
          <w:bCs w:val="0"/>
          <w:color w:val="000000"/>
          <w:kern w:val="0"/>
          <w:sz w:val="24"/>
          <w:szCs w:val="24"/>
          <w:highlight w:val="yellow"/>
          <w:lang w:val="zh-CN" w:eastAsia="zh-CN"/>
        </w:rPr>
        <w:t>审核招标文件无不合理条款后，</w:t>
      </w:r>
      <w:r>
        <w:rPr>
          <w:rFonts w:hint="eastAsia" w:ascii="仿宋" w:hAnsi="仿宋" w:eastAsia="仿宋" w:cs="仿宋"/>
          <w:b w:val="0"/>
          <w:bCs w:val="0"/>
          <w:color w:val="000000"/>
          <w:kern w:val="0"/>
          <w:sz w:val="24"/>
          <w:szCs w:val="24"/>
          <w:highlight w:val="yellow"/>
          <w:lang w:eastAsia="zh-CN"/>
        </w:rPr>
        <w:t>采购人有权采用竞争性磋商的方式继续开展本次招标活动</w:t>
      </w:r>
      <w:r>
        <w:rPr>
          <w:rFonts w:hint="eastAsia" w:ascii="仿宋" w:hAnsi="仿宋" w:eastAsia="仿宋" w:cs="仿宋"/>
          <w:b w:val="0"/>
          <w:bCs w:val="0"/>
          <w:color w:val="000000"/>
          <w:kern w:val="0"/>
          <w:sz w:val="24"/>
          <w:szCs w:val="24"/>
          <w:highlight w:val="yellow"/>
        </w:rPr>
        <w:t>。</w:t>
      </w:r>
    </w:p>
    <w:p>
      <w:pPr>
        <w:spacing w:line="50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十三、特别约定</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1.供应商参加投标前必须完成入驻湖南省政府采购电子卖场事宜，并将本项目采购的内容（商品类目：市政工程）上架至电子卖场，未按要求入驻电子卖场的视为不合格供应商，不予参加该项目的投标。</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2.质保要求：质保期为5年。</w:t>
      </w:r>
    </w:p>
    <w:p>
      <w:pPr>
        <w:widowControl/>
        <w:spacing w:line="500" w:lineRule="exact"/>
        <w:ind w:firstLine="482" w:firstLineChars="200"/>
        <w:jc w:val="left"/>
        <w:rPr>
          <w:rFonts w:ascii="仿宋" w:hAnsi="仿宋" w:eastAsia="仿宋"/>
          <w:b/>
          <w:bCs/>
          <w:sz w:val="24"/>
          <w:szCs w:val="24"/>
        </w:rPr>
      </w:pPr>
      <w:r>
        <w:rPr>
          <w:rFonts w:hint="eastAsia" w:ascii="仿宋" w:hAnsi="仿宋" w:eastAsia="仿宋"/>
          <w:b/>
          <w:bCs/>
          <w:sz w:val="24"/>
          <w:szCs w:val="24"/>
        </w:rPr>
        <w:t>十四、响应文件提交须知</w:t>
      </w:r>
    </w:p>
    <w:p>
      <w:pPr>
        <w:spacing w:line="500" w:lineRule="exact"/>
        <w:ind w:firstLine="482" w:firstLineChars="200"/>
        <w:rPr>
          <w:rFonts w:ascii="仿宋" w:hAnsi="仿宋" w:eastAsia="仿宋"/>
          <w:b/>
          <w:bCs/>
          <w:sz w:val="24"/>
          <w:szCs w:val="24"/>
        </w:rPr>
      </w:pPr>
      <w:r>
        <w:rPr>
          <w:rFonts w:hint="eastAsia" w:ascii="仿宋" w:hAnsi="仿宋" w:eastAsia="仿宋"/>
          <w:b/>
          <w:bCs/>
          <w:sz w:val="24"/>
          <w:szCs w:val="24"/>
        </w:rPr>
        <w:t>1.响应声明</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1.1法定代表人身份证明</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1.2法定代表人授权委托书</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1.3质量安全承诺书</w:t>
      </w:r>
    </w:p>
    <w:p>
      <w:pPr>
        <w:spacing w:line="500" w:lineRule="exact"/>
        <w:ind w:firstLine="480" w:firstLineChars="200"/>
        <w:rPr>
          <w:rFonts w:ascii="仿宋" w:hAnsi="仿宋" w:eastAsia="仿宋"/>
          <w:color w:val="000000"/>
          <w:kern w:val="0"/>
          <w:sz w:val="24"/>
          <w:szCs w:val="24"/>
        </w:rPr>
      </w:pPr>
      <w:r>
        <w:rPr>
          <w:rFonts w:hint="eastAsia" w:ascii="仿宋" w:hAnsi="仿宋" w:eastAsia="仿宋"/>
          <w:sz w:val="24"/>
          <w:szCs w:val="24"/>
        </w:rPr>
        <w:t>1.4</w:t>
      </w:r>
      <w:r>
        <w:rPr>
          <w:rFonts w:hint="eastAsia" w:ascii="仿宋" w:hAnsi="仿宋" w:eastAsia="仿宋"/>
          <w:color w:val="000000"/>
          <w:kern w:val="0"/>
          <w:sz w:val="24"/>
          <w:szCs w:val="24"/>
        </w:rPr>
        <w:t>参加本次采购活动前3年内没有重大违法记录的书面声明</w:t>
      </w:r>
    </w:p>
    <w:p>
      <w:pPr>
        <w:spacing w:line="500" w:lineRule="exact"/>
        <w:ind w:firstLine="480" w:firstLineChars="200"/>
        <w:rPr>
          <w:rFonts w:ascii="仿宋" w:hAnsi="仿宋" w:eastAsia="仿宋"/>
          <w:sz w:val="24"/>
          <w:szCs w:val="24"/>
        </w:rPr>
      </w:pPr>
      <w:r>
        <w:rPr>
          <w:rFonts w:hint="eastAsia" w:ascii="仿宋" w:hAnsi="仿宋" w:eastAsia="仿宋"/>
          <w:color w:val="000000"/>
          <w:kern w:val="0"/>
          <w:sz w:val="24"/>
          <w:szCs w:val="24"/>
        </w:rPr>
        <w:t>1.5</w:t>
      </w:r>
      <w:r>
        <w:rPr>
          <w:rFonts w:hint="eastAsia" w:ascii="仿宋" w:hAnsi="仿宋" w:eastAsia="仿宋"/>
          <w:sz w:val="24"/>
          <w:szCs w:val="24"/>
        </w:rPr>
        <w:t>湖南省政府采购电子卖场入驻及相关商品上架截图</w:t>
      </w:r>
    </w:p>
    <w:p>
      <w:pPr>
        <w:spacing w:line="500" w:lineRule="exact"/>
        <w:ind w:firstLine="482" w:firstLineChars="200"/>
        <w:rPr>
          <w:rFonts w:ascii="仿宋" w:hAnsi="仿宋" w:eastAsia="仿宋"/>
          <w:b/>
          <w:bCs/>
          <w:sz w:val="24"/>
          <w:szCs w:val="24"/>
        </w:rPr>
      </w:pPr>
      <w:r>
        <w:rPr>
          <w:rFonts w:hint="eastAsia" w:ascii="仿宋" w:hAnsi="仿宋" w:eastAsia="仿宋"/>
          <w:b/>
          <w:bCs/>
          <w:sz w:val="24"/>
          <w:szCs w:val="24"/>
        </w:rPr>
        <w:t>2.供应商的资格证明资料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2.1供应商基本情况表及主要人员简历表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2.2 文件规定的基本资格条件证明资料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2.3招标文件规定的特定资格条件证明资料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2.4其他说明</w:t>
      </w:r>
    </w:p>
    <w:p>
      <w:pPr>
        <w:adjustRightInd w:val="0"/>
        <w:snapToGrid w:val="0"/>
        <w:spacing w:line="500" w:lineRule="exact"/>
        <w:ind w:firstLine="482" w:firstLineChars="200"/>
        <w:rPr>
          <w:rFonts w:ascii="仿宋" w:hAnsi="仿宋" w:eastAsia="仿宋"/>
          <w:b/>
          <w:sz w:val="24"/>
          <w:szCs w:val="24"/>
        </w:rPr>
      </w:pPr>
      <w:r>
        <w:rPr>
          <w:rFonts w:hint="eastAsia" w:ascii="仿宋" w:hAnsi="仿宋" w:eastAsia="仿宋"/>
          <w:b/>
          <w:sz w:val="24"/>
          <w:szCs w:val="24"/>
        </w:rPr>
        <w:t>3.报价一览表（包含报价清单）</w:t>
      </w:r>
    </w:p>
    <w:p>
      <w:pPr>
        <w:widowControl/>
        <w:spacing w:line="500" w:lineRule="exact"/>
        <w:ind w:firstLine="482" w:firstLineChars="200"/>
        <w:jc w:val="left"/>
        <w:rPr>
          <w:rFonts w:ascii="仿宋" w:hAnsi="仿宋" w:eastAsia="仿宋"/>
          <w:b/>
          <w:sz w:val="24"/>
          <w:szCs w:val="24"/>
        </w:rPr>
      </w:pPr>
      <w:r>
        <w:rPr>
          <w:rFonts w:hint="eastAsia" w:ascii="仿宋" w:hAnsi="仿宋" w:eastAsia="仿宋"/>
          <w:b/>
          <w:sz w:val="24"/>
          <w:szCs w:val="24"/>
        </w:rPr>
        <w:t>4.招标文件要求提供的相关材料及供应商认为需提供的其它资料</w:t>
      </w:r>
    </w:p>
    <w:p>
      <w:pPr>
        <w:widowControl/>
        <w:spacing w:line="500" w:lineRule="exact"/>
        <w:ind w:firstLine="482" w:firstLineChars="200"/>
        <w:jc w:val="left"/>
        <w:rPr>
          <w:rFonts w:ascii="仿宋" w:hAnsi="仿宋" w:eastAsia="仿宋" w:cs="仿宋"/>
          <w:b/>
          <w:bCs/>
          <w:sz w:val="24"/>
          <w:szCs w:val="24"/>
        </w:rPr>
      </w:pPr>
      <w:r>
        <w:rPr>
          <w:rFonts w:hint="eastAsia" w:ascii="仿宋" w:hAnsi="仿宋" w:eastAsia="仿宋"/>
          <w:b/>
          <w:sz w:val="24"/>
          <w:szCs w:val="24"/>
        </w:rPr>
        <w:t>5.投标文件一正二副（须密封），封面注明正副本，写明投标人单位名称并加盖投标人单位公章。</w:t>
      </w:r>
    </w:p>
    <w:p>
      <w:pPr>
        <w:widowControl/>
        <w:spacing w:line="500" w:lineRule="exact"/>
        <w:jc w:val="center"/>
        <w:rPr>
          <w:rFonts w:ascii="仿宋" w:hAnsi="仿宋" w:eastAsia="仿宋"/>
          <w:b/>
          <w:sz w:val="32"/>
          <w:szCs w:val="32"/>
        </w:rPr>
      </w:pPr>
      <w:r>
        <w:rPr>
          <w:rFonts w:hint="eastAsia" w:ascii="仿宋" w:hAnsi="仿宋" w:eastAsia="仿宋"/>
          <w:b/>
          <w:sz w:val="32"/>
          <w:szCs w:val="32"/>
        </w:rPr>
        <w:t>第三章投标人资格证明材料</w:t>
      </w:r>
      <w:bookmarkStart w:id="1" w:name="_Toc37171833"/>
    </w:p>
    <w:p>
      <w:pPr>
        <w:widowControl/>
        <w:spacing w:line="500" w:lineRule="exact"/>
        <w:rPr>
          <w:rFonts w:ascii="黑体" w:hAnsi="黑体" w:eastAsia="黑体" w:cs="黑体"/>
          <w:sz w:val="28"/>
          <w:szCs w:val="28"/>
        </w:rPr>
      </w:pPr>
    </w:p>
    <w:p>
      <w:pPr>
        <w:widowControl/>
        <w:spacing w:line="500" w:lineRule="exact"/>
        <w:rPr>
          <w:rFonts w:ascii="黑体" w:hAnsi="黑体" w:cs="黑体"/>
          <w:sz w:val="28"/>
          <w:szCs w:val="28"/>
        </w:rPr>
      </w:pPr>
      <w:r>
        <w:rPr>
          <w:rFonts w:hint="eastAsia" w:ascii="黑体" w:hAnsi="黑体" w:eastAsia="黑体" w:cs="黑体"/>
          <w:sz w:val="28"/>
          <w:szCs w:val="28"/>
        </w:rPr>
        <w:t>一、营业执照复印件</w:t>
      </w:r>
      <w:r>
        <w:rPr>
          <w:rFonts w:hint="eastAsia" w:ascii="黑体" w:hAnsi="黑体" w:cs="黑体"/>
          <w:sz w:val="28"/>
          <w:szCs w:val="28"/>
        </w:rPr>
        <w:t>、</w:t>
      </w:r>
      <w:r>
        <w:rPr>
          <w:rFonts w:hint="eastAsia" w:ascii="黑体" w:hAnsi="黑体" w:eastAsia="黑体" w:cs="黑体"/>
          <w:sz w:val="28"/>
          <w:szCs w:val="28"/>
        </w:rPr>
        <w:t>特定资格要求相关证明材料</w:t>
      </w:r>
    </w:p>
    <w:p>
      <w:pPr>
        <w:widowControl/>
        <w:spacing w:line="500" w:lineRule="exact"/>
        <w:rPr>
          <w:rFonts w:ascii="黑体" w:hAnsi="黑体" w:cs="黑体"/>
          <w:sz w:val="28"/>
          <w:szCs w:val="28"/>
        </w:rPr>
      </w:pPr>
    </w:p>
    <w:p>
      <w:pPr>
        <w:widowControl/>
        <w:spacing w:line="500" w:lineRule="exact"/>
        <w:rPr>
          <w:rFonts w:ascii="仿宋" w:hAnsi="仿宋" w:eastAsia="仿宋"/>
          <w:b/>
          <w:sz w:val="24"/>
          <w:szCs w:val="24"/>
        </w:rPr>
      </w:pPr>
      <w:r>
        <w:rPr>
          <w:rFonts w:hint="eastAsia" w:ascii="黑体" w:hAnsi="黑体" w:eastAsia="黑体" w:cs="黑体"/>
          <w:sz w:val="28"/>
          <w:szCs w:val="28"/>
        </w:rPr>
        <w:t>二、法定代表人（单位负责人）身份证明(格式)</w:t>
      </w:r>
      <w:bookmarkEnd w:id="1"/>
    </w:p>
    <w:p>
      <w:pPr>
        <w:tabs>
          <w:tab w:val="left" w:pos="3880"/>
        </w:tabs>
        <w:autoSpaceDE w:val="0"/>
        <w:autoSpaceDN w:val="0"/>
        <w:adjustRightInd w:val="0"/>
        <w:snapToGrid w:val="0"/>
        <w:spacing w:line="360" w:lineRule="auto"/>
        <w:jc w:val="left"/>
        <w:rPr>
          <w:rFonts w:ascii="仿宋" w:hAnsi="仿宋" w:eastAsia="仿宋" w:cs="仿宋"/>
          <w:kern w:val="0"/>
          <w:position w:val="-4"/>
          <w:sz w:val="24"/>
          <w:szCs w:val="24"/>
        </w:rPr>
      </w:pPr>
    </w:p>
    <w:p>
      <w:pPr>
        <w:tabs>
          <w:tab w:val="left" w:pos="388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4"/>
          <w:sz w:val="24"/>
          <w:szCs w:val="24"/>
        </w:rPr>
        <w:t>供应商名</w:t>
      </w:r>
      <w:r>
        <w:rPr>
          <w:rFonts w:hint="eastAsia" w:ascii="仿宋" w:hAnsi="仿宋" w:eastAsia="仿宋" w:cs="仿宋"/>
          <w:spacing w:val="-2"/>
          <w:kern w:val="0"/>
          <w:position w:val="-4"/>
          <w:sz w:val="24"/>
          <w:szCs w:val="24"/>
        </w:rPr>
        <w:t>称</w:t>
      </w:r>
      <w:r>
        <w:rPr>
          <w:rFonts w:hint="eastAsia" w:ascii="仿宋" w:hAnsi="仿宋" w:eastAsia="仿宋" w:cs="仿宋"/>
          <w:kern w:val="0"/>
          <w:position w:val="-4"/>
          <w:sz w:val="24"/>
          <w:szCs w:val="24"/>
        </w:rPr>
        <w:t>：</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统一社会信用代码：</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position w:val="-2"/>
          <w:sz w:val="24"/>
          <w:szCs w:val="24"/>
        </w:rPr>
      </w:pPr>
      <w:r>
        <w:rPr>
          <w:rFonts w:hint="eastAsia" w:ascii="仿宋" w:hAnsi="仿宋" w:eastAsia="仿宋" w:cs="仿宋"/>
          <w:kern w:val="0"/>
          <w:position w:val="-2"/>
          <w:sz w:val="24"/>
          <w:szCs w:val="24"/>
        </w:rPr>
        <w:t>注册地址：</w:t>
      </w:r>
      <w:r>
        <w:rPr>
          <w:rFonts w:hint="eastAsia" w:ascii="仿宋" w:hAnsi="仿宋" w:eastAsia="仿宋" w:cs="仿宋"/>
          <w:sz w:val="24"/>
          <w:szCs w:val="24"/>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position w:val="-2"/>
          <w:sz w:val="24"/>
          <w:szCs w:val="24"/>
        </w:rPr>
        <w:t>姓名</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性别</w:t>
      </w:r>
      <w:r>
        <w:rPr>
          <w:rFonts w:hint="eastAsia" w:ascii="仿宋" w:hAnsi="仿宋" w:eastAsia="仿宋" w:cs="仿宋"/>
          <w:spacing w:val="-2"/>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年</w:t>
      </w:r>
      <w:r>
        <w:rPr>
          <w:rFonts w:hint="eastAsia" w:ascii="仿宋" w:hAnsi="仿宋" w:eastAsia="仿宋" w:cs="仿宋"/>
          <w:spacing w:val="-2"/>
          <w:kern w:val="0"/>
          <w:position w:val="-2"/>
          <w:sz w:val="24"/>
          <w:szCs w:val="24"/>
        </w:rPr>
        <w:t>龄</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职</w:t>
      </w:r>
      <w:r>
        <w:rPr>
          <w:rFonts w:hint="eastAsia" w:ascii="仿宋" w:hAnsi="仿宋" w:eastAsia="仿宋" w:cs="仿宋"/>
          <w:spacing w:val="-2"/>
          <w:kern w:val="0"/>
          <w:position w:val="-2"/>
          <w:sz w:val="24"/>
          <w:szCs w:val="24"/>
        </w:rPr>
        <w:t>务</w:t>
      </w:r>
      <w:r>
        <w:rPr>
          <w:rFonts w:hint="eastAsia" w:ascii="仿宋" w:hAnsi="仿宋" w:eastAsia="仿宋" w:cs="仿宋"/>
          <w:kern w:val="0"/>
          <w:position w:val="-2"/>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kern w:val="0"/>
          <w:position w:val="-2"/>
          <w:sz w:val="24"/>
          <w:szCs w:val="24"/>
        </w:rPr>
        <w:t>系</w:t>
      </w:r>
      <w:r>
        <w:rPr>
          <w:rFonts w:hint="eastAsia" w:ascii="仿宋" w:hAnsi="仿宋" w:eastAsia="仿宋" w:cs="仿宋"/>
          <w:sz w:val="24"/>
          <w:szCs w:val="24"/>
          <w:u w:val="single"/>
        </w:rPr>
        <w:t xml:space="preserve">             </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供应商</w:t>
      </w:r>
      <w:r>
        <w:rPr>
          <w:rFonts w:hint="eastAsia" w:ascii="仿宋" w:hAnsi="仿宋" w:eastAsia="仿宋" w:cs="仿宋"/>
          <w:spacing w:val="-2"/>
          <w:kern w:val="0"/>
          <w:position w:val="-2"/>
          <w:sz w:val="24"/>
          <w:szCs w:val="24"/>
        </w:rPr>
        <w:t>名</w:t>
      </w:r>
      <w:r>
        <w:rPr>
          <w:rFonts w:hint="eastAsia" w:ascii="仿宋" w:hAnsi="仿宋" w:eastAsia="仿宋" w:cs="仿宋"/>
          <w:kern w:val="0"/>
          <w:position w:val="-2"/>
          <w:sz w:val="24"/>
          <w:szCs w:val="24"/>
        </w:rPr>
        <w:t>称</w:t>
      </w:r>
      <w:r>
        <w:rPr>
          <w:rFonts w:hint="eastAsia" w:ascii="仿宋" w:hAnsi="仿宋" w:eastAsia="仿宋" w:cs="仿宋"/>
          <w:spacing w:val="-2"/>
          <w:kern w:val="0"/>
          <w:position w:val="-2"/>
          <w:sz w:val="24"/>
          <w:szCs w:val="24"/>
        </w:rPr>
        <w:t>）</w:t>
      </w:r>
      <w:r>
        <w:rPr>
          <w:rFonts w:hint="eastAsia" w:ascii="仿宋" w:hAnsi="仿宋" w:eastAsia="仿宋" w:cs="仿宋"/>
          <w:kern w:val="0"/>
          <w:position w:val="-2"/>
          <w:sz w:val="24"/>
          <w:szCs w:val="24"/>
        </w:rPr>
        <w:t>的</w:t>
      </w:r>
      <w:r>
        <w:rPr>
          <w:rFonts w:hint="eastAsia" w:ascii="仿宋" w:hAnsi="仿宋" w:eastAsia="仿宋" w:cs="仿宋"/>
          <w:spacing w:val="-2"/>
          <w:kern w:val="0"/>
          <w:position w:val="-2"/>
          <w:sz w:val="24"/>
          <w:szCs w:val="24"/>
        </w:rPr>
        <w:t>法定</w:t>
      </w:r>
      <w:r>
        <w:rPr>
          <w:rFonts w:hint="eastAsia" w:ascii="仿宋" w:hAnsi="仿宋" w:eastAsia="仿宋" w:cs="仿宋"/>
          <w:kern w:val="0"/>
          <w:position w:val="-2"/>
          <w:sz w:val="24"/>
          <w:szCs w:val="24"/>
        </w:rPr>
        <w:t>代表</w:t>
      </w:r>
      <w:r>
        <w:rPr>
          <w:rFonts w:hint="eastAsia" w:ascii="仿宋" w:hAnsi="仿宋" w:eastAsia="仿宋" w:cs="仿宋"/>
          <w:spacing w:val="-2"/>
          <w:kern w:val="0"/>
          <w:position w:val="-2"/>
          <w:sz w:val="24"/>
          <w:szCs w:val="24"/>
        </w:rPr>
        <w:t>人</w:t>
      </w:r>
      <w:r>
        <w:rPr>
          <w:rFonts w:hint="eastAsia" w:ascii="仿宋" w:hAnsi="仿宋" w:eastAsia="仿宋" w:cs="仿宋"/>
          <w:kern w:val="0"/>
          <w:position w:val="-2"/>
          <w:sz w:val="24"/>
          <w:szCs w:val="24"/>
        </w:rPr>
        <w:t>（</w:t>
      </w:r>
      <w:r>
        <w:rPr>
          <w:rFonts w:hint="eastAsia" w:ascii="仿宋" w:hAnsi="仿宋" w:eastAsia="仿宋" w:cs="仿宋"/>
          <w:spacing w:val="-2"/>
          <w:kern w:val="0"/>
          <w:position w:val="-2"/>
          <w:sz w:val="24"/>
          <w:szCs w:val="24"/>
        </w:rPr>
        <w:t>单</w:t>
      </w:r>
      <w:r>
        <w:rPr>
          <w:rFonts w:hint="eastAsia" w:ascii="仿宋" w:hAnsi="仿宋" w:eastAsia="仿宋" w:cs="仿宋"/>
          <w:kern w:val="0"/>
          <w:position w:val="-2"/>
          <w:sz w:val="24"/>
          <w:szCs w:val="24"/>
        </w:rPr>
        <w:t>位</w:t>
      </w:r>
      <w:r>
        <w:rPr>
          <w:rFonts w:hint="eastAsia" w:ascii="仿宋" w:hAnsi="仿宋" w:eastAsia="仿宋" w:cs="仿宋"/>
          <w:spacing w:val="-2"/>
          <w:kern w:val="0"/>
          <w:position w:val="-2"/>
          <w:sz w:val="24"/>
          <w:szCs w:val="24"/>
        </w:rPr>
        <w:t>负</w:t>
      </w:r>
      <w:r>
        <w:rPr>
          <w:rFonts w:hint="eastAsia" w:ascii="仿宋" w:hAnsi="仿宋" w:eastAsia="仿宋" w:cs="仿宋"/>
          <w:kern w:val="0"/>
          <w:position w:val="-2"/>
          <w:sz w:val="24"/>
          <w:szCs w:val="24"/>
        </w:rPr>
        <w:t>责</w:t>
      </w:r>
      <w:r>
        <w:rPr>
          <w:rFonts w:hint="eastAsia" w:ascii="仿宋" w:hAnsi="仿宋" w:eastAsia="仿宋" w:cs="仿宋"/>
          <w:spacing w:val="-2"/>
          <w:kern w:val="0"/>
          <w:position w:val="-2"/>
          <w:sz w:val="24"/>
          <w:szCs w:val="24"/>
        </w:rPr>
        <w:t>人</w:t>
      </w:r>
      <w:r>
        <w:rPr>
          <w:rFonts w:hint="eastAsia" w:ascii="仿宋" w:hAnsi="仿宋" w:eastAsia="仿宋" w:cs="仿宋"/>
          <w:spacing w:val="-106"/>
          <w:kern w:val="0"/>
          <w:position w:val="-2"/>
          <w:sz w:val="24"/>
          <w:szCs w:val="24"/>
        </w:rPr>
        <w:t>）</w:t>
      </w:r>
      <w:r>
        <w:rPr>
          <w:rFonts w:hint="eastAsia" w:ascii="仿宋" w:hAnsi="仿宋" w:eastAsia="仿宋" w:cs="仿宋"/>
          <w:kern w:val="0"/>
          <w:position w:val="-2"/>
          <w:sz w:val="24"/>
          <w:szCs w:val="24"/>
        </w:rPr>
        <w:t>。</w:t>
      </w:r>
    </w:p>
    <w:p>
      <w:pPr>
        <w:autoSpaceDE w:val="0"/>
        <w:autoSpaceDN w:val="0"/>
        <w:adjustRightInd w:val="0"/>
        <w:snapToGrid w:val="0"/>
        <w:spacing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特此</w:t>
      </w:r>
      <w:r>
        <w:rPr>
          <w:rFonts w:hint="eastAsia" w:ascii="仿宋" w:hAnsi="仿宋" w:eastAsia="仿宋" w:cs="仿宋"/>
          <w:spacing w:val="-2"/>
          <w:kern w:val="0"/>
          <w:sz w:val="24"/>
          <w:szCs w:val="24"/>
        </w:rPr>
        <w:t>证</w:t>
      </w:r>
      <w:r>
        <w:rPr>
          <w:rFonts w:hint="eastAsia" w:ascii="仿宋" w:hAnsi="仿宋" w:eastAsia="仿宋" w:cs="仿宋"/>
          <w:kern w:val="0"/>
          <w:sz w:val="24"/>
          <w:szCs w:val="24"/>
        </w:rPr>
        <w:t>明。</w:t>
      </w:r>
    </w:p>
    <w:p>
      <w:pPr>
        <w:autoSpaceDE w:val="0"/>
        <w:autoSpaceDN w:val="0"/>
        <w:adjustRightInd w:val="0"/>
        <w:snapToGrid w:val="0"/>
        <w:spacing w:line="360" w:lineRule="auto"/>
        <w:jc w:val="left"/>
        <w:rPr>
          <w:rFonts w:ascii="仿宋" w:hAnsi="仿宋" w:eastAsia="仿宋" w:cs="仿宋"/>
          <w:kern w:val="0"/>
          <w:sz w:val="24"/>
          <w:szCs w:val="24"/>
        </w:rPr>
      </w:pPr>
      <w:r>
        <w:rPr>
          <w:rFonts w:hint="eastAsia" w:ascii="仿宋" w:hAnsi="仿宋" w:eastAsia="仿宋" w:cs="仿宋"/>
          <w:kern w:val="0"/>
          <w:sz w:val="24"/>
          <w:szCs w:val="24"/>
        </w:rPr>
        <w:t>附：</w:t>
      </w: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身</w:t>
      </w:r>
      <w:r>
        <w:rPr>
          <w:rFonts w:hint="eastAsia" w:ascii="仿宋" w:hAnsi="仿宋" w:eastAsia="仿宋" w:cs="仿宋"/>
          <w:spacing w:val="-2"/>
          <w:kern w:val="0"/>
          <w:sz w:val="24"/>
          <w:szCs w:val="24"/>
        </w:rPr>
        <w:t>份</w:t>
      </w:r>
      <w:r>
        <w:rPr>
          <w:rFonts w:hint="eastAsia" w:ascii="仿宋" w:hAnsi="仿宋" w:eastAsia="仿宋" w:cs="仿宋"/>
          <w:kern w:val="0"/>
          <w:sz w:val="24"/>
          <w:szCs w:val="24"/>
        </w:rPr>
        <w:t>证</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r>
        <w:rPr>
          <w:rFonts w:hint="eastAsia" w:ascii="仿宋" w:hAnsi="仿宋" w:eastAsia="仿宋" w:cs="仿宋"/>
          <w:kern w:val="0"/>
          <w:sz w:val="24"/>
          <w:szCs w:val="24"/>
        </w:rPr>
        <w:t>。</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56" w:beforeLines="50" w:line="360" w:lineRule="auto"/>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20" w:type="dxa"/>
            <w:vAlign w:val="center"/>
          </w:tcPr>
          <w:p>
            <w:pPr>
              <w:adjustRightInd w:val="0"/>
              <w:snapToGrid w:val="0"/>
              <w:spacing w:before="156" w:beforeLines="50" w:line="360" w:lineRule="auto"/>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56" w:beforeLines="50" w:line="360" w:lineRule="auto"/>
        <w:rPr>
          <w:rFonts w:ascii="仿宋" w:hAnsi="仿宋" w:eastAsia="仿宋" w:cs="仿宋"/>
          <w:sz w:val="24"/>
          <w:szCs w:val="24"/>
        </w:rPr>
      </w:pPr>
    </w:p>
    <w:p>
      <w:pPr>
        <w:pStyle w:val="6"/>
        <w:adjustRightInd w:val="0"/>
        <w:snapToGrid w:val="0"/>
        <w:spacing w:before="156" w:beforeLines="50" w:line="360" w:lineRule="auto"/>
        <w:ind w:firstLine="480" w:firstLineChars="200"/>
        <w:rPr>
          <w:rFonts w:ascii="仿宋" w:hAnsi="仿宋" w:eastAsia="仿宋" w:cs="仿宋"/>
        </w:rPr>
      </w:pPr>
      <w:r>
        <w:rPr>
          <w:rFonts w:hint="eastAsia" w:ascii="仿宋" w:hAnsi="仿宋" w:eastAsia="仿宋" w:cs="仿宋"/>
        </w:rPr>
        <w:t>供应商名称(盖单位公章)：</w:t>
      </w:r>
    </w:p>
    <w:p>
      <w:pPr>
        <w:adjustRightInd w:val="0"/>
        <w:snapToGrid w:val="0"/>
        <w:spacing w:before="156" w:beforeLines="50" w:line="360" w:lineRule="auto"/>
        <w:ind w:right="24"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3"/>
        <w:jc w:val="center"/>
        <w:rPr>
          <w:rFonts w:ascii="黑体" w:hAnsi="黑体" w:cs="黑体"/>
          <w:sz w:val="28"/>
          <w:szCs w:val="28"/>
        </w:rPr>
      </w:pPr>
      <w:r>
        <w:br w:type="page"/>
      </w:r>
      <w:bookmarkStart w:id="2" w:name="_Toc37171834"/>
      <w:r>
        <w:rPr>
          <w:rFonts w:hint="eastAsia" w:ascii="黑体" w:hAnsi="黑体" w:eastAsia="黑体" w:cs="黑体"/>
          <w:sz w:val="28"/>
          <w:szCs w:val="28"/>
        </w:rPr>
        <w:t>三、授权委托书(格式)</w:t>
      </w:r>
      <w:bookmarkEnd w:id="2"/>
    </w:p>
    <w:p>
      <w:pPr>
        <w:autoSpaceDE w:val="0"/>
        <w:autoSpaceDN w:val="0"/>
        <w:adjustRightInd w:val="0"/>
        <w:snapToGrid w:val="0"/>
        <w:spacing w:before="156" w:beforeLines="50" w:line="360" w:lineRule="auto"/>
        <w:ind w:firstLine="420" w:firstLineChars="200"/>
        <w:jc w:val="left"/>
        <w:rPr>
          <w:rFonts w:ascii="宋体" w:hAnsi="宋体"/>
          <w:kern w:val="0"/>
        </w:rPr>
      </w:pPr>
    </w:p>
    <w:p>
      <w:pPr>
        <w:autoSpaceDE w:val="0"/>
        <w:autoSpaceDN w:val="0"/>
        <w:adjustRightInd w:val="0"/>
        <w:snapToGrid w:val="0"/>
        <w:spacing w:before="156"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本人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kern w:val="0"/>
          <w:sz w:val="24"/>
          <w:szCs w:val="24"/>
        </w:rPr>
        <w:t>，现授权</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（姓名、职务）为我方代理人。代理人根据授权，以我方名义：(1)签署、澄清、补正、修改、撤回、提交</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（项目名称）响应文件；(2)签署并重新提交响应文件及最后报价；(3)退出谈判（如可能）；(4)签订合同和处理有关事宜，其法律后果由我方承担。</w:t>
      </w:r>
    </w:p>
    <w:p>
      <w:pPr>
        <w:autoSpaceDE w:val="0"/>
        <w:autoSpaceDN w:val="0"/>
        <w:adjustRightInd w:val="0"/>
        <w:snapToGrid w:val="0"/>
        <w:spacing w:before="156" w:beforeLines="50" w:line="50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委托期限：</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p>
    <w:p>
      <w:pPr>
        <w:adjustRightInd w:val="0"/>
        <w:snapToGrid w:val="0"/>
        <w:spacing w:before="156" w:beforeLines="50" w:line="500" w:lineRule="exact"/>
        <w:ind w:firstLine="435"/>
        <w:rPr>
          <w:rFonts w:ascii="仿宋" w:hAnsi="仿宋" w:eastAsia="仿宋" w:cs="仿宋"/>
          <w:kern w:val="0"/>
          <w:sz w:val="24"/>
          <w:szCs w:val="24"/>
        </w:rPr>
      </w:pPr>
      <w:r>
        <w:rPr>
          <w:rFonts w:hint="eastAsia" w:ascii="仿宋" w:hAnsi="仿宋" w:eastAsia="仿宋" w:cs="仿宋"/>
          <w:kern w:val="0"/>
          <w:sz w:val="24"/>
          <w:szCs w:val="24"/>
        </w:rPr>
        <w:t>代理人无转委托权。</w:t>
      </w:r>
    </w:p>
    <w:p>
      <w:pPr>
        <w:adjustRightInd w:val="0"/>
        <w:snapToGrid w:val="0"/>
        <w:spacing w:before="156" w:beforeLines="50" w:line="500" w:lineRule="exact"/>
        <w:ind w:firstLine="435"/>
        <w:rPr>
          <w:rFonts w:ascii="仿宋" w:hAnsi="仿宋" w:eastAsia="仿宋" w:cs="仿宋"/>
          <w:kern w:val="0"/>
          <w:sz w:val="24"/>
          <w:szCs w:val="24"/>
        </w:rPr>
      </w:pPr>
      <w:r>
        <w:rPr>
          <w:rFonts w:hint="eastAsia" w:ascii="仿宋" w:hAnsi="仿宋" w:eastAsia="仿宋" w:cs="仿宋"/>
          <w:sz w:val="24"/>
          <w:szCs w:val="24"/>
        </w:rPr>
        <w:t>本授权书于</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日签字生效，特此声明。</w:t>
      </w:r>
    </w:p>
    <w:tbl>
      <w:tblPr>
        <w:tblStyle w:val="11"/>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56" w:beforeLines="50" w:line="500" w:lineRule="exact"/>
              <w:jc w:val="center"/>
              <w:rPr>
                <w:rFonts w:ascii="仿宋" w:hAnsi="仿宋" w:eastAsia="仿宋" w:cs="仿宋"/>
                <w:sz w:val="24"/>
                <w:szCs w:val="24"/>
              </w:rPr>
            </w:pPr>
            <w:r>
              <w:rPr>
                <w:rFonts w:hint="eastAsia" w:ascii="仿宋" w:hAnsi="仿宋" w:eastAsia="仿宋" w:cs="仿宋"/>
                <w:sz w:val="24"/>
                <w:szCs w:val="24"/>
              </w:rPr>
              <w:t>身份证（正面）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c>
          <w:tcPr>
            <w:tcW w:w="3890" w:type="dxa"/>
            <w:vAlign w:val="center"/>
          </w:tcPr>
          <w:p>
            <w:pPr>
              <w:adjustRightInd w:val="0"/>
              <w:snapToGrid w:val="0"/>
              <w:spacing w:before="156" w:beforeLines="50" w:line="500" w:lineRule="exact"/>
              <w:jc w:val="center"/>
              <w:rPr>
                <w:rFonts w:ascii="仿宋" w:hAnsi="仿宋" w:eastAsia="仿宋" w:cs="仿宋"/>
                <w:sz w:val="24"/>
                <w:szCs w:val="24"/>
              </w:rPr>
            </w:pPr>
            <w:r>
              <w:rPr>
                <w:rFonts w:hint="eastAsia" w:ascii="仿宋" w:hAnsi="仿宋" w:eastAsia="仿宋" w:cs="仿宋"/>
                <w:sz w:val="24"/>
                <w:szCs w:val="24"/>
              </w:rPr>
              <w:t>身份证（反面）</w:t>
            </w:r>
            <w:r>
              <w:rPr>
                <w:rFonts w:hint="eastAsia" w:ascii="仿宋" w:hAnsi="仿宋" w:eastAsia="仿宋" w:cs="仿宋"/>
                <w:spacing w:val="-2"/>
                <w:kern w:val="0"/>
                <w:sz w:val="24"/>
                <w:szCs w:val="24"/>
              </w:rPr>
              <w:t>复</w:t>
            </w:r>
            <w:r>
              <w:rPr>
                <w:rFonts w:hint="eastAsia" w:ascii="仿宋" w:hAnsi="仿宋" w:eastAsia="仿宋" w:cs="仿宋"/>
                <w:kern w:val="0"/>
                <w:sz w:val="24"/>
                <w:szCs w:val="24"/>
              </w:rPr>
              <w:t>印</w:t>
            </w:r>
            <w:r>
              <w:rPr>
                <w:rFonts w:hint="eastAsia" w:ascii="仿宋" w:hAnsi="仿宋" w:eastAsia="仿宋" w:cs="仿宋"/>
                <w:spacing w:val="-2"/>
                <w:kern w:val="0"/>
                <w:sz w:val="24"/>
                <w:szCs w:val="24"/>
              </w:rPr>
              <w:t>件</w:t>
            </w:r>
          </w:p>
        </w:tc>
      </w:tr>
    </w:tbl>
    <w:p>
      <w:pPr>
        <w:adjustRightInd w:val="0"/>
        <w:snapToGrid w:val="0"/>
        <w:spacing w:before="156" w:beforeLines="50" w:line="500" w:lineRule="exact"/>
        <w:rPr>
          <w:rFonts w:ascii="仿宋" w:hAnsi="仿宋" w:eastAsia="仿宋" w:cs="仿宋"/>
          <w:sz w:val="24"/>
          <w:szCs w:val="24"/>
        </w:rPr>
      </w:pPr>
      <w:r>
        <w:rPr>
          <w:rFonts w:hint="eastAsia" w:ascii="仿宋" w:hAnsi="仿宋" w:eastAsia="仿宋" w:cs="仿宋"/>
          <w:sz w:val="24"/>
          <w:szCs w:val="24"/>
        </w:rPr>
        <w:t>注：供应商代表不是供应商的法定代表人（单位负责人）的提供。</w:t>
      </w:r>
    </w:p>
    <w:p>
      <w:pPr>
        <w:adjustRightInd w:val="0"/>
        <w:snapToGrid w:val="0"/>
        <w:spacing w:before="156" w:beforeLines="50" w:line="360" w:lineRule="auto"/>
        <w:ind w:firstLine="480" w:firstLineChars="200"/>
        <w:rPr>
          <w:rFonts w:ascii="仿宋" w:hAnsi="仿宋" w:eastAsia="仿宋" w:cs="仿宋"/>
          <w:sz w:val="24"/>
          <w:szCs w:val="24"/>
        </w:rPr>
      </w:pPr>
    </w:p>
    <w:p>
      <w:pPr>
        <w:pStyle w:val="6"/>
        <w:adjustRightInd w:val="0"/>
        <w:snapToGrid w:val="0"/>
        <w:spacing w:before="156" w:beforeLines="50" w:line="360" w:lineRule="auto"/>
        <w:rPr>
          <w:rFonts w:ascii="仿宋" w:hAnsi="仿宋" w:eastAsia="仿宋" w:cs="仿宋"/>
          <w:u w:val="single"/>
        </w:rPr>
      </w:pPr>
      <w:r>
        <w:rPr>
          <w:rFonts w:hint="eastAsia" w:ascii="仿宋" w:hAnsi="仿宋" w:eastAsia="仿宋" w:cs="仿宋"/>
        </w:rPr>
        <w:t>供应商名称(盖单位公章)：</w:t>
      </w:r>
      <w:r>
        <w:rPr>
          <w:rFonts w:hint="eastAsia" w:ascii="仿宋" w:hAnsi="仿宋" w:eastAsia="仿宋" w:cs="仿宋"/>
          <w:u w:val="single"/>
        </w:rPr>
        <w:t xml:space="preserve">                            </w:t>
      </w:r>
    </w:p>
    <w:p>
      <w:pPr>
        <w:adjustRightInd w:val="0"/>
        <w:snapToGrid w:val="0"/>
        <w:spacing w:before="156" w:beforeLines="50" w:line="360" w:lineRule="auto"/>
        <w:rPr>
          <w:rFonts w:ascii="仿宋" w:hAnsi="仿宋" w:eastAsia="仿宋" w:cs="仿宋"/>
          <w:sz w:val="24"/>
          <w:szCs w:val="24"/>
          <w:u w:val="single"/>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（签字或印章）：</w:t>
      </w:r>
      <w:r>
        <w:rPr>
          <w:rFonts w:hint="eastAsia" w:ascii="仿宋" w:hAnsi="仿宋" w:eastAsia="仿宋" w:cs="仿宋"/>
          <w:sz w:val="24"/>
          <w:szCs w:val="24"/>
          <w:u w:val="single"/>
        </w:rPr>
        <w:t xml:space="preserve">               </w:t>
      </w:r>
    </w:p>
    <w:p>
      <w:pPr>
        <w:adjustRightInd w:val="0"/>
        <w:snapToGrid w:val="0"/>
        <w:spacing w:before="156" w:beforeLines="50" w:line="360" w:lineRule="auto"/>
        <w:rPr>
          <w:rFonts w:ascii="仿宋" w:hAnsi="仿宋" w:eastAsia="仿宋" w:cs="仿宋"/>
          <w:sz w:val="24"/>
          <w:szCs w:val="24"/>
          <w:u w:val="single"/>
        </w:rPr>
      </w:pPr>
      <w:r>
        <w:rPr>
          <w:rFonts w:hint="eastAsia" w:ascii="仿宋" w:hAnsi="仿宋" w:eastAsia="仿宋" w:cs="仿宋"/>
          <w:sz w:val="24"/>
          <w:szCs w:val="24"/>
        </w:rPr>
        <w:t>授权的代理人（签字或印章）：</w:t>
      </w:r>
      <w:r>
        <w:rPr>
          <w:rFonts w:hint="eastAsia" w:ascii="仿宋" w:hAnsi="仿宋" w:eastAsia="仿宋" w:cs="仿宋"/>
          <w:sz w:val="24"/>
          <w:szCs w:val="24"/>
          <w:u w:val="single"/>
        </w:rPr>
        <w:t xml:space="preserve">               </w:t>
      </w:r>
    </w:p>
    <w:p>
      <w:pPr>
        <w:adjustRightInd w:val="0"/>
        <w:snapToGrid w:val="0"/>
        <w:spacing w:before="156" w:beforeLines="50" w:line="360" w:lineRule="auto"/>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jc w:val="left"/>
        <w:rPr>
          <w:rFonts w:ascii="宋体" w:hAnsi="宋体"/>
          <w:bCs/>
        </w:rPr>
      </w:pPr>
    </w:p>
    <w:p>
      <w:pPr>
        <w:widowControl/>
        <w:jc w:val="left"/>
        <w:rPr>
          <w:rFonts w:ascii="宋体" w:hAnsi="宋体"/>
          <w:bCs/>
        </w:rPr>
      </w:pPr>
    </w:p>
    <w:p>
      <w:pPr>
        <w:adjustRightInd w:val="0"/>
        <w:snapToGrid w:val="0"/>
        <w:spacing w:line="360" w:lineRule="auto"/>
        <w:jc w:val="center"/>
        <w:rPr>
          <w:rFonts w:ascii="黑体" w:hAnsi="黑体" w:eastAsia="黑体"/>
          <w:b/>
          <w:sz w:val="28"/>
          <w:szCs w:val="28"/>
        </w:rPr>
      </w:pPr>
    </w:p>
    <w:p>
      <w:pPr>
        <w:pStyle w:val="3"/>
        <w:jc w:val="center"/>
        <w:rPr>
          <w:rFonts w:ascii="黑体" w:hAnsi="黑体" w:cs="黑体"/>
          <w:sz w:val="28"/>
          <w:szCs w:val="28"/>
        </w:rPr>
      </w:pPr>
      <w:r>
        <w:rPr>
          <w:rFonts w:hint="eastAsia" w:ascii="黑体" w:hAnsi="黑体" w:eastAsia="黑体" w:cs="黑体"/>
          <w:sz w:val="28"/>
          <w:szCs w:val="28"/>
        </w:rPr>
        <w:t>四、供应商资格声明(格式)</w:t>
      </w:r>
    </w:p>
    <w:p>
      <w:pPr>
        <w:widowControl/>
        <w:adjustRightInd w:val="0"/>
        <w:snapToGrid w:val="0"/>
        <w:spacing w:line="480" w:lineRule="exact"/>
        <w:jc w:val="left"/>
        <w:rPr>
          <w:rFonts w:ascii="仿宋" w:hAnsi="仿宋" w:eastAsia="仿宋" w:cs="仿宋"/>
          <w:kern w:val="0"/>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按照《中华人民共和国政府采购法》及实施条例和</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(项目名称)邀请公告的规定，我单位郑重声明如下：</w:t>
      </w:r>
    </w:p>
    <w:p>
      <w:pPr>
        <w:widowControl/>
        <w:numPr>
          <w:ilvl w:val="0"/>
          <w:numId w:val="1"/>
        </w:numPr>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我单位是按照中华人民共和国法律规定登记注册的，注册地点为：</w:t>
      </w:r>
      <w:r>
        <w:rPr>
          <w:rFonts w:hint="eastAsia" w:ascii="仿宋" w:hAnsi="仿宋" w:eastAsia="仿宋" w:cs="仿宋"/>
          <w:sz w:val="24"/>
          <w:szCs w:val="24"/>
          <w:u w:val="single"/>
        </w:rPr>
        <w:t xml:space="preserve">             </w:t>
      </w:r>
      <w:r>
        <w:rPr>
          <w:rFonts w:hint="eastAsia" w:ascii="仿宋" w:hAnsi="仿宋" w:eastAsia="仿宋" w:cs="仿宋"/>
          <w:sz w:val="24"/>
          <w:szCs w:val="24"/>
        </w:rPr>
        <w:t>，全称为</w:t>
      </w:r>
      <w:r>
        <w:rPr>
          <w:rFonts w:hint="eastAsia" w:ascii="仿宋" w:hAnsi="仿宋" w:eastAsia="仿宋" w:cs="仿宋"/>
          <w:sz w:val="24"/>
          <w:szCs w:val="24"/>
          <w:u w:val="single"/>
        </w:rPr>
        <w:t xml:space="preserve">                          </w:t>
      </w:r>
      <w:r>
        <w:rPr>
          <w:rFonts w:hint="eastAsia" w:ascii="仿宋" w:hAnsi="仿宋" w:eastAsia="仿宋" w:cs="仿宋"/>
          <w:sz w:val="24"/>
          <w:szCs w:val="24"/>
        </w:rPr>
        <w:t>，统一社会信用代码为</w:t>
      </w:r>
      <w:r>
        <w:rPr>
          <w:rFonts w:hint="eastAsia" w:ascii="仿宋" w:hAnsi="仿宋" w:eastAsia="仿宋" w:cs="仿宋"/>
          <w:sz w:val="24"/>
          <w:szCs w:val="24"/>
          <w:u w:val="single"/>
        </w:rPr>
        <w:t xml:space="preserve">              </w:t>
      </w:r>
      <w:r>
        <w:rPr>
          <w:rFonts w:hint="eastAsia" w:ascii="仿宋" w:hAnsi="仿宋" w:eastAsia="仿宋" w:cs="仿宋"/>
          <w:sz w:val="24"/>
          <w:szCs w:val="24"/>
        </w:rPr>
        <w:t>，法定代表人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，具有独立承担民事责任的能力。</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二、我单位具有良好的商业信誉和健全的财务会计制度。</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三、我</w:t>
      </w:r>
      <w:r>
        <w:rPr>
          <w:rFonts w:hint="eastAsia" w:ascii="仿宋" w:hAnsi="仿宋" w:eastAsia="仿宋" w:cs="仿宋"/>
          <w:sz w:val="24"/>
          <w:szCs w:val="24"/>
        </w:rPr>
        <w:t>单位</w:t>
      </w:r>
      <w:r>
        <w:rPr>
          <w:rFonts w:hint="eastAsia" w:ascii="仿宋" w:hAnsi="仿宋" w:eastAsia="仿宋" w:cs="仿宋"/>
          <w:kern w:val="0"/>
          <w:sz w:val="24"/>
          <w:szCs w:val="24"/>
        </w:rPr>
        <w:t>依法进行纳税和社会保险申报并实际履行了义务。</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四、</w:t>
      </w:r>
      <w:r>
        <w:rPr>
          <w:rFonts w:hint="eastAsia" w:ascii="仿宋" w:hAnsi="仿宋" w:eastAsia="仿宋" w:cs="仿宋"/>
          <w:sz w:val="24"/>
          <w:szCs w:val="24"/>
        </w:rPr>
        <w:t>我单位具有履行本项目采购合同所必需的设备和专业技术能力，并具有履行合同的良好记录。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480" w:firstLineChars="200"/>
        <w:jc w:val="left"/>
        <w:rPr>
          <w:rFonts w:ascii="仿宋" w:hAnsi="仿宋" w:eastAsia="仿宋" w:cs="仿宋"/>
          <w:kern w:val="0"/>
          <w:sz w:val="24"/>
          <w:szCs w:val="24"/>
        </w:rPr>
      </w:pPr>
      <w:r>
        <w:rPr>
          <w:rFonts w:hint="eastAsia" w:ascii="仿宋" w:hAnsi="仿宋" w:eastAsia="仿宋" w:cs="仿宋"/>
          <w:sz w:val="24"/>
          <w:szCs w:val="24"/>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六、我单位具备法律、行政法规规定的其他条件。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七、与我单位存在“单位负责人为同一人或者存在直接控股、管理关系”的其他单位信息如下（如无，填写“无”）：</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1、与我单位的法定代表人（单位负责人）为同一人的其他单位如下：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2、我单位直接控股的其他单位如下：</w:t>
      </w:r>
      <w:r>
        <w:rPr>
          <w:rFonts w:hint="eastAsia" w:ascii="仿宋" w:hAnsi="仿宋" w:eastAsia="仿宋" w:cs="仿宋"/>
          <w:sz w:val="24"/>
          <w:szCs w:val="24"/>
          <w:u w:val="single"/>
        </w:rPr>
        <w:t xml:space="preserve">               </w:t>
      </w:r>
    </w:p>
    <w:p>
      <w:pPr>
        <w:adjustRightInd w:val="0"/>
        <w:snapToGrid w:val="0"/>
        <w:spacing w:line="480" w:lineRule="exact"/>
        <w:ind w:firstLine="480" w:firstLineChars="200"/>
        <w:rPr>
          <w:rFonts w:ascii="仿宋" w:hAnsi="仿宋" w:eastAsia="仿宋" w:cs="仿宋"/>
          <w:sz w:val="24"/>
          <w:szCs w:val="24"/>
        </w:rPr>
      </w:pPr>
      <w:r>
        <w:rPr>
          <w:rFonts w:hint="eastAsia" w:ascii="仿宋" w:hAnsi="仿宋" w:eastAsia="仿宋" w:cs="仿宋"/>
          <w:sz w:val="24"/>
          <w:szCs w:val="24"/>
        </w:rPr>
        <w:t>3、与我单位存在管理关系的其他单位如下：</w:t>
      </w:r>
      <w:r>
        <w:rPr>
          <w:rFonts w:hint="eastAsia" w:ascii="仿宋" w:hAnsi="仿宋" w:eastAsia="仿宋" w:cs="仿宋"/>
          <w:sz w:val="24"/>
          <w:szCs w:val="24"/>
          <w:u w:val="single"/>
        </w:rPr>
        <w:t xml:space="preserve">               </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kern w:val="0"/>
          <w:sz w:val="24"/>
          <w:szCs w:val="24"/>
        </w:rPr>
        <w:t>八、</w:t>
      </w:r>
      <w:r>
        <w:rPr>
          <w:rFonts w:hint="eastAsia" w:ascii="仿宋" w:hAnsi="仿宋" w:eastAsia="仿宋" w:cs="仿宋"/>
          <w:sz w:val="24"/>
          <w:szCs w:val="24"/>
        </w:rPr>
        <w:t>我单位不属于为本项目提供整体设计、规范编制或者项目管理、监理、检测等服务的供应商。</w:t>
      </w:r>
    </w:p>
    <w:p>
      <w:pPr>
        <w:widowControl/>
        <w:adjustRightInd w:val="0"/>
        <w:snapToGrid w:val="0"/>
        <w:spacing w:line="480" w:lineRule="exact"/>
        <w:ind w:firstLine="480" w:firstLineChars="200"/>
        <w:jc w:val="left"/>
        <w:rPr>
          <w:rFonts w:ascii="仿宋" w:hAnsi="仿宋" w:eastAsia="仿宋" w:cs="仿宋"/>
          <w:sz w:val="24"/>
          <w:szCs w:val="24"/>
        </w:rPr>
      </w:pP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九、我单位无以下不良信用记录情形：</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1、在“信用中国”网站被列入失信被执行人和重大税收违法案件当事人名单；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2、在“中国政府采购网”网站被列入政府采购严重违法失信行为记录名单；</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3、不符合《政府采购法》第二十二条规定的条件。</w:t>
      </w:r>
    </w:p>
    <w:p>
      <w:pPr>
        <w:widowControl/>
        <w:adjustRightInd w:val="0"/>
        <w:snapToGrid w:val="0"/>
        <w:spacing w:line="480" w:lineRule="exact"/>
        <w:ind w:firstLine="480" w:firstLineChars="200"/>
        <w:jc w:val="left"/>
        <w:rPr>
          <w:rFonts w:ascii="仿宋" w:hAnsi="仿宋" w:eastAsia="仿宋" w:cs="仿宋"/>
          <w:sz w:val="24"/>
          <w:szCs w:val="24"/>
        </w:rPr>
      </w:pPr>
      <w:r>
        <w:rPr>
          <w:rFonts w:hint="eastAsia" w:ascii="仿宋" w:hAnsi="仿宋" w:eastAsia="仿宋" w:cs="仿宋"/>
          <w:sz w:val="24"/>
          <w:szCs w:val="24"/>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4"/>
          <w:szCs w:val="24"/>
        </w:rPr>
      </w:pPr>
      <w:r>
        <w:rPr>
          <w:rFonts w:hint="eastAsia" w:ascii="仿宋" w:hAnsi="仿宋" w:eastAsia="仿宋" w:cs="仿宋"/>
          <w:sz w:val="24"/>
          <w:szCs w:val="24"/>
        </w:rPr>
        <w:t>注：第三条“良好的商业信誉”是指供应商经营状况良好，无本承诺函第九条情形。</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jc w:val="left"/>
        <w:rPr>
          <w:rFonts w:ascii="仿宋" w:hAnsi="仿宋" w:eastAsia="仿宋" w:cs="仿宋"/>
          <w:sz w:val="24"/>
          <w:szCs w:val="24"/>
        </w:rPr>
      </w:pPr>
    </w:p>
    <w:p>
      <w:pPr>
        <w:pStyle w:val="10"/>
      </w:pPr>
    </w:p>
    <w:p>
      <w:pPr>
        <w:widowControl/>
        <w:adjustRightInd w:val="0"/>
        <w:snapToGrid w:val="0"/>
        <w:spacing w:line="480" w:lineRule="exact"/>
        <w:jc w:val="left"/>
        <w:rPr>
          <w:rFonts w:ascii="仿宋" w:hAnsi="仿宋" w:eastAsia="仿宋" w:cs="仿宋"/>
          <w:kern w:val="0"/>
          <w:sz w:val="24"/>
          <w:szCs w:val="24"/>
        </w:rPr>
      </w:pPr>
      <w:r>
        <w:rPr>
          <w:rFonts w:hint="eastAsia" w:ascii="仿宋" w:hAnsi="仿宋" w:eastAsia="仿宋" w:cs="仿宋"/>
          <w:sz w:val="24"/>
          <w:szCs w:val="24"/>
        </w:rPr>
        <w:t>供应商名称（盖单位公章）：</w:t>
      </w:r>
    </w:p>
    <w:p>
      <w:pPr>
        <w:widowControl/>
        <w:adjustRightInd w:val="0"/>
        <w:snapToGrid w:val="0"/>
        <w:spacing w:line="480" w:lineRule="exact"/>
        <w:jc w:val="left"/>
        <w:rPr>
          <w:rFonts w:ascii="仿宋" w:hAnsi="仿宋" w:eastAsia="仿宋" w:cs="仿宋"/>
          <w:spacing w:val="-2"/>
          <w:kern w:val="0"/>
          <w:sz w:val="24"/>
          <w:szCs w:val="24"/>
        </w:rPr>
      </w:pPr>
    </w:p>
    <w:p>
      <w:pPr>
        <w:widowControl/>
        <w:adjustRightInd w:val="0"/>
        <w:snapToGrid w:val="0"/>
        <w:spacing w:line="480" w:lineRule="exact"/>
        <w:jc w:val="left"/>
        <w:rPr>
          <w:rFonts w:ascii="仿宋" w:hAnsi="仿宋" w:eastAsia="仿宋" w:cs="仿宋"/>
          <w:b/>
          <w:bCs/>
          <w:kern w:val="0"/>
          <w:sz w:val="24"/>
          <w:szCs w:val="24"/>
        </w:rPr>
      </w:pPr>
      <w:r>
        <w:rPr>
          <w:rFonts w:hint="eastAsia" w:ascii="仿宋" w:hAnsi="仿宋" w:eastAsia="仿宋" w:cs="仿宋"/>
          <w:spacing w:val="-2"/>
          <w:kern w:val="0"/>
          <w:sz w:val="24"/>
          <w:szCs w:val="24"/>
        </w:rPr>
        <w:t>法</w:t>
      </w:r>
      <w:r>
        <w:rPr>
          <w:rFonts w:hint="eastAsia" w:ascii="仿宋" w:hAnsi="仿宋" w:eastAsia="仿宋" w:cs="仿宋"/>
          <w:kern w:val="0"/>
          <w:sz w:val="24"/>
          <w:szCs w:val="24"/>
        </w:rPr>
        <w:t>定</w:t>
      </w:r>
      <w:r>
        <w:rPr>
          <w:rFonts w:hint="eastAsia" w:ascii="仿宋" w:hAnsi="仿宋" w:eastAsia="仿宋" w:cs="仿宋"/>
          <w:spacing w:val="-2"/>
          <w:kern w:val="0"/>
          <w:sz w:val="24"/>
          <w:szCs w:val="24"/>
        </w:rPr>
        <w:t>代</w:t>
      </w:r>
      <w:r>
        <w:rPr>
          <w:rFonts w:hint="eastAsia" w:ascii="仿宋" w:hAnsi="仿宋" w:eastAsia="仿宋" w:cs="仿宋"/>
          <w:kern w:val="0"/>
          <w:sz w:val="24"/>
          <w:szCs w:val="24"/>
        </w:rPr>
        <w:t>表</w:t>
      </w:r>
      <w:r>
        <w:rPr>
          <w:rFonts w:hint="eastAsia" w:ascii="仿宋" w:hAnsi="仿宋" w:eastAsia="仿宋" w:cs="仿宋"/>
          <w:spacing w:val="-2"/>
          <w:kern w:val="0"/>
          <w:sz w:val="24"/>
          <w:szCs w:val="24"/>
        </w:rPr>
        <w:t>人</w:t>
      </w:r>
      <w:r>
        <w:rPr>
          <w:rFonts w:hint="eastAsia" w:ascii="仿宋" w:hAnsi="仿宋" w:eastAsia="仿宋" w:cs="仿宋"/>
          <w:kern w:val="0"/>
          <w:sz w:val="24"/>
          <w:szCs w:val="24"/>
        </w:rPr>
        <w:t>（</w:t>
      </w:r>
      <w:r>
        <w:rPr>
          <w:rFonts w:hint="eastAsia" w:ascii="仿宋" w:hAnsi="仿宋" w:eastAsia="仿宋" w:cs="仿宋"/>
          <w:spacing w:val="-2"/>
          <w:kern w:val="0"/>
          <w:sz w:val="24"/>
          <w:szCs w:val="24"/>
        </w:rPr>
        <w:t>单</w:t>
      </w:r>
      <w:r>
        <w:rPr>
          <w:rFonts w:hint="eastAsia" w:ascii="仿宋" w:hAnsi="仿宋" w:eastAsia="仿宋" w:cs="仿宋"/>
          <w:kern w:val="0"/>
          <w:sz w:val="24"/>
          <w:szCs w:val="24"/>
        </w:rPr>
        <w:t>位</w:t>
      </w:r>
      <w:r>
        <w:rPr>
          <w:rFonts w:hint="eastAsia" w:ascii="仿宋" w:hAnsi="仿宋" w:eastAsia="仿宋" w:cs="仿宋"/>
          <w:spacing w:val="-2"/>
          <w:kern w:val="0"/>
          <w:sz w:val="24"/>
          <w:szCs w:val="24"/>
        </w:rPr>
        <w:t>负</w:t>
      </w:r>
      <w:r>
        <w:rPr>
          <w:rFonts w:hint="eastAsia" w:ascii="仿宋" w:hAnsi="仿宋" w:eastAsia="仿宋" w:cs="仿宋"/>
          <w:kern w:val="0"/>
          <w:sz w:val="24"/>
          <w:szCs w:val="24"/>
        </w:rPr>
        <w:t>责人</w:t>
      </w:r>
      <w:r>
        <w:rPr>
          <w:rFonts w:hint="eastAsia" w:ascii="仿宋" w:hAnsi="仿宋" w:eastAsia="仿宋" w:cs="仿宋"/>
          <w:spacing w:val="-2"/>
          <w:kern w:val="0"/>
          <w:sz w:val="24"/>
          <w:szCs w:val="24"/>
        </w:rPr>
        <w:t>）</w:t>
      </w:r>
      <w:r>
        <w:rPr>
          <w:rFonts w:hint="eastAsia" w:ascii="仿宋" w:hAnsi="仿宋" w:eastAsia="仿宋" w:cs="仿宋"/>
          <w:sz w:val="24"/>
          <w:szCs w:val="24"/>
        </w:rPr>
        <w:t>或委托代理人（签字或印章）：</w:t>
      </w:r>
      <w:r>
        <w:rPr>
          <w:rFonts w:hint="eastAsia" w:ascii="仿宋" w:hAnsi="仿宋" w:eastAsia="仿宋" w:cs="仿宋"/>
          <w:sz w:val="24"/>
          <w:szCs w:val="24"/>
          <w:u w:val="single"/>
        </w:rPr>
        <w:t xml:space="preserve">       </w:t>
      </w:r>
    </w:p>
    <w:p>
      <w:pPr>
        <w:widowControl/>
        <w:adjustRightInd w:val="0"/>
        <w:snapToGrid w:val="0"/>
        <w:spacing w:line="480" w:lineRule="exact"/>
        <w:jc w:val="left"/>
        <w:rPr>
          <w:rFonts w:ascii="仿宋" w:hAnsi="仿宋" w:eastAsia="仿宋" w:cs="仿宋"/>
          <w:sz w:val="24"/>
          <w:szCs w:val="24"/>
        </w:rPr>
      </w:pPr>
    </w:p>
    <w:p>
      <w:pPr>
        <w:widowControl/>
        <w:adjustRightInd w:val="0"/>
        <w:snapToGrid w:val="0"/>
        <w:spacing w:line="480" w:lineRule="exact"/>
        <w:jc w:val="left"/>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pStyle w:val="2"/>
      </w:pPr>
    </w:p>
    <w:p>
      <w:pPr>
        <w:adjustRightInd w:val="0"/>
        <w:snapToGrid w:val="0"/>
        <w:spacing w:line="500" w:lineRule="exact"/>
        <w:jc w:val="center"/>
        <w:outlineLvl w:val="2"/>
        <w:rPr>
          <w:rFonts w:ascii="仿宋" w:hAnsi="仿宋" w:eastAsia="仿宋" w:cs="仿宋"/>
          <w:b/>
          <w:bCs/>
          <w:sz w:val="28"/>
          <w:szCs w:val="28"/>
        </w:rPr>
      </w:pPr>
      <w:bookmarkStart w:id="3" w:name="_Toc453759156"/>
      <w:r>
        <w:rPr>
          <w:rFonts w:hint="eastAsia" w:ascii="黑体" w:hAnsi="黑体" w:eastAsia="黑体" w:cs="黑体"/>
          <w:b/>
          <w:bCs/>
          <w:sz w:val="28"/>
          <w:szCs w:val="28"/>
        </w:rPr>
        <w:t>五、参加本次采购活动前三年内在经营活动中没有重大违法记录的书面声明（格式）</w:t>
      </w:r>
      <w:bookmarkEnd w:id="3"/>
    </w:p>
    <w:p>
      <w:pPr>
        <w:adjustRightInd w:val="0"/>
        <w:snapToGrid w:val="0"/>
        <w:spacing w:line="500" w:lineRule="exact"/>
        <w:rPr>
          <w:rFonts w:ascii="仿宋" w:hAnsi="仿宋" w:eastAsia="仿宋" w:cs="仿宋"/>
          <w:sz w:val="24"/>
          <w:szCs w:val="24"/>
        </w:rPr>
      </w:pPr>
    </w:p>
    <w:p>
      <w:pPr>
        <w:adjustRightInd w:val="0"/>
        <w:snapToGrid w:val="0"/>
        <w:spacing w:line="580" w:lineRule="exact"/>
        <w:rPr>
          <w:rFonts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bCs/>
          <w:sz w:val="24"/>
          <w:szCs w:val="24"/>
        </w:rPr>
        <w:t>我单位在</w:t>
      </w:r>
      <w:r>
        <w:rPr>
          <w:rFonts w:hint="eastAsia" w:ascii="仿宋" w:hAnsi="仿宋" w:eastAsia="仿宋" w:cs="仿宋"/>
          <w:sz w:val="24"/>
          <w:szCs w:val="24"/>
        </w:rPr>
        <w:t>参加本次采购活动前三年内在经营活动中没有政府采购法第二十二条第一款第（五）项所称重大违法记录，包括：</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二、</w:t>
      </w:r>
      <w:r>
        <w:rPr>
          <w:rFonts w:hint="eastAsia" w:ascii="仿宋" w:hAnsi="仿宋" w:eastAsia="仿宋" w:cs="仿宋"/>
          <w:bCs/>
          <w:sz w:val="24"/>
          <w:szCs w:val="24"/>
        </w:rPr>
        <w:t>我单位</w:t>
      </w:r>
      <w:r>
        <w:rPr>
          <w:rFonts w:hint="eastAsia" w:ascii="仿宋" w:hAnsi="仿宋" w:eastAsia="仿宋" w:cs="仿宋"/>
          <w:sz w:val="24"/>
          <w:szCs w:val="24"/>
        </w:rPr>
        <w:t>或者其法定代表人、董事、监事、高级管理人员因经营活动中的违法行为受到刑事处罚。</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特此声明！</w:t>
      </w:r>
    </w:p>
    <w:p>
      <w:pPr>
        <w:widowControl/>
        <w:adjustRightInd w:val="0"/>
        <w:snapToGrid w:val="0"/>
        <w:spacing w:line="580" w:lineRule="exact"/>
        <w:ind w:firstLine="420"/>
        <w:rPr>
          <w:rFonts w:ascii="仿宋" w:hAnsi="仿宋" w:eastAsia="仿宋" w:cs="仿宋"/>
          <w:sz w:val="24"/>
          <w:szCs w:val="24"/>
        </w:rPr>
      </w:pPr>
    </w:p>
    <w:p>
      <w:pPr>
        <w:widowControl/>
        <w:adjustRightInd w:val="0"/>
        <w:snapToGrid w:val="0"/>
        <w:spacing w:line="580" w:lineRule="exact"/>
        <w:ind w:firstLine="420"/>
        <w:rPr>
          <w:rFonts w:ascii="仿宋" w:hAnsi="仿宋" w:eastAsia="仿宋" w:cs="仿宋"/>
          <w:sz w:val="24"/>
          <w:szCs w:val="24"/>
        </w:rPr>
      </w:pPr>
    </w:p>
    <w:p>
      <w:pPr>
        <w:pStyle w:val="10"/>
      </w:pPr>
    </w:p>
    <w:p>
      <w:pPr>
        <w:adjustRightInd w:val="0"/>
        <w:snapToGrid w:val="0"/>
        <w:spacing w:line="58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供应商名称（单位公章）：</w:t>
      </w:r>
      <w:r>
        <w:rPr>
          <w:rFonts w:hint="eastAsia" w:ascii="仿宋" w:hAnsi="仿宋" w:eastAsia="仿宋" w:cs="仿宋"/>
          <w:sz w:val="24"/>
          <w:szCs w:val="24"/>
          <w:u w:val="single"/>
        </w:rPr>
        <w:t xml:space="preserve">            </w:t>
      </w:r>
    </w:p>
    <w:p>
      <w:pPr>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法定代表人（签字）：</w:t>
      </w:r>
      <w:r>
        <w:rPr>
          <w:rFonts w:hint="eastAsia" w:ascii="仿宋" w:hAnsi="仿宋" w:eastAsia="仿宋" w:cs="仿宋"/>
          <w:sz w:val="24"/>
          <w:szCs w:val="24"/>
          <w:u w:val="single"/>
        </w:rPr>
        <w:t xml:space="preserve">                </w:t>
      </w:r>
    </w:p>
    <w:p>
      <w:pPr>
        <w:widowControl/>
        <w:adjustRightInd w:val="0"/>
        <w:snapToGrid w:val="0"/>
        <w:spacing w:line="580" w:lineRule="exact"/>
        <w:ind w:firstLine="480" w:firstLineChars="200"/>
        <w:rPr>
          <w:rFonts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pStyle w:val="4"/>
      </w:pPr>
    </w:p>
    <w:p>
      <w:pPr>
        <w:ind w:firstLine="2570" w:firstLineChars="800"/>
        <w:rPr>
          <w:rFonts w:ascii="仿宋" w:hAnsi="仿宋" w:eastAsia="仿宋"/>
          <w:b/>
          <w:sz w:val="32"/>
          <w:szCs w:val="32"/>
        </w:rPr>
      </w:pPr>
    </w:p>
    <w:p>
      <w:pPr>
        <w:pStyle w:val="10"/>
      </w:pPr>
    </w:p>
    <w:p>
      <w:pPr>
        <w:pStyle w:val="4"/>
      </w:pPr>
    </w:p>
    <w:p>
      <w:pPr>
        <w:pStyle w:val="4"/>
      </w:pPr>
    </w:p>
    <w:p>
      <w:pPr>
        <w:pStyle w:val="4"/>
      </w:pPr>
    </w:p>
    <w:p>
      <w:pPr>
        <w:pStyle w:val="4"/>
      </w:pPr>
    </w:p>
    <w:p>
      <w:pPr>
        <w:pStyle w:val="4"/>
      </w:pPr>
    </w:p>
    <w:p>
      <w:pPr>
        <w:pStyle w:val="4"/>
      </w:pPr>
    </w:p>
    <w:p>
      <w:pPr>
        <w:pStyle w:val="4"/>
      </w:pPr>
    </w:p>
    <w:p>
      <w:pPr>
        <w:keepNext/>
        <w:suppressAutoHyphens/>
        <w:snapToGrid w:val="0"/>
        <w:spacing w:line="500" w:lineRule="exact"/>
        <w:ind w:firstLine="562" w:firstLineChars="200"/>
        <w:jc w:val="center"/>
        <w:outlineLvl w:val="0"/>
        <w:rPr>
          <w:rFonts w:ascii="仿宋" w:hAnsi="仿宋" w:eastAsia="仿宋"/>
          <w:b/>
          <w:sz w:val="32"/>
          <w:szCs w:val="32"/>
        </w:rPr>
      </w:pPr>
      <w:r>
        <w:rPr>
          <w:rFonts w:hint="eastAsia" w:ascii="黑体" w:hAnsi="黑体" w:eastAsia="黑体" w:cs="黑体"/>
          <w:b/>
          <w:bCs/>
          <w:sz w:val="28"/>
          <w:szCs w:val="28"/>
        </w:rPr>
        <w:t>六、</w:t>
      </w:r>
      <w:r>
        <w:rPr>
          <w:rFonts w:hint="eastAsia" w:ascii="仿宋" w:hAnsi="仿宋" w:eastAsia="仿宋"/>
          <w:b/>
          <w:sz w:val="32"/>
          <w:szCs w:val="32"/>
        </w:rPr>
        <w:t>质量安全承诺书</w:t>
      </w:r>
    </w:p>
    <w:p>
      <w:pPr>
        <w:spacing w:line="600" w:lineRule="exact"/>
        <w:ind w:firstLine="561"/>
        <w:rPr>
          <w:rFonts w:ascii="仿宋" w:hAnsi="仿宋" w:eastAsia="仿宋"/>
          <w:color w:val="000000"/>
          <w:sz w:val="24"/>
          <w:szCs w:val="24"/>
        </w:rPr>
      </w:pP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1、</w:t>
      </w:r>
      <w:r>
        <w:rPr>
          <w:rFonts w:hint="eastAsia" w:ascii="仿宋" w:hAnsi="仿宋" w:eastAsia="仿宋"/>
          <w:bCs/>
          <w:color w:val="000000"/>
          <w:sz w:val="24"/>
          <w:szCs w:val="24"/>
        </w:rPr>
        <w:t>投标人在施工过程中应强化安全自身保护意识和安全管理，做好技术交底，教育职工安全无小事，做好安全教育及宣传工作，安全生产人人有责。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2、投标人必须为作业人员购买意外伤害保险和工伤保险。</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3、投标人应严格按照有关安全规定和技术规程作业，施工过程中发生的一切质量、安全事故和经济损失均由投标人自负,招标人不负任何责任。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000000"/>
          <w:sz w:val="24"/>
          <w:szCs w:val="24"/>
        </w:rPr>
      </w:pPr>
      <w:r>
        <w:rPr>
          <w:rFonts w:hint="eastAsia" w:ascii="仿宋" w:hAnsi="仿宋" w:eastAsia="仿宋"/>
          <w:bCs/>
          <w:color w:val="000000"/>
          <w:sz w:val="24"/>
          <w:szCs w:val="24"/>
        </w:rPr>
        <w:t>4、投标人不得拖欠工人工资，</w:t>
      </w:r>
      <w:r>
        <w:rPr>
          <w:rFonts w:hint="eastAsia" w:ascii="仿宋" w:hAnsi="仿宋" w:eastAsia="仿宋"/>
          <w:color w:val="000000"/>
          <w:sz w:val="24"/>
          <w:szCs w:val="24"/>
        </w:rPr>
        <w:t>因拖欠工人工资、报酬，引发工人蓄意闹事、围攻招标人场所或群体上访、媒体曝光的。招标人有权从投标人工程款扣除相应金额用于支付民工工资，并有权与投标人解除合同且没收履约保证金。</w:t>
      </w: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5、</w:t>
      </w:r>
      <w:r>
        <w:rPr>
          <w:rFonts w:hint="eastAsia" w:ascii="仿宋" w:hAnsi="仿宋" w:eastAsia="仿宋"/>
          <w:bCs/>
          <w:color w:val="000000"/>
          <w:sz w:val="24"/>
          <w:szCs w:val="24"/>
        </w:rPr>
        <w:t>投标人必须严格按国家及地方相关规范、规定要求施工。</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firstLine="3840" w:firstLineChars="1600"/>
        <w:rPr>
          <w:rFonts w:ascii="仿宋" w:hAnsi="仿宋" w:eastAsia="仿宋"/>
          <w:color w:val="000000"/>
          <w:sz w:val="24"/>
          <w:szCs w:val="24"/>
        </w:rPr>
      </w:pPr>
      <w:r>
        <w:rPr>
          <w:rFonts w:hint="eastAsia" w:ascii="仿宋" w:hAnsi="仿宋" w:eastAsia="仿宋"/>
          <w:color w:val="000000"/>
          <w:sz w:val="24"/>
          <w:szCs w:val="24"/>
        </w:rPr>
        <w:t>投  标  人：（签章)</w:t>
      </w:r>
    </w:p>
    <w:p>
      <w:pPr>
        <w:snapToGrid w:val="0"/>
        <w:spacing w:line="520" w:lineRule="exact"/>
        <w:ind w:right="420" w:firstLine="3840" w:firstLineChars="1600"/>
        <w:rPr>
          <w:rFonts w:ascii="仿宋" w:hAnsi="仿宋" w:eastAsia="仿宋"/>
          <w:color w:val="000000"/>
          <w:sz w:val="24"/>
          <w:szCs w:val="24"/>
        </w:rPr>
      </w:pPr>
      <w:r>
        <w:rPr>
          <w:rFonts w:hint="eastAsia" w:ascii="仿宋" w:hAnsi="仿宋" w:eastAsia="仿宋"/>
          <w:color w:val="000000"/>
          <w:sz w:val="24"/>
          <w:szCs w:val="24"/>
        </w:rPr>
        <w:t>法定代表人：（签字）</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年    月   日</w:t>
      </w:r>
    </w:p>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ind w:left="2940"/>
      </w:pPr>
    </w:p>
    <w:p>
      <w:pPr>
        <w:pStyle w:val="2"/>
      </w:pPr>
    </w:p>
    <w:p>
      <w:pPr>
        <w:widowControl/>
        <w:shd w:val="clear" w:color="auto" w:fill="FFFFFF"/>
        <w:spacing w:before="150" w:line="360" w:lineRule="exact"/>
        <w:ind w:firstLine="2570" w:firstLineChars="800"/>
        <w:rPr>
          <w:rFonts w:ascii="仿宋" w:hAnsi="仿宋" w:eastAsia="仿宋"/>
          <w:b/>
          <w:kern w:val="0"/>
          <w:sz w:val="24"/>
          <w:szCs w:val="24"/>
        </w:rPr>
      </w:pPr>
      <w:r>
        <w:rPr>
          <w:rFonts w:hint="eastAsia" w:ascii="仿宋" w:hAnsi="仿宋" w:eastAsia="仿宋"/>
          <w:b/>
          <w:kern w:val="0"/>
          <w:sz w:val="32"/>
          <w:szCs w:val="32"/>
        </w:rPr>
        <w:t>第四章 评标方法及标准</w:t>
      </w:r>
    </w:p>
    <w:p>
      <w:pPr>
        <w:spacing w:line="400" w:lineRule="exact"/>
        <w:ind w:firstLine="555"/>
        <w:rPr>
          <w:rFonts w:ascii="仿宋" w:hAnsi="仿宋" w:eastAsia="仿宋"/>
          <w:b/>
          <w:sz w:val="24"/>
          <w:szCs w:val="24"/>
        </w:rPr>
      </w:pPr>
      <w:r>
        <w:rPr>
          <w:rFonts w:hint="eastAsia" w:ascii="仿宋" w:hAnsi="仿宋" w:eastAsia="仿宋"/>
          <w:b/>
          <w:sz w:val="24"/>
          <w:szCs w:val="24"/>
        </w:rPr>
        <w:t>一、评标方法</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综合评分法，即投标文件能够最大限度的满足招标文件的规定的各项综合评价标准且经评审得分最高的投标人为中标候选人的评标方法。</w:t>
      </w:r>
    </w:p>
    <w:p>
      <w:pPr>
        <w:spacing w:line="400" w:lineRule="exact"/>
        <w:ind w:firstLine="482" w:firstLineChars="200"/>
        <w:rPr>
          <w:rFonts w:ascii="仿宋" w:hAnsi="仿宋" w:eastAsia="仿宋"/>
          <w:sz w:val="24"/>
          <w:szCs w:val="24"/>
        </w:rPr>
      </w:pPr>
      <w:r>
        <w:rPr>
          <w:rFonts w:hint="eastAsia" w:ascii="仿宋" w:hAnsi="仿宋" w:eastAsia="仿宋"/>
          <w:b/>
          <w:sz w:val="24"/>
          <w:szCs w:val="24"/>
        </w:rPr>
        <w:t>二、评标因素</w:t>
      </w:r>
      <w:r>
        <w:rPr>
          <w:rFonts w:hint="eastAsia" w:ascii="仿宋" w:hAnsi="仿宋" w:eastAsia="仿宋"/>
          <w:sz w:val="24"/>
          <w:szCs w:val="24"/>
        </w:rPr>
        <w:t>：价格、技术、商务以及相应的比重或者权值等。</w:t>
      </w:r>
    </w:p>
    <w:p>
      <w:pPr>
        <w:spacing w:line="400" w:lineRule="exact"/>
        <w:ind w:firstLine="482" w:firstLineChars="200"/>
        <w:rPr>
          <w:rFonts w:ascii="仿宋" w:hAnsi="仿宋" w:eastAsia="仿宋"/>
          <w:b/>
          <w:sz w:val="24"/>
          <w:szCs w:val="24"/>
        </w:rPr>
      </w:pPr>
      <w:r>
        <w:rPr>
          <w:rFonts w:hint="eastAsia" w:ascii="仿宋" w:hAnsi="仿宋" w:eastAsia="仿宋"/>
          <w:b/>
          <w:sz w:val="24"/>
          <w:szCs w:val="24"/>
        </w:rPr>
        <w:t>三、权值范围</w:t>
      </w:r>
    </w:p>
    <w:tbl>
      <w:tblPr>
        <w:tblStyle w:val="11"/>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rPr>
              <w:t>4</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1"/>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1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rPr>
              <w:t>40分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spacing w:line="240" w:lineRule="exact"/>
              <w:rPr>
                <w:rFonts w:ascii="仿宋" w:hAnsi="仿宋" w:eastAsia="仿宋" w:cs="仿宋"/>
                <w:bCs/>
              </w:rPr>
            </w:pPr>
            <w:r>
              <w:rPr>
                <w:rFonts w:hint="eastAsia" w:ascii="仿宋" w:hAnsi="仿宋" w:eastAsia="仿宋" w:cs="仿宋"/>
                <w:bCs/>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rPr>
            </w:pPr>
            <w:r>
              <w:rPr>
                <w:rFonts w:hint="eastAsia" w:ascii="仿宋" w:hAnsi="仿宋" w:eastAsia="仿宋" w:cs="仿宋"/>
              </w:rPr>
              <w:t>否则不计分。</w:t>
            </w:r>
            <w:r>
              <w:rPr>
                <w:rFonts w:hint="eastAsia" w:ascii="仿宋" w:hAnsi="仿宋" w:eastAsia="仿宋" w:cs="仿宋"/>
                <w:lang w:eastAsia="zh-CN"/>
              </w:rPr>
              <w:t>（提供证明材料复印件，未提供的不计分）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16"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质保期：投标人承诺质保期5年的计4分；每增加一年加2分，最高得8分。未承诺质保期或质保期不满足要求的不计分。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hint="eastAsia" w:ascii="仿宋" w:hAnsi="仿宋" w:eastAsia="仿宋" w:cs="仿宋"/>
                <w:lang w:val="en-US" w:eastAsia="zh-CN"/>
              </w:rPr>
            </w:pPr>
            <w:r>
              <w:rPr>
                <w:rFonts w:hint="eastAsia" w:ascii="仿宋" w:hAnsi="仿宋" w:eastAsia="仿宋" w:cs="仿宋"/>
              </w:rPr>
              <w:t>提供2019年3月1日以来（以合同签字盖章时间为准）承接过类似改造工程或市政工程类似项目业绩的，每个计2.5分，最多计5分。</w:t>
            </w:r>
            <w:r>
              <w:rPr>
                <w:rFonts w:hint="eastAsia" w:ascii="仿宋" w:hAnsi="仿宋" w:eastAsia="仿宋" w:cs="仿宋"/>
                <w:lang w:eastAsia="zh-CN"/>
              </w:rPr>
              <w:t>（提供合同复印件，未提供的不计分）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无不良行为记录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2020年3月1日后，企业未被建设行政主管部门记录不良行为记录的计2分，每被建设行政主管部门记录一次不良行为记录的扣1分，扣完为止。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rPr>
            </w:pPr>
            <w:r>
              <w:rPr>
                <w:rFonts w:hint="eastAsia" w:ascii="仿宋" w:hAnsi="仿宋" w:eastAsia="仿宋" w:cs="仿宋"/>
              </w:rPr>
              <w:t>项目负责人不良行为记录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2020年3月1日后，拟任项目负责人未被建设行政主管部门记录不良行为记录的计2分，每被建设行政主管部门记录一次不良行为记录的扣1分，扣完为止。</w:t>
            </w:r>
          </w:p>
        </w:tc>
      </w:tr>
    </w:tbl>
    <w:p>
      <w:pPr>
        <w:widowControl/>
        <w:shd w:val="clear" w:color="auto" w:fill="FFFFFF"/>
        <w:spacing w:before="150" w:line="360" w:lineRule="exact"/>
        <w:ind w:firstLine="3213" w:firstLineChars="1000"/>
        <w:rPr>
          <w:rFonts w:hint="eastAsia" w:ascii="仿宋" w:hAnsi="仿宋" w:eastAsia="仿宋"/>
          <w:b/>
          <w:kern w:val="0"/>
          <w:sz w:val="32"/>
          <w:szCs w:val="32"/>
        </w:rPr>
      </w:pPr>
    </w:p>
    <w:p>
      <w:pPr>
        <w:widowControl/>
        <w:shd w:val="clear" w:color="auto" w:fill="FFFFFF"/>
        <w:spacing w:before="150" w:line="360" w:lineRule="exact"/>
        <w:ind w:firstLine="3213" w:firstLineChars="1000"/>
        <w:rPr>
          <w:rFonts w:ascii="仿宋" w:hAnsi="仿宋" w:eastAsia="仿宋"/>
          <w:b/>
          <w:kern w:val="0"/>
          <w:sz w:val="32"/>
          <w:szCs w:val="32"/>
        </w:rPr>
      </w:pPr>
      <w:r>
        <w:rPr>
          <w:rFonts w:hint="eastAsia" w:ascii="仿宋" w:hAnsi="仿宋" w:eastAsia="仿宋"/>
          <w:b/>
          <w:kern w:val="0"/>
          <w:sz w:val="32"/>
          <w:szCs w:val="32"/>
        </w:rPr>
        <w:t>第五章 施工合同</w:t>
      </w:r>
    </w:p>
    <w:p>
      <w:pPr>
        <w:widowControl/>
        <w:jc w:val="center"/>
        <w:rPr>
          <w:rFonts w:ascii="仿宋" w:hAnsi="仿宋" w:eastAsia="仿宋"/>
          <w:sz w:val="24"/>
          <w:szCs w:val="24"/>
        </w:rPr>
      </w:pPr>
      <w:r>
        <w:rPr>
          <w:rFonts w:hint="eastAsia" w:ascii="仿宋" w:hAnsi="仿宋" w:eastAsia="仿宋"/>
          <w:sz w:val="24"/>
          <w:szCs w:val="24"/>
        </w:rPr>
        <w:t>荷园四舍东侧公共卫生间工程施工合同</w:t>
      </w:r>
    </w:p>
    <w:p>
      <w:pPr>
        <w:spacing w:before="156" w:beforeLines="50" w:line="490" w:lineRule="exact"/>
        <w:rPr>
          <w:rFonts w:ascii="仿宋" w:hAnsi="仿宋" w:eastAsia="仿宋"/>
          <w:sz w:val="24"/>
          <w:szCs w:val="24"/>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sz w:val="24"/>
          <w:szCs w:val="24"/>
        </w:rPr>
        <w:t>发包人</w:t>
      </w:r>
      <w:r>
        <w:rPr>
          <w:rFonts w:ascii="仿宋" w:hAnsi="仿宋" w:eastAsia="仿宋"/>
          <w:sz w:val="24"/>
          <w:szCs w:val="24"/>
        </w:rPr>
        <w:fldChar w:fldCharType="end"/>
      </w:r>
      <w:r>
        <w:rPr>
          <w:rFonts w:ascii="仿宋" w:hAnsi="仿宋" w:eastAsia="仿宋"/>
          <w:sz w:val="24"/>
          <w:szCs w:val="24"/>
        </w:rPr>
        <w:t>：</w:t>
      </w:r>
      <w:r>
        <w:rPr>
          <w:rFonts w:hint="eastAsia" w:ascii="仿宋" w:hAnsi="仿宋" w:eastAsia="仿宋"/>
          <w:sz w:val="24"/>
          <w:szCs w:val="24"/>
        </w:rPr>
        <w:t>湖南科技学院                               （以下简称甲方）</w:t>
      </w:r>
    </w:p>
    <w:p>
      <w:pPr>
        <w:spacing w:line="490" w:lineRule="exact"/>
        <w:rPr>
          <w:rFonts w:ascii="仿宋" w:hAnsi="仿宋" w:eastAsia="仿宋"/>
          <w:sz w:val="24"/>
          <w:szCs w:val="24"/>
        </w:rPr>
      </w:pPr>
      <w:r>
        <w:rPr>
          <w:rFonts w:ascii="仿宋" w:hAnsi="仿宋" w:eastAsia="仿宋"/>
          <w:sz w:val="24"/>
          <w:szCs w:val="24"/>
        </w:rPr>
        <w:t>承包人</w:t>
      </w:r>
      <w:r>
        <w:rPr>
          <w:rFonts w:hint="eastAsia" w:ascii="仿宋" w:hAnsi="仿宋" w:eastAsia="仿宋"/>
          <w:sz w:val="24"/>
          <w:szCs w:val="24"/>
        </w:rPr>
        <w:t>：                                           （以下简称乙方）</w:t>
      </w:r>
    </w:p>
    <w:p>
      <w:pPr>
        <w:spacing w:line="490" w:lineRule="exact"/>
        <w:ind w:firstLine="480" w:firstLineChars="200"/>
        <w:rPr>
          <w:rFonts w:ascii="仿宋" w:hAnsi="仿宋" w:eastAsia="仿宋"/>
          <w:sz w:val="24"/>
          <w:szCs w:val="24"/>
        </w:rPr>
      </w:pPr>
      <w:r>
        <w:rPr>
          <w:rFonts w:ascii="仿宋" w:hAnsi="仿宋" w:eastAsia="仿宋"/>
          <w:sz w:val="24"/>
          <w:szCs w:val="24"/>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sz w:val="24"/>
          <w:szCs w:val="24"/>
        </w:rPr>
        <w:t>中华人民共和国</w:t>
      </w:r>
      <w:r>
        <w:rPr>
          <w:rFonts w:hint="eastAsia" w:ascii="仿宋" w:hAnsi="仿宋" w:eastAsia="仿宋"/>
          <w:sz w:val="24"/>
          <w:szCs w:val="24"/>
        </w:rPr>
        <w:t>民法典</w:t>
      </w:r>
      <w:r>
        <w:rPr>
          <w:rFonts w:hint="eastAsia" w:ascii="仿宋" w:hAnsi="仿宋" w:eastAsia="仿宋"/>
          <w:sz w:val="24"/>
          <w:szCs w:val="24"/>
        </w:rPr>
        <w:fldChar w:fldCharType="end"/>
      </w:r>
      <w:r>
        <w:rPr>
          <w:rFonts w:ascii="仿宋" w:hAnsi="仿宋" w:eastAsia="仿宋"/>
          <w:sz w:val="24"/>
          <w:szCs w:val="24"/>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sz w:val="24"/>
          <w:szCs w:val="24"/>
        </w:rPr>
        <w:t>中华人民共和国建筑法</w:t>
      </w:r>
      <w:r>
        <w:rPr>
          <w:rFonts w:ascii="仿宋" w:hAnsi="仿宋" w:eastAsia="仿宋"/>
          <w:sz w:val="24"/>
          <w:szCs w:val="24"/>
        </w:rPr>
        <w:fldChar w:fldCharType="end"/>
      </w:r>
      <w:r>
        <w:rPr>
          <w:rFonts w:ascii="仿宋" w:hAnsi="仿宋" w:eastAsia="仿宋"/>
          <w:sz w:val="24"/>
          <w:szCs w:val="24"/>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sz w:val="24"/>
          <w:szCs w:val="24"/>
        </w:rPr>
        <w:t>法规</w:t>
      </w:r>
      <w:r>
        <w:rPr>
          <w:rFonts w:ascii="仿宋" w:hAnsi="仿宋" w:eastAsia="仿宋"/>
          <w:sz w:val="24"/>
          <w:szCs w:val="24"/>
        </w:rPr>
        <w:fldChar w:fldCharType="end"/>
      </w:r>
      <w:r>
        <w:rPr>
          <w:rFonts w:ascii="仿宋" w:hAnsi="仿宋" w:eastAsia="仿宋"/>
          <w:sz w:val="24"/>
          <w:szCs w:val="24"/>
        </w:rPr>
        <w:t>，遵循平等、自愿、公平和诚实守信的原则，</w:t>
      </w:r>
      <w:r>
        <w:rPr>
          <w:rFonts w:hint="eastAsia" w:ascii="仿宋" w:hAnsi="仿宋" w:eastAsia="仿宋"/>
          <w:sz w:val="24"/>
          <w:szCs w:val="24"/>
        </w:rPr>
        <w:t>经</w:t>
      </w:r>
      <w:r>
        <w:rPr>
          <w:rFonts w:ascii="仿宋" w:hAnsi="仿宋" w:eastAsia="仿宋"/>
          <w:sz w:val="24"/>
          <w:szCs w:val="24"/>
        </w:rPr>
        <w:t>双方协商一致，订立本合同，共同遵照执行。</w:t>
      </w:r>
    </w:p>
    <w:p>
      <w:pPr>
        <w:spacing w:line="490" w:lineRule="exact"/>
        <w:ind w:firstLine="560"/>
        <w:rPr>
          <w:rFonts w:ascii="仿宋" w:hAnsi="仿宋" w:eastAsia="仿宋"/>
          <w:sz w:val="24"/>
          <w:szCs w:val="24"/>
        </w:rPr>
      </w:pPr>
      <w:r>
        <w:rPr>
          <w:rFonts w:hint="eastAsia" w:ascii="仿宋" w:hAnsi="仿宋" w:eastAsia="仿宋"/>
          <w:sz w:val="24"/>
          <w:szCs w:val="24"/>
        </w:rPr>
        <w:t>一、工程内容</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建筑工程、装饰装修工程、安装工程</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具体以施工图和工程量清单为准。</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二、工程造价</w:t>
      </w:r>
    </w:p>
    <w:p>
      <w:pPr>
        <w:spacing w:line="490" w:lineRule="exact"/>
        <w:ind w:left="1" w:firstLine="480" w:firstLineChars="200"/>
        <w:rPr>
          <w:rFonts w:ascii="仿宋" w:hAnsi="仿宋" w:eastAsia="仿宋"/>
          <w:sz w:val="24"/>
          <w:szCs w:val="24"/>
        </w:rPr>
      </w:pPr>
      <w:r>
        <w:rPr>
          <w:rFonts w:hint="eastAsia" w:ascii="仿宋" w:hAnsi="仿宋" w:eastAsia="仿宋"/>
          <w:sz w:val="24"/>
          <w:szCs w:val="24"/>
        </w:rPr>
        <w:t>该工程造价为人民币            （</w:t>
      </w:r>
      <w:r>
        <w:rPr>
          <w:rFonts w:hint="eastAsia" w:ascii="Arial Unicode MS" w:hAnsi="Arial Unicode MS" w:eastAsia="Arial Unicode MS" w:cs="Arial Unicode MS"/>
          <w:sz w:val="24"/>
          <w:szCs w:val="24"/>
        </w:rPr>
        <w:t>¥</w:t>
      </w:r>
      <w:r>
        <w:rPr>
          <w:rFonts w:hint="eastAsia" w:ascii="仿宋" w:hAnsi="仿宋" w:eastAsia="仿宋"/>
          <w:sz w:val="24"/>
          <w:szCs w:val="24"/>
        </w:rPr>
        <w:t xml:space="preserve">：         </w:t>
      </w:r>
      <w:r>
        <w:rPr>
          <w:rFonts w:ascii="仿宋" w:hAnsi="仿宋" w:eastAsia="仿宋"/>
          <w:sz w:val="24"/>
          <w:szCs w:val="24"/>
        </w:rPr>
        <w:t>）</w:t>
      </w:r>
      <w:r>
        <w:rPr>
          <w:rFonts w:hint="eastAsia" w:ascii="仿宋" w:hAnsi="仿宋" w:eastAsia="仿宋"/>
          <w:sz w:val="24"/>
          <w:szCs w:val="24"/>
        </w:rPr>
        <w:t>。最终结算金额以甲方审计处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490" w:lineRule="exact"/>
        <w:ind w:left="1" w:firstLine="480" w:firstLineChars="200"/>
        <w:rPr>
          <w:rFonts w:ascii="仿宋" w:hAnsi="仿宋" w:eastAsia="仿宋"/>
          <w:sz w:val="24"/>
          <w:szCs w:val="24"/>
        </w:rPr>
      </w:pPr>
      <w:r>
        <w:rPr>
          <w:rFonts w:hint="eastAsia" w:ascii="仿宋" w:hAnsi="仿宋" w:eastAsia="仿宋"/>
          <w:sz w:val="24"/>
          <w:szCs w:val="24"/>
        </w:rPr>
        <w:t>三、增（减）工程结算标准</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根据本合同第二条之约定，中标工程量清单没有相应清单子目录调整总价的增（减）工程，该工程按以下标准结算：即按《湖南省消耗量标准》（基价表2020）进行结算，其中：</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1.中标工程量清单中已有的材料单价、取费标准按中标工程量清单中的材料单价、取费标准进行调整。</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2.中标工程量清单中没有的材料单价，由甲方组织相关部门在参考《永州建设造价》文件发布的材料价格的基础上，进行市场考察定价。</w:t>
      </w:r>
    </w:p>
    <w:p>
      <w:pPr>
        <w:spacing w:line="490" w:lineRule="exact"/>
        <w:ind w:firstLine="560"/>
        <w:rPr>
          <w:rFonts w:ascii="仿宋" w:hAnsi="仿宋" w:eastAsia="仿宋"/>
          <w:sz w:val="24"/>
          <w:szCs w:val="24"/>
        </w:rPr>
      </w:pPr>
      <w:r>
        <w:rPr>
          <w:rFonts w:hint="eastAsia" w:ascii="仿宋" w:hAnsi="仿宋" w:eastAsia="仿宋"/>
          <w:sz w:val="24"/>
          <w:szCs w:val="24"/>
        </w:rPr>
        <w:t>四、工程施工工期</w:t>
      </w:r>
    </w:p>
    <w:p>
      <w:pPr>
        <w:spacing w:line="490" w:lineRule="exact"/>
        <w:ind w:firstLine="560"/>
        <w:rPr>
          <w:rFonts w:ascii="仿宋" w:hAnsi="仿宋" w:eastAsia="仿宋"/>
          <w:sz w:val="24"/>
          <w:szCs w:val="24"/>
        </w:rPr>
      </w:pPr>
      <w:r>
        <w:rPr>
          <w:rFonts w:hint="eastAsia" w:ascii="仿宋" w:hAnsi="仿宋" w:eastAsia="仿宋"/>
          <w:sz w:val="24"/>
          <w:szCs w:val="24"/>
        </w:rPr>
        <w:t>1.该工程施工工期30天（2022年   月  日至2022年  月   日）。</w:t>
      </w:r>
    </w:p>
    <w:p>
      <w:pPr>
        <w:ind w:firstLine="560"/>
        <w:rPr>
          <w:rFonts w:ascii="仿宋" w:hAnsi="仿宋" w:eastAsia="仿宋"/>
          <w:sz w:val="24"/>
          <w:szCs w:val="24"/>
        </w:rPr>
      </w:pPr>
      <w:r>
        <w:rPr>
          <w:rFonts w:hint="eastAsia" w:ascii="仿宋" w:hAnsi="仿宋" w:eastAsia="仿宋"/>
          <w:sz w:val="24"/>
          <w:szCs w:val="24"/>
        </w:rPr>
        <w:t>2.质保期   年，主体结构工程质保期同设计年限，从工程竣工验收合格之日起计算。</w:t>
      </w:r>
    </w:p>
    <w:p>
      <w:pPr>
        <w:spacing w:line="490" w:lineRule="exact"/>
        <w:ind w:firstLine="560"/>
        <w:rPr>
          <w:rFonts w:ascii="仿宋" w:hAnsi="仿宋" w:eastAsia="仿宋"/>
          <w:sz w:val="24"/>
          <w:szCs w:val="24"/>
        </w:rPr>
      </w:pPr>
      <w:r>
        <w:rPr>
          <w:rFonts w:hint="eastAsia" w:ascii="仿宋" w:hAnsi="仿宋" w:eastAsia="仿宋"/>
          <w:sz w:val="24"/>
          <w:szCs w:val="24"/>
        </w:rPr>
        <w:t>五、工程结算付款程序</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1.本工程不支付工程进度款。</w:t>
      </w:r>
    </w:p>
    <w:p>
      <w:pPr>
        <w:spacing w:line="490" w:lineRule="exact"/>
        <w:ind w:firstLine="480" w:firstLineChars="200"/>
        <w:rPr>
          <w:rFonts w:ascii="仿宋" w:hAnsi="仿宋" w:eastAsia="仿宋"/>
          <w:sz w:val="24"/>
          <w:szCs w:val="24"/>
        </w:rPr>
      </w:pPr>
      <w:r>
        <w:rPr>
          <w:rFonts w:hint="eastAsia" w:ascii="仿宋" w:hAnsi="仿宋" w:eastAsia="仿宋"/>
          <w:sz w:val="24"/>
          <w:szCs w:val="24"/>
        </w:rPr>
        <w:t>2.乙方按要求完工并经自检合格后，向甲方提交验收申请报告，甲方应在7天内组织验收。</w:t>
      </w:r>
    </w:p>
    <w:p>
      <w:pPr>
        <w:spacing w:line="490" w:lineRule="exact"/>
        <w:ind w:firstLine="560"/>
        <w:rPr>
          <w:rFonts w:ascii="仿宋" w:hAnsi="仿宋" w:eastAsia="仿宋"/>
          <w:sz w:val="24"/>
          <w:szCs w:val="24"/>
        </w:rPr>
      </w:pPr>
      <w:r>
        <w:rPr>
          <w:rFonts w:hint="eastAsia" w:ascii="仿宋" w:hAnsi="仿宋" w:eastAsia="仿宋"/>
          <w:sz w:val="24"/>
          <w:szCs w:val="24"/>
        </w:rPr>
        <w:t>3.施工用水、电费由乙方负责。如乙方安装水、电表，水、电费按表收取；如未安装水、电表，按双方签字认可的工程结算审定造价的3‰收取。</w:t>
      </w:r>
    </w:p>
    <w:p>
      <w:pPr>
        <w:spacing w:line="500" w:lineRule="exact"/>
        <w:ind w:firstLine="560"/>
        <w:rPr>
          <w:rFonts w:ascii="仿宋" w:hAnsi="仿宋" w:eastAsia="仿宋"/>
          <w:sz w:val="24"/>
          <w:szCs w:val="24"/>
        </w:rPr>
      </w:pPr>
      <w:r>
        <w:rPr>
          <w:rFonts w:hint="eastAsia" w:ascii="仿宋" w:hAnsi="仿宋" w:eastAsia="仿宋"/>
          <w:sz w:val="24"/>
          <w:szCs w:val="24"/>
        </w:rPr>
        <w:t>4. 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50%，第二年内支付至最终结算金额的97%，留取3℅的质保金，质保期满无质量问题质保金不计息退还。</w:t>
      </w:r>
    </w:p>
    <w:p>
      <w:pPr>
        <w:spacing w:line="480" w:lineRule="exact"/>
        <w:ind w:firstLine="560"/>
        <w:rPr>
          <w:rFonts w:ascii="仿宋" w:hAnsi="仿宋" w:eastAsia="仿宋"/>
          <w:sz w:val="24"/>
          <w:szCs w:val="24"/>
        </w:rPr>
      </w:pPr>
      <w:r>
        <w:rPr>
          <w:rFonts w:hint="eastAsia" w:ascii="仿宋" w:hAnsi="仿宋" w:eastAsia="仿宋"/>
          <w:sz w:val="24"/>
          <w:szCs w:val="24"/>
        </w:rPr>
        <w:t>5.履约保证金：中标金额的4%，即人民币    （¥：   ），签定合同前（按招标文件约定时间）乙方向甲方交纳，工程完工后，经甲方验收合格，履约保证金不计息一次性退还给乙方。</w:t>
      </w:r>
    </w:p>
    <w:p>
      <w:pPr>
        <w:spacing w:line="480" w:lineRule="exact"/>
        <w:ind w:firstLine="560"/>
        <w:rPr>
          <w:rFonts w:ascii="仿宋" w:hAnsi="仿宋" w:eastAsia="仿宋"/>
          <w:sz w:val="24"/>
          <w:szCs w:val="24"/>
        </w:rPr>
      </w:pPr>
      <w:r>
        <w:rPr>
          <w:rFonts w:hint="eastAsia" w:ascii="仿宋" w:hAnsi="仿宋" w:eastAsia="仿宋"/>
          <w:sz w:val="24"/>
          <w:szCs w:val="24"/>
        </w:rPr>
        <w:t>六、工程施工质量及安全要求</w:t>
      </w:r>
    </w:p>
    <w:p>
      <w:pPr>
        <w:spacing w:line="490" w:lineRule="exact"/>
        <w:ind w:firstLine="560"/>
        <w:rPr>
          <w:rFonts w:ascii="仿宋" w:hAnsi="仿宋" w:eastAsia="仿宋"/>
          <w:sz w:val="24"/>
          <w:szCs w:val="24"/>
        </w:rPr>
      </w:pPr>
      <w:r>
        <w:rPr>
          <w:rFonts w:hint="eastAsia" w:ascii="仿宋" w:hAnsi="仿宋" w:eastAsia="仿宋"/>
          <w:sz w:val="24"/>
          <w:szCs w:val="24"/>
        </w:rPr>
        <w:t>1.乙方按国家现行规范要求、安全文明施工，不能影响校园环境卫生。</w:t>
      </w:r>
    </w:p>
    <w:p>
      <w:pPr>
        <w:spacing w:line="490" w:lineRule="exact"/>
        <w:ind w:firstLine="560"/>
        <w:rPr>
          <w:rFonts w:ascii="仿宋" w:hAnsi="仿宋" w:eastAsia="仿宋"/>
          <w:sz w:val="24"/>
          <w:szCs w:val="24"/>
        </w:rPr>
      </w:pPr>
      <w:r>
        <w:rPr>
          <w:rFonts w:hint="eastAsia" w:ascii="仿宋" w:hAnsi="仿宋" w:eastAsia="仿宋"/>
          <w:sz w:val="24"/>
          <w:szCs w:val="24"/>
        </w:rPr>
        <w:t>2.材料的购进必须符合规定，并附产品合格证和检测报告，无证者不准进场，不得擅自更改和以假乱真、以次充优。主材必须经现场抽样复检合格后方可施工。确保工艺质量、不得减少施工程序。</w:t>
      </w:r>
    </w:p>
    <w:p>
      <w:pPr>
        <w:spacing w:line="490" w:lineRule="exact"/>
        <w:ind w:firstLine="560"/>
        <w:rPr>
          <w:rFonts w:ascii="仿宋" w:hAnsi="仿宋" w:eastAsia="仿宋"/>
          <w:sz w:val="24"/>
          <w:szCs w:val="24"/>
        </w:rPr>
      </w:pPr>
      <w:r>
        <w:rPr>
          <w:rFonts w:hint="eastAsia" w:ascii="仿宋" w:hAnsi="仿宋" w:eastAsia="仿宋"/>
          <w:sz w:val="24"/>
          <w:szCs w:val="24"/>
        </w:rPr>
        <w:t>3.所有项目均应符合国家现行验收标准，工程质量达到合格。乙方必须严格按规范要求施工，不得马虎。因质量不符合要求的，造成返工的全部责任由乙方自行负责。</w:t>
      </w:r>
    </w:p>
    <w:p>
      <w:pPr>
        <w:spacing w:line="490" w:lineRule="exact"/>
        <w:ind w:firstLine="560"/>
        <w:rPr>
          <w:rFonts w:ascii="仿宋" w:hAnsi="仿宋" w:eastAsia="仿宋"/>
          <w:sz w:val="24"/>
          <w:szCs w:val="24"/>
        </w:rPr>
      </w:pPr>
      <w:r>
        <w:rPr>
          <w:rFonts w:hint="eastAsia" w:ascii="仿宋" w:hAnsi="仿宋" w:eastAsia="仿宋"/>
          <w:sz w:val="24"/>
          <w:szCs w:val="24"/>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七、双方的权利与义务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（一）甲方的权利与义务：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1.派出现场代表一名，负责管理、协调，及时解决施工过程中的有关事情及质量监督，不影响施工进度。</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2.及时审核乙方提交的施工方案，协助处理施工上质量问题。</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3.督促施工进度，检查施工合同的落实情况。</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4.负责组织验收，竣工结算的审核。</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5.督促乙方遵守甲方有关管理制度和规定。</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6.对隐蔽工程、变更工程予以现场签证。</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（二）乙方的权利与义务：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1.精心组织施工，做好施工现场的全面管理工作，确保文明施工。</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2.严格按施工技术验收规范施工，确保工程质量。</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3.负责编制施工方案，确保工程按期完工。</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4.加强安全措施，搞好安全生产，对施工中发生的一切安全、质量事故负全部责任。</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6.设计变更及现场签证必须按《湖南科技学院基建工程设计变更及现场签证管理办法》（湘科院党政办字〔2017〕22号）执行，对于未按此办法执行的，不予结算。</w:t>
      </w:r>
    </w:p>
    <w:p>
      <w:pPr>
        <w:spacing w:line="500" w:lineRule="exact"/>
        <w:ind w:firstLine="480" w:firstLineChars="200"/>
        <w:jc w:val="left"/>
        <w:rPr>
          <w:rFonts w:ascii="仿宋" w:hAnsi="仿宋" w:eastAsia="仿宋"/>
          <w:sz w:val="24"/>
          <w:szCs w:val="24"/>
        </w:rPr>
      </w:pPr>
      <w:r>
        <w:rPr>
          <w:rFonts w:hint="eastAsia" w:ascii="仿宋" w:hAnsi="仿宋" w:eastAsia="仿宋"/>
          <w:sz w:val="24"/>
          <w:szCs w:val="24"/>
        </w:rPr>
        <w:t>7.水电表等相关设备由乙方负责。水电表必须经甲方水电中心认可。</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8.工程竣工验收后，乙方必须提供一套完整的工程档案资料，经验收合格后才能进行工程结算。</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9.工程竣工验收未移交使用之前，乙方负责已完工程的保护工作，保护期间发生的损坏，乙方负责修复，并承担所有费用。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10.工程按时竣工后乙方应及时清理好卫生。</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11.合同中涉及的文件及表格，乙方自行到湖南科技学院基建处网站下载（网址</w:t>
      </w:r>
      <w:r>
        <w:rPr>
          <w:rFonts w:ascii="仿宋" w:hAnsi="仿宋" w:eastAsia="仿宋"/>
          <w:sz w:val="24"/>
          <w:szCs w:val="24"/>
        </w:rPr>
        <w:t>http://jjc.huse.cn/</w:t>
      </w:r>
      <w:r>
        <w:rPr>
          <w:rFonts w:hint="eastAsia" w:ascii="仿宋" w:hAnsi="仿宋" w:eastAsia="仿宋"/>
          <w:sz w:val="24"/>
          <w:szCs w:val="24"/>
        </w:rPr>
        <w:t>），甲方不再提供纸质稿。</w:t>
      </w:r>
    </w:p>
    <w:p>
      <w:pPr>
        <w:spacing w:line="500" w:lineRule="exact"/>
        <w:ind w:firstLine="470" w:firstLineChars="196"/>
        <w:rPr>
          <w:rFonts w:ascii="仿宋" w:hAnsi="仿宋" w:eastAsia="仿宋"/>
          <w:sz w:val="24"/>
          <w:szCs w:val="24"/>
        </w:rPr>
      </w:pPr>
      <w:r>
        <w:rPr>
          <w:rFonts w:hint="eastAsia" w:ascii="仿宋" w:hAnsi="仿宋" w:eastAsia="仿宋"/>
          <w:sz w:val="24"/>
          <w:szCs w:val="24"/>
        </w:rPr>
        <w:t>八、违约责任</w:t>
      </w:r>
    </w:p>
    <w:p>
      <w:pPr>
        <w:spacing w:line="500" w:lineRule="exact"/>
        <w:ind w:firstLine="480" w:firstLineChars="200"/>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.乙方未能按期完成施工的，工程每延期一天，乙方须支付甲方违约金2000元/天。</w:t>
      </w:r>
    </w:p>
    <w:p>
      <w:pPr>
        <w:spacing w:line="500" w:lineRule="exact"/>
        <w:ind w:firstLine="480" w:firstLineChars="200"/>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.乙方对甲方提出的整改意见未及时整改的，乙方须向甲方支付违约金</w:t>
      </w:r>
      <w:r>
        <w:rPr>
          <w:rFonts w:ascii="仿宋" w:hAnsi="仿宋" w:eastAsia="仿宋"/>
          <w:sz w:val="24"/>
          <w:szCs w:val="24"/>
        </w:rPr>
        <w:t>2</w:t>
      </w:r>
      <w:r>
        <w:rPr>
          <w:rFonts w:hint="eastAsia" w:ascii="仿宋" w:hAnsi="仿宋" w:eastAsia="仿宋"/>
          <w:sz w:val="24"/>
          <w:szCs w:val="24"/>
        </w:rPr>
        <w:t>000元/次。</w:t>
      </w:r>
    </w:p>
    <w:p>
      <w:pPr>
        <w:spacing w:line="500" w:lineRule="exact"/>
        <w:ind w:firstLine="480" w:firstLineChars="200"/>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.乙方在分项工程、工序未经甲方现场代表验收而进入下道工序施工的，乙方须向甲方支付违约金2</w:t>
      </w:r>
      <w:r>
        <w:rPr>
          <w:rFonts w:ascii="仿宋" w:hAnsi="仿宋" w:eastAsia="仿宋"/>
          <w:sz w:val="24"/>
          <w:szCs w:val="24"/>
        </w:rPr>
        <w:t>0</w:t>
      </w:r>
      <w:r>
        <w:rPr>
          <w:rFonts w:hint="eastAsia" w:ascii="仿宋" w:hAnsi="仿宋" w:eastAsia="仿宋"/>
          <w:sz w:val="24"/>
          <w:szCs w:val="24"/>
        </w:rPr>
        <w:t>00元/次。</w:t>
      </w:r>
    </w:p>
    <w:p>
      <w:pPr>
        <w:spacing w:line="500" w:lineRule="exact"/>
        <w:ind w:firstLine="480" w:firstLineChars="200"/>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.乙方人员未持相关上岗证件施工的，乙方须向甲方支付违约金2</w:t>
      </w:r>
      <w:r>
        <w:rPr>
          <w:rFonts w:ascii="仿宋" w:hAnsi="仿宋" w:eastAsia="仿宋"/>
          <w:sz w:val="24"/>
          <w:szCs w:val="24"/>
        </w:rPr>
        <w:t>0</w:t>
      </w:r>
      <w:r>
        <w:rPr>
          <w:rFonts w:hint="eastAsia" w:ascii="仿宋" w:hAnsi="仿宋" w:eastAsia="仿宋"/>
          <w:sz w:val="24"/>
          <w:szCs w:val="24"/>
        </w:rPr>
        <w:t>00元/次。</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5.乙方使用材料不符约定、以次充优、以假充真的，乙方除更换合格材料外，还须向甲方支付违约金</w:t>
      </w:r>
      <w:r>
        <w:rPr>
          <w:rFonts w:ascii="仿宋" w:hAnsi="仿宋" w:eastAsia="仿宋"/>
          <w:sz w:val="24"/>
          <w:szCs w:val="24"/>
        </w:rPr>
        <w:t>2</w:t>
      </w:r>
      <w:r>
        <w:rPr>
          <w:rFonts w:hint="eastAsia" w:ascii="仿宋" w:hAnsi="仿宋" w:eastAsia="仿宋"/>
          <w:sz w:val="24"/>
          <w:szCs w:val="24"/>
        </w:rPr>
        <w:t>000元/次。</w:t>
      </w:r>
    </w:p>
    <w:p>
      <w:pPr>
        <w:spacing w:line="500" w:lineRule="exact"/>
        <w:ind w:firstLine="560"/>
        <w:rPr>
          <w:rFonts w:ascii="仿宋" w:hAnsi="仿宋" w:eastAsia="仿宋"/>
          <w:sz w:val="24"/>
          <w:szCs w:val="24"/>
        </w:rPr>
      </w:pPr>
      <w:r>
        <w:rPr>
          <w:rFonts w:hint="eastAsia" w:ascii="仿宋" w:hAnsi="仿宋" w:eastAsia="仿宋"/>
          <w:sz w:val="24"/>
          <w:szCs w:val="24"/>
        </w:rPr>
        <w:t>6.乙方在质保期内接到甲方通知后12小时内未能到场处理（以甲方电话或微信通知时间为准），乙方须向甲方支付违约金2</w:t>
      </w:r>
      <w:r>
        <w:rPr>
          <w:rFonts w:ascii="仿宋" w:hAnsi="仿宋" w:eastAsia="仿宋"/>
          <w:sz w:val="24"/>
          <w:szCs w:val="24"/>
        </w:rPr>
        <w:t>0</w:t>
      </w:r>
      <w:r>
        <w:rPr>
          <w:rFonts w:hint="eastAsia" w:ascii="仿宋" w:hAnsi="仿宋" w:eastAsia="仿宋"/>
          <w:sz w:val="24"/>
          <w:szCs w:val="24"/>
        </w:rPr>
        <w:t>00元/次，而且，甲方有权另行指派第三方维修，维修费用从质保金中扣除。</w:t>
      </w:r>
    </w:p>
    <w:p>
      <w:pPr>
        <w:spacing w:line="500" w:lineRule="exact"/>
        <w:ind w:firstLine="560"/>
        <w:rPr>
          <w:rFonts w:ascii="仿宋" w:hAnsi="仿宋" w:eastAsia="仿宋"/>
          <w:sz w:val="24"/>
          <w:szCs w:val="24"/>
        </w:rPr>
      </w:pPr>
      <w:r>
        <w:rPr>
          <w:rFonts w:hint="eastAsia" w:ascii="仿宋" w:hAnsi="仿宋" w:eastAsia="仿宋"/>
          <w:sz w:val="24"/>
          <w:szCs w:val="24"/>
        </w:rPr>
        <w:t>以上乙方违约责任甲方有权从最终结算金额或者质保金中扣除。</w:t>
      </w:r>
    </w:p>
    <w:p>
      <w:pPr>
        <w:spacing w:line="500" w:lineRule="exact"/>
        <w:ind w:firstLine="560"/>
        <w:rPr>
          <w:rFonts w:ascii="仿宋" w:hAnsi="仿宋" w:eastAsia="仿宋"/>
          <w:sz w:val="24"/>
          <w:szCs w:val="24"/>
        </w:rPr>
      </w:pPr>
      <w:r>
        <w:rPr>
          <w:rFonts w:hint="eastAsia" w:ascii="仿宋" w:hAnsi="仿宋" w:eastAsia="仿宋"/>
          <w:sz w:val="24"/>
          <w:szCs w:val="24"/>
        </w:rPr>
        <w:t>九、合同解除</w:t>
      </w:r>
    </w:p>
    <w:p>
      <w:pPr>
        <w:spacing w:line="500" w:lineRule="exact"/>
        <w:ind w:firstLine="560"/>
        <w:rPr>
          <w:rFonts w:ascii="仿宋" w:hAnsi="仿宋" w:eastAsia="仿宋"/>
          <w:sz w:val="24"/>
          <w:szCs w:val="24"/>
        </w:rPr>
      </w:pPr>
      <w:r>
        <w:rPr>
          <w:rFonts w:hint="eastAsia" w:ascii="仿宋" w:hAnsi="仿宋" w:eastAsia="仿宋"/>
          <w:sz w:val="24"/>
          <w:szCs w:val="24"/>
        </w:rPr>
        <w:t>（一）乙方出现下列情形之一的，甲方有权解除合同：</w:t>
      </w:r>
    </w:p>
    <w:p>
      <w:pPr>
        <w:spacing w:line="500" w:lineRule="exact"/>
        <w:ind w:firstLine="560"/>
        <w:rPr>
          <w:rFonts w:ascii="仿宋" w:hAnsi="仿宋" w:eastAsia="仿宋"/>
          <w:sz w:val="24"/>
          <w:szCs w:val="24"/>
        </w:rPr>
      </w:pPr>
      <w:r>
        <w:rPr>
          <w:rFonts w:hint="eastAsia" w:ascii="仿宋" w:hAnsi="仿宋" w:eastAsia="仿宋"/>
          <w:sz w:val="24"/>
          <w:szCs w:val="24"/>
        </w:rPr>
        <w:t>1.乙方施工期间不遵守现行法律法规或国家强制性标准，出现严重质量事故或存在严重隐患且整改不力的。</w:t>
      </w:r>
    </w:p>
    <w:p>
      <w:pPr>
        <w:spacing w:line="500" w:lineRule="exact"/>
        <w:ind w:firstLine="560"/>
        <w:rPr>
          <w:rFonts w:ascii="仿宋" w:hAnsi="仿宋" w:eastAsia="仿宋"/>
          <w:sz w:val="24"/>
          <w:szCs w:val="24"/>
        </w:rPr>
      </w:pPr>
      <w:r>
        <w:rPr>
          <w:rFonts w:hint="eastAsia" w:ascii="仿宋" w:hAnsi="仿宋" w:eastAsia="仿宋"/>
          <w:sz w:val="24"/>
          <w:szCs w:val="24"/>
        </w:rPr>
        <w:t>2.因乙方原因停工三天及以上的。</w:t>
      </w:r>
    </w:p>
    <w:p>
      <w:pPr>
        <w:spacing w:line="500" w:lineRule="exact"/>
        <w:ind w:firstLine="560"/>
        <w:rPr>
          <w:rFonts w:ascii="仿宋" w:hAnsi="仿宋" w:eastAsia="仿宋"/>
          <w:sz w:val="24"/>
          <w:szCs w:val="24"/>
        </w:rPr>
      </w:pPr>
      <w:r>
        <w:rPr>
          <w:rFonts w:hint="eastAsia" w:ascii="仿宋" w:hAnsi="仿宋" w:eastAsia="仿宋"/>
          <w:sz w:val="24"/>
          <w:szCs w:val="24"/>
        </w:rPr>
        <w:t>3.不服从甲方现场管理，经甲方两次书面整改通知仍无改进的。</w:t>
      </w:r>
    </w:p>
    <w:p>
      <w:pPr>
        <w:spacing w:line="500" w:lineRule="exact"/>
        <w:ind w:firstLine="560"/>
        <w:rPr>
          <w:rFonts w:ascii="仿宋" w:hAnsi="仿宋" w:eastAsia="仿宋"/>
          <w:sz w:val="24"/>
          <w:szCs w:val="24"/>
        </w:rPr>
      </w:pPr>
      <w:r>
        <w:rPr>
          <w:rFonts w:hint="eastAsia" w:ascii="仿宋" w:hAnsi="仿宋" w:eastAsia="仿宋"/>
          <w:sz w:val="24"/>
          <w:szCs w:val="24"/>
        </w:rPr>
        <w:t>4.内部组织管理混乱，已无能力组织正常施工的。</w:t>
      </w:r>
    </w:p>
    <w:p>
      <w:pPr>
        <w:spacing w:line="500" w:lineRule="exact"/>
        <w:ind w:firstLine="560"/>
        <w:rPr>
          <w:rFonts w:ascii="仿宋" w:hAnsi="仿宋" w:eastAsia="仿宋"/>
          <w:sz w:val="24"/>
          <w:szCs w:val="24"/>
        </w:rPr>
      </w:pPr>
      <w:r>
        <w:rPr>
          <w:rFonts w:hint="eastAsia" w:ascii="仿宋" w:hAnsi="仿宋" w:eastAsia="仿宋"/>
          <w:sz w:val="24"/>
          <w:szCs w:val="24"/>
        </w:rPr>
        <w:t>5.因拖欠工人工资、报酬，引发工人蓄意闹事、围攻甲方场所或群体上访、媒体曝光的。</w:t>
      </w:r>
    </w:p>
    <w:p>
      <w:pPr>
        <w:spacing w:line="500" w:lineRule="exact"/>
        <w:ind w:firstLine="560"/>
        <w:rPr>
          <w:rFonts w:ascii="仿宋" w:hAnsi="仿宋" w:eastAsia="仿宋"/>
          <w:sz w:val="24"/>
          <w:szCs w:val="24"/>
        </w:rPr>
      </w:pPr>
      <w:r>
        <w:rPr>
          <w:rFonts w:hint="eastAsia" w:ascii="仿宋" w:hAnsi="仿宋" w:eastAsia="仿宋"/>
          <w:sz w:val="24"/>
          <w:szCs w:val="24"/>
        </w:rPr>
        <w:t>6.将工程擅自转包、分包的。</w:t>
      </w:r>
    </w:p>
    <w:p>
      <w:pPr>
        <w:spacing w:line="500" w:lineRule="exact"/>
        <w:ind w:firstLine="560"/>
        <w:rPr>
          <w:rFonts w:ascii="仿宋" w:hAnsi="仿宋" w:eastAsia="仿宋"/>
          <w:sz w:val="24"/>
          <w:szCs w:val="24"/>
        </w:rPr>
      </w:pPr>
      <w:r>
        <w:rPr>
          <w:rFonts w:hint="eastAsia" w:ascii="仿宋" w:hAnsi="仿宋" w:eastAsia="仿宋"/>
          <w:sz w:val="24"/>
          <w:szCs w:val="24"/>
        </w:rPr>
        <w:t>7.乙方人员在甲方校园发生群殴事件的。</w:t>
      </w:r>
    </w:p>
    <w:p>
      <w:pPr>
        <w:spacing w:line="500" w:lineRule="exact"/>
        <w:ind w:firstLine="560"/>
        <w:rPr>
          <w:rFonts w:ascii="仿宋" w:hAnsi="仿宋" w:eastAsia="仿宋"/>
          <w:sz w:val="24"/>
          <w:szCs w:val="24"/>
        </w:rPr>
      </w:pPr>
      <w:r>
        <w:rPr>
          <w:rFonts w:hint="eastAsia" w:ascii="仿宋" w:hAnsi="仿宋" w:eastAsia="仿宋"/>
          <w:sz w:val="24"/>
          <w:szCs w:val="24"/>
        </w:rPr>
        <w:t>（二）如甲方因上述情形解除合同的，乙方应当自收到甲方解除合同通知之日起三日内清场完毕，并按合同金额30%支付甲方违约金，违约金从双方最终结算金额中相应扣除。</w:t>
      </w:r>
    </w:p>
    <w:p>
      <w:pPr>
        <w:spacing w:line="500" w:lineRule="exact"/>
        <w:ind w:firstLine="560"/>
        <w:rPr>
          <w:rFonts w:ascii="仿宋" w:hAnsi="仿宋" w:eastAsia="仿宋"/>
          <w:sz w:val="24"/>
          <w:szCs w:val="24"/>
        </w:rPr>
      </w:pPr>
      <w:r>
        <w:rPr>
          <w:rFonts w:hint="eastAsia" w:ascii="仿宋" w:hAnsi="仿宋" w:eastAsia="仿宋"/>
          <w:sz w:val="24"/>
          <w:szCs w:val="24"/>
        </w:rPr>
        <w:t>十、争议的解决方式</w:t>
      </w:r>
    </w:p>
    <w:p>
      <w:pPr>
        <w:spacing w:line="500" w:lineRule="exact"/>
        <w:ind w:firstLine="560"/>
        <w:rPr>
          <w:rFonts w:ascii="仿宋" w:hAnsi="仿宋" w:eastAsia="仿宋"/>
          <w:sz w:val="24"/>
          <w:szCs w:val="24"/>
        </w:rPr>
      </w:pPr>
      <w:r>
        <w:rPr>
          <w:rFonts w:hint="eastAsia" w:ascii="仿宋" w:hAnsi="仿宋" w:eastAsia="仿宋"/>
          <w:sz w:val="24"/>
          <w:szCs w:val="24"/>
        </w:rPr>
        <w:t>合同发生纠纷时，双方应协商解决，协商不成提交甲方所在地人民法院诉讼解决。</w:t>
      </w:r>
    </w:p>
    <w:p>
      <w:pPr>
        <w:spacing w:line="500" w:lineRule="exact"/>
        <w:ind w:firstLine="560"/>
        <w:rPr>
          <w:rFonts w:ascii="仿宋" w:hAnsi="仿宋" w:eastAsia="仿宋"/>
          <w:sz w:val="24"/>
          <w:szCs w:val="24"/>
        </w:rPr>
      </w:pPr>
      <w:r>
        <w:rPr>
          <w:rFonts w:hint="eastAsia" w:ascii="仿宋" w:hAnsi="仿宋" w:eastAsia="仿宋"/>
          <w:sz w:val="24"/>
          <w:szCs w:val="24"/>
        </w:rPr>
        <w:t>十一、其他</w:t>
      </w:r>
    </w:p>
    <w:p>
      <w:pPr>
        <w:spacing w:line="500" w:lineRule="exact"/>
        <w:ind w:firstLine="600" w:firstLineChars="250"/>
        <w:rPr>
          <w:rFonts w:ascii="仿宋" w:hAnsi="仿宋" w:eastAsia="仿宋"/>
          <w:sz w:val="24"/>
          <w:szCs w:val="24"/>
        </w:rPr>
      </w:pPr>
      <w:r>
        <w:rPr>
          <w:rFonts w:hint="eastAsia" w:ascii="仿宋" w:hAnsi="仿宋" w:eastAsia="仿宋"/>
          <w:sz w:val="24"/>
          <w:szCs w:val="24"/>
        </w:rPr>
        <w:t>1.本合同的组成：双方的招投标文件、谈判纪要以及乙方向甲方出具的承诺均是本合同的组成部分，具有同等的法律效力。</w:t>
      </w:r>
    </w:p>
    <w:p>
      <w:pPr>
        <w:spacing w:line="500" w:lineRule="exact"/>
        <w:ind w:firstLine="600" w:firstLineChars="250"/>
        <w:rPr>
          <w:rFonts w:ascii="仿宋" w:hAnsi="仿宋" w:eastAsia="仿宋"/>
          <w:sz w:val="24"/>
          <w:szCs w:val="24"/>
        </w:rPr>
      </w:pPr>
      <w:r>
        <w:rPr>
          <w:rFonts w:hint="eastAsia" w:ascii="仿宋" w:hAnsi="仿宋" w:eastAsia="仿宋"/>
          <w:sz w:val="24"/>
          <w:szCs w:val="24"/>
        </w:rPr>
        <w:t>2.本合同签字生效后甲、乙双方如有未尽事宜或对合同条款修改，需经双方协商同意并签订补充协议。</w:t>
      </w:r>
    </w:p>
    <w:p>
      <w:pPr>
        <w:spacing w:line="500" w:lineRule="exact"/>
        <w:ind w:firstLine="597" w:firstLineChars="249"/>
        <w:rPr>
          <w:rFonts w:ascii="仿宋" w:hAnsi="仿宋" w:eastAsia="仿宋"/>
          <w:sz w:val="24"/>
          <w:szCs w:val="24"/>
        </w:rPr>
      </w:pPr>
      <w:r>
        <w:rPr>
          <w:rFonts w:hint="eastAsia" w:ascii="仿宋" w:hAnsi="仿宋" w:eastAsia="仿宋"/>
          <w:sz w:val="24"/>
          <w:szCs w:val="24"/>
        </w:rPr>
        <w:t>3.本合同一式叁份，甲方执贰份，乙方执壹份，双方代表签字盖章后生效。</w:t>
      </w:r>
    </w:p>
    <w:p>
      <w:pPr>
        <w:spacing w:before="156" w:beforeLines="50" w:line="500" w:lineRule="exact"/>
        <w:rPr>
          <w:rFonts w:ascii="仿宋" w:hAnsi="仿宋" w:eastAsia="仿宋"/>
          <w:sz w:val="24"/>
          <w:szCs w:val="24"/>
        </w:rPr>
      </w:pPr>
    </w:p>
    <w:p>
      <w:pPr>
        <w:spacing w:before="156" w:beforeLines="50" w:line="500" w:lineRule="exact"/>
        <w:rPr>
          <w:rFonts w:ascii="仿宋" w:hAnsi="仿宋" w:eastAsia="仿宋"/>
          <w:sz w:val="24"/>
          <w:szCs w:val="24"/>
        </w:rPr>
      </w:pPr>
      <w:r>
        <w:rPr>
          <w:rFonts w:hint="eastAsia" w:ascii="仿宋" w:hAnsi="仿宋" w:eastAsia="仿宋"/>
          <w:sz w:val="24"/>
          <w:szCs w:val="24"/>
        </w:rPr>
        <w:t xml:space="preserve">甲方（盖章）：                       乙方（签章）： </w:t>
      </w:r>
    </w:p>
    <w:p>
      <w:pPr>
        <w:spacing w:line="500" w:lineRule="exact"/>
        <w:rPr>
          <w:rFonts w:ascii="仿宋" w:hAnsi="仿宋" w:eastAsia="仿宋"/>
          <w:sz w:val="24"/>
          <w:szCs w:val="24"/>
        </w:rPr>
      </w:pPr>
    </w:p>
    <w:p>
      <w:pPr>
        <w:spacing w:line="500" w:lineRule="exact"/>
        <w:rPr>
          <w:rFonts w:ascii="仿宋" w:hAnsi="仿宋" w:eastAsia="仿宋"/>
          <w:sz w:val="24"/>
          <w:szCs w:val="24"/>
        </w:rPr>
      </w:pPr>
      <w:r>
        <w:rPr>
          <w:rFonts w:hint="eastAsia" w:ascii="仿宋" w:hAnsi="仿宋" w:eastAsia="仿宋"/>
          <w:sz w:val="24"/>
          <w:szCs w:val="24"/>
        </w:rPr>
        <w:t>法定代表人(签字)：                  法定代表人(签字)：</w:t>
      </w:r>
    </w:p>
    <w:p>
      <w:pPr>
        <w:spacing w:line="500" w:lineRule="exact"/>
        <w:rPr>
          <w:rFonts w:ascii="仿宋" w:hAnsi="仿宋" w:eastAsia="仿宋"/>
          <w:sz w:val="24"/>
          <w:szCs w:val="24"/>
        </w:rPr>
      </w:pPr>
    </w:p>
    <w:p>
      <w:pPr>
        <w:spacing w:line="500" w:lineRule="exact"/>
        <w:rPr>
          <w:rFonts w:ascii="仿宋" w:hAnsi="仿宋" w:eastAsia="仿宋"/>
          <w:sz w:val="24"/>
          <w:szCs w:val="24"/>
        </w:rPr>
      </w:pPr>
      <w:r>
        <w:rPr>
          <w:rFonts w:hint="eastAsia" w:ascii="仿宋" w:hAnsi="仿宋" w:eastAsia="仿宋"/>
          <w:sz w:val="24"/>
          <w:szCs w:val="24"/>
        </w:rPr>
        <w:t>委托代表人(签字)：                  委托代表人(签字)：</w:t>
      </w:r>
    </w:p>
    <w:p>
      <w:pPr>
        <w:spacing w:line="500" w:lineRule="exact"/>
        <w:rPr>
          <w:rFonts w:ascii="仿宋" w:hAnsi="仿宋" w:eastAsia="仿宋"/>
          <w:sz w:val="24"/>
          <w:szCs w:val="24"/>
        </w:rPr>
      </w:pPr>
    </w:p>
    <w:p>
      <w:pPr>
        <w:spacing w:line="500" w:lineRule="exact"/>
        <w:rPr>
          <w:rFonts w:ascii="仿宋" w:hAnsi="仿宋" w:eastAsia="仿宋"/>
          <w:sz w:val="24"/>
          <w:szCs w:val="24"/>
        </w:rPr>
      </w:pPr>
    </w:p>
    <w:p>
      <w:pPr>
        <w:spacing w:line="500" w:lineRule="exact"/>
        <w:ind w:right="560"/>
        <w:rPr>
          <w:rFonts w:ascii="仿宋" w:hAnsi="仿宋" w:eastAsia="仿宋"/>
          <w:sz w:val="24"/>
          <w:szCs w:val="24"/>
        </w:rPr>
      </w:pPr>
      <w:r>
        <w:rPr>
          <w:rFonts w:hint="eastAsia" w:ascii="仿宋" w:hAnsi="仿宋" w:eastAsia="仿宋"/>
          <w:sz w:val="24"/>
          <w:szCs w:val="24"/>
        </w:rPr>
        <w:t xml:space="preserve">       年   月   日                        年   月   日</w:t>
      </w:r>
    </w:p>
    <w:p>
      <w:pPr>
        <w:rPr>
          <w:rFonts w:ascii="仿宋" w:hAnsi="仿宋" w:eastAsia="仿宋" w:cs="仿宋"/>
          <w:sz w:val="24"/>
          <w:szCs w:val="24"/>
        </w:rPr>
        <w:sectPr>
          <w:footerReference r:id="rId3" w:type="default"/>
          <w:pgSz w:w="11906" w:h="16838"/>
          <w:pgMar w:top="1440" w:right="1418" w:bottom="1440" w:left="1418" w:header="851" w:footer="992" w:gutter="0"/>
          <w:cols w:space="720" w:num="1"/>
          <w:docGrid w:type="lines" w:linePitch="312" w:charSpace="0"/>
        </w:sectPr>
      </w:pPr>
    </w:p>
    <w:p>
      <w:pPr>
        <w:jc w:val="center"/>
        <w:rPr>
          <w:rFonts w:ascii="仿宋" w:hAnsi="仿宋" w:eastAsia="仿宋"/>
          <w:b/>
          <w:sz w:val="32"/>
          <w:szCs w:val="32"/>
        </w:rPr>
      </w:pPr>
      <w:r>
        <w:rPr>
          <w:rFonts w:hint="eastAsia" w:ascii="仿宋" w:hAnsi="仿宋" w:eastAsia="仿宋"/>
          <w:b/>
          <w:sz w:val="32"/>
          <w:szCs w:val="32"/>
        </w:rPr>
        <w:t>第六章 相关资料</w:t>
      </w:r>
    </w:p>
    <w:p>
      <w:pPr>
        <w:rPr>
          <w:rFonts w:ascii="仿宋" w:hAnsi="仿宋" w:eastAsia="仿宋"/>
          <w:b/>
          <w:sz w:val="32"/>
          <w:szCs w:val="32"/>
        </w:rPr>
      </w:pPr>
      <w:r>
        <w:rPr>
          <w:rFonts w:hint="eastAsia" w:ascii="仿宋" w:hAnsi="仿宋" w:eastAsia="仿宋"/>
          <w:b/>
          <w:sz w:val="32"/>
          <w:szCs w:val="32"/>
        </w:rPr>
        <w:t>一、投标</w:t>
      </w:r>
      <w:r>
        <w:rPr>
          <w:rFonts w:hint="eastAsia" w:ascii="仿宋" w:hAnsi="仿宋" w:eastAsia="仿宋"/>
          <w:b/>
          <w:bCs/>
          <w:sz w:val="30"/>
          <w:szCs w:val="30"/>
        </w:rPr>
        <w:t>报价清单</w:t>
      </w:r>
      <w:r>
        <w:rPr>
          <w:rFonts w:hint="eastAsia" w:ascii="仿宋" w:hAnsi="仿宋" w:eastAsia="仿宋" w:cs="仿宋"/>
          <w:bCs/>
          <w:color w:val="000000"/>
          <w:sz w:val="30"/>
          <w:szCs w:val="30"/>
        </w:rPr>
        <w:t>见附件1</w:t>
      </w:r>
    </w:p>
    <w:p>
      <w:pPr>
        <w:rPr>
          <w:rFonts w:ascii="仿宋" w:hAnsi="仿宋" w:eastAsia="仿宋" w:cs="仿宋"/>
          <w:b/>
          <w:color w:val="FF0000"/>
          <w:sz w:val="28"/>
          <w:szCs w:val="28"/>
        </w:rPr>
      </w:pPr>
    </w:p>
    <w:p>
      <w:pPr>
        <w:rPr>
          <w:rFonts w:ascii="仿宋" w:hAnsi="仿宋" w:eastAsia="仿宋" w:cs="仿宋"/>
          <w:b/>
          <w:color w:val="FF0000"/>
          <w:sz w:val="28"/>
          <w:szCs w:val="28"/>
        </w:rPr>
        <w:sectPr>
          <w:pgSz w:w="16838" w:h="11906" w:orient="landscape"/>
          <w:pgMar w:top="1797" w:right="1440" w:bottom="1797" w:left="1440" w:header="851" w:footer="992" w:gutter="0"/>
          <w:cols w:space="720" w:num="1"/>
          <w:docGrid w:linePitch="312" w:charSpace="0"/>
        </w:sectPr>
      </w:pPr>
      <w:r>
        <w:rPr>
          <w:rFonts w:hint="eastAsia" w:ascii="仿宋" w:hAnsi="仿宋" w:eastAsia="仿宋" w:cs="仿宋"/>
          <w:b/>
          <w:color w:val="FF0000"/>
          <w:sz w:val="28"/>
          <w:szCs w:val="28"/>
        </w:rPr>
        <w:t>(说明：投标人提供的工程量清单中必须包含但不限以下表格：1.含费率的单位工程投标报价汇总表。2.含工程量清单子目和定额子目的分部分项工程项目清单与措施项目清单计价表。3、暂列金额明细表（暂列金额见工程量清单，投标人不按招标人提供的工程量清单中的暂列金额报价的为废标）。4.人工、材料、机械汇总表。）</w:t>
      </w:r>
    </w:p>
    <w:p>
      <w:pPr>
        <w:rPr>
          <w:rFonts w:ascii="仿宋" w:hAnsi="仿宋" w:eastAsia="仿宋" w:cs="仿宋"/>
          <w:bCs/>
          <w:color w:val="000000"/>
          <w:sz w:val="30"/>
          <w:szCs w:val="30"/>
        </w:rPr>
      </w:pPr>
      <w:r>
        <w:rPr>
          <w:rFonts w:hint="eastAsia" w:ascii="仿宋" w:hAnsi="仿宋" w:eastAsia="仿宋" w:cs="仿宋"/>
          <w:bCs/>
          <w:color w:val="000000"/>
          <w:sz w:val="30"/>
          <w:szCs w:val="30"/>
        </w:rPr>
        <w:t>2.施工图见附件2</w:t>
      </w:r>
    </w:p>
    <w:p>
      <w:pPr>
        <w:ind w:left="2940"/>
      </w:pPr>
    </w:p>
    <w:p>
      <w:pPr>
        <w:spacing w:line="400" w:lineRule="exact"/>
        <w:jc w:val="center"/>
        <w:rPr>
          <w:rFonts w:ascii="仿宋" w:hAnsi="仿宋" w:eastAsia="仿宋" w:cs="仿宋"/>
          <w:b/>
          <w:bCs/>
          <w:color w:val="000000"/>
          <w:sz w:val="30"/>
          <w:szCs w:val="30"/>
        </w:rPr>
      </w:pPr>
    </w:p>
    <w:p>
      <w:pPr>
        <w:keepNext/>
        <w:suppressAutoHyphens/>
        <w:snapToGrid w:val="0"/>
        <w:spacing w:line="360" w:lineRule="exact"/>
        <w:ind w:firstLine="2570" w:firstLineChars="800"/>
        <w:outlineLvl w:val="0"/>
        <w:rPr>
          <w:rFonts w:ascii="仿宋" w:hAnsi="仿宋" w:eastAsia="仿宋" w:cs="Times New Roman"/>
          <w:b/>
          <w:bCs/>
          <w:kern w:val="0"/>
          <w:sz w:val="32"/>
          <w:szCs w:val="32"/>
        </w:rPr>
      </w:pPr>
    </w:p>
    <w:p/>
    <w:p/>
    <w:p/>
    <w:p/>
    <w:p/>
    <w:p/>
    <w:sectPr>
      <w:pgSz w:w="16838" w:h="11906" w:orient="landscape"/>
      <w:pgMar w:top="1797" w:right="1440" w:bottom="1797" w:left="144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5143317"/>
      <w:docPartObj>
        <w:docPartGallery w:val="autotext"/>
      </w:docPartObj>
    </w:sdtPr>
    <w:sdtContent>
      <w:p>
        <w:pPr>
          <w:pStyle w:val="8"/>
          <w:jc w:val="center"/>
        </w:pPr>
        <w:r>
          <w:fldChar w:fldCharType="begin"/>
        </w:r>
        <w:r>
          <w:instrText xml:space="preserve">PAGE   \* MERGEFORMAT</w:instrText>
        </w:r>
        <w:r>
          <w:fldChar w:fldCharType="separate"/>
        </w:r>
        <w:r>
          <w:rPr>
            <w:lang w:val="zh-CN"/>
          </w:rPr>
          <w:t>20</w:t>
        </w:r>
        <w:r>
          <w:fldChar w:fldCharType="end"/>
        </w:r>
      </w:p>
    </w:sdtContent>
  </w:sdt>
  <w:p>
    <w:pPr>
      <w:pStyle w:val="8"/>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125529"/>
    <w:rsid w:val="0004238B"/>
    <w:rsid w:val="00125529"/>
    <w:rsid w:val="00232587"/>
    <w:rsid w:val="00274C47"/>
    <w:rsid w:val="00334576"/>
    <w:rsid w:val="004334B0"/>
    <w:rsid w:val="0045733A"/>
    <w:rsid w:val="00506519"/>
    <w:rsid w:val="006E441B"/>
    <w:rsid w:val="007F23CC"/>
    <w:rsid w:val="0083365C"/>
    <w:rsid w:val="008B39B9"/>
    <w:rsid w:val="008E52E4"/>
    <w:rsid w:val="00912E5D"/>
    <w:rsid w:val="00C564E8"/>
    <w:rsid w:val="00CF6477"/>
    <w:rsid w:val="00DD6202"/>
    <w:rsid w:val="00F16998"/>
    <w:rsid w:val="05E7523F"/>
    <w:rsid w:val="087B391D"/>
    <w:rsid w:val="0DD70D48"/>
    <w:rsid w:val="19684D5E"/>
    <w:rsid w:val="1A7858C9"/>
    <w:rsid w:val="237812E2"/>
    <w:rsid w:val="3FE66371"/>
    <w:rsid w:val="43FF745D"/>
    <w:rsid w:val="54B20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3">
    <w:name w:val="heading 2"/>
    <w:basedOn w:val="1"/>
    <w:next w:val="1"/>
    <w:link w:val="15"/>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目录 81"/>
    <w:basedOn w:val="1"/>
    <w:next w:val="1"/>
    <w:qFormat/>
    <w:uiPriority w:val="0"/>
    <w:pPr>
      <w:ind w:left="2940"/>
    </w:pPr>
  </w:style>
  <w:style w:type="paragraph" w:styleId="4">
    <w:name w:val="Normal Indent"/>
    <w:basedOn w:val="1"/>
    <w:qFormat/>
    <w:uiPriority w:val="0"/>
    <w:pPr>
      <w:ind w:firstLine="420" w:firstLineChars="200"/>
    </w:pPr>
  </w:style>
  <w:style w:type="paragraph" w:styleId="5">
    <w:name w:val="Body Text Indent"/>
    <w:basedOn w:val="1"/>
    <w:link w:val="17"/>
    <w:semiHidden/>
    <w:unhideWhenUsed/>
    <w:qFormat/>
    <w:uiPriority w:val="99"/>
    <w:pPr>
      <w:spacing w:after="120"/>
      <w:ind w:left="420" w:leftChars="200"/>
    </w:pPr>
  </w:style>
  <w:style w:type="paragraph" w:styleId="6">
    <w:name w:val="Plain Text"/>
    <w:basedOn w:val="1"/>
    <w:link w:val="16"/>
    <w:qFormat/>
    <w:uiPriority w:val="0"/>
    <w:rPr>
      <w:rFonts w:ascii="宋体" w:hAnsi="Courier New" w:eastAsia="仿宋_GB2312"/>
      <w:kern w:val="0"/>
      <w:sz w:val="24"/>
      <w:szCs w:val="24"/>
    </w:rPr>
  </w:style>
  <w:style w:type="paragraph" w:styleId="7">
    <w:name w:val="Balloon Text"/>
    <w:basedOn w:val="1"/>
    <w:link w:val="19"/>
    <w:semiHidden/>
    <w:unhideWhenUsed/>
    <w:qFormat/>
    <w:uiPriority w:val="99"/>
    <w:rPr>
      <w:sz w:val="18"/>
      <w:szCs w:val="18"/>
    </w:rPr>
  </w:style>
  <w:style w:type="paragraph" w:styleId="8">
    <w:name w:val="footer"/>
    <w:basedOn w:val="1"/>
    <w:link w:val="13"/>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5"/>
    <w:next w:val="4"/>
    <w:link w:val="18"/>
    <w:qFormat/>
    <w:uiPriority w:val="0"/>
    <w:pPr>
      <w:suppressAutoHyphens/>
      <w:spacing w:before="100" w:beforeAutospacing="1"/>
      <w:ind w:left="200" w:leftChars="0" w:firstLine="420" w:firstLineChars="200"/>
    </w:pPr>
    <w:rPr>
      <w:rFonts w:cs="Times New Roman"/>
    </w:rPr>
  </w:style>
  <w:style w:type="character" w:customStyle="1" w:styleId="13">
    <w:name w:val="页脚 Char"/>
    <w:basedOn w:val="12"/>
    <w:link w:val="8"/>
    <w:qFormat/>
    <w:uiPriority w:val="99"/>
    <w:rPr>
      <w:rFonts w:ascii="Times New Roman" w:hAnsi="Times New Roman" w:eastAsia="宋体" w:cs="宋体"/>
      <w:sz w:val="18"/>
      <w:szCs w:val="18"/>
    </w:rPr>
  </w:style>
  <w:style w:type="character" w:customStyle="1" w:styleId="14">
    <w:name w:val="页眉 Char"/>
    <w:basedOn w:val="12"/>
    <w:link w:val="9"/>
    <w:qFormat/>
    <w:uiPriority w:val="99"/>
    <w:rPr>
      <w:rFonts w:ascii="Times New Roman" w:hAnsi="Times New Roman" w:eastAsia="宋体" w:cs="宋体"/>
      <w:sz w:val="18"/>
      <w:szCs w:val="18"/>
    </w:rPr>
  </w:style>
  <w:style w:type="character" w:customStyle="1" w:styleId="15">
    <w:name w:val="标题 2 Char"/>
    <w:basedOn w:val="12"/>
    <w:link w:val="3"/>
    <w:semiHidden/>
    <w:qFormat/>
    <w:uiPriority w:val="0"/>
    <w:rPr>
      <w:rFonts w:asciiTheme="majorHAnsi" w:hAnsiTheme="majorHAnsi" w:eastAsiaTheme="majorEastAsia" w:cstheme="majorBidi"/>
      <w:b/>
      <w:bCs/>
      <w:sz w:val="32"/>
      <w:szCs w:val="32"/>
    </w:rPr>
  </w:style>
  <w:style w:type="character" w:customStyle="1" w:styleId="16">
    <w:name w:val="纯文本 Char"/>
    <w:basedOn w:val="12"/>
    <w:link w:val="6"/>
    <w:qFormat/>
    <w:uiPriority w:val="0"/>
    <w:rPr>
      <w:rFonts w:ascii="宋体" w:hAnsi="Courier New" w:eastAsia="仿宋_GB2312" w:cs="宋体"/>
      <w:kern w:val="0"/>
      <w:sz w:val="24"/>
      <w:szCs w:val="24"/>
    </w:rPr>
  </w:style>
  <w:style w:type="character" w:customStyle="1" w:styleId="17">
    <w:name w:val="正文文本缩进 Char"/>
    <w:basedOn w:val="12"/>
    <w:link w:val="5"/>
    <w:semiHidden/>
    <w:qFormat/>
    <w:uiPriority w:val="99"/>
    <w:rPr>
      <w:rFonts w:ascii="Times New Roman" w:hAnsi="Times New Roman" w:eastAsia="宋体" w:cs="宋体"/>
      <w:szCs w:val="21"/>
    </w:rPr>
  </w:style>
  <w:style w:type="character" w:customStyle="1" w:styleId="18">
    <w:name w:val="正文首行缩进 2 Char"/>
    <w:basedOn w:val="17"/>
    <w:link w:val="10"/>
    <w:qFormat/>
    <w:uiPriority w:val="0"/>
    <w:rPr>
      <w:rFonts w:ascii="Times New Roman" w:hAnsi="Times New Roman" w:eastAsia="宋体" w:cs="Times New Roman"/>
      <w:szCs w:val="21"/>
    </w:rPr>
  </w:style>
  <w:style w:type="character" w:customStyle="1" w:styleId="19">
    <w:name w:val="批注框文本 Char"/>
    <w:basedOn w:val="12"/>
    <w:link w:val="7"/>
    <w:semiHidden/>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20</Pages>
  <Words>9121</Words>
  <Characters>9527</Characters>
  <Lines>80</Lines>
  <Paragraphs>22</Paragraphs>
  <TotalTime>0</TotalTime>
  <ScaleCrop>false</ScaleCrop>
  <LinksUpToDate>false</LinksUpToDate>
  <CharactersWithSpaces>10450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2022-04-29T00:55:00Z</dcterms:created>
  <dc:creator>微软用户</dc:creator>
  <cp:lastModifiedBy>Administrator</cp:lastModifiedBy>
  <cp:lastPrinted>2022-05-11T09:35:00Z</cp:lastPrinted>
  <dcterms:modified xsi:type="dcterms:W3CDTF">2022-06-08T01:03:18Z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CAA1E0885BB14C769A1CD0CFE9CC63C5</vt:lpwstr>
  </property>
</Properties>
</file>