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cs="宋体"/>
          <w:b/>
          <w:bCs/>
          <w:color w:val="000000"/>
          <w:kern w:val="0"/>
          <w:sz w:val="72"/>
          <w:szCs w:val="72"/>
        </w:rPr>
      </w:pPr>
    </w:p>
    <w:p>
      <w:pPr>
        <w:widowControl/>
        <w:adjustRightInd w:val="0"/>
        <w:jc w:val="center"/>
        <w:rPr>
          <w:rFonts w:ascii="方正粗黑宋简体" w:hAnsi="方正粗黑宋简体" w:eastAsia="方正粗黑宋简体" w:cs="宋体"/>
          <w:b/>
          <w:bCs/>
          <w:color w:val="000000"/>
          <w:kern w:val="0"/>
          <w:sz w:val="72"/>
          <w:szCs w:val="72"/>
        </w:rPr>
      </w:pPr>
      <w:r>
        <w:rPr>
          <w:rFonts w:hint="eastAsia" w:ascii="方正粗黑宋简体" w:hAnsi="方正粗黑宋简体" w:eastAsia="方正粗黑宋简体" w:cs="宋体"/>
          <w:b/>
          <w:bCs/>
          <w:color w:val="000000"/>
          <w:kern w:val="0"/>
          <w:sz w:val="72"/>
          <w:szCs w:val="72"/>
        </w:rPr>
        <w:t>湖 南 科 技 学 院</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jc w:val="center"/>
        <w:rPr>
          <w:rFonts w:hint="eastAsia" w:ascii="仿宋" w:hAnsi="仿宋" w:eastAsia="仿宋" w:cs="宋体"/>
          <w:b/>
          <w:bCs/>
          <w:sz w:val="30"/>
          <w:szCs w:val="30"/>
        </w:rPr>
      </w:pPr>
      <w:r>
        <w:rPr>
          <w:rFonts w:hint="eastAsia" w:ascii="仿宋" w:hAnsi="仿宋" w:eastAsia="仿宋" w:cs="宋体"/>
          <w:b/>
          <w:bCs/>
          <w:sz w:val="30"/>
          <w:szCs w:val="30"/>
        </w:rPr>
        <w:t>采购项目：湖南科技学院棚户区项目外配套道路新建砼围墙工程</w:t>
      </w:r>
    </w:p>
    <w:p>
      <w:pPr>
        <w:widowControl/>
        <w:adjustRightInd w:val="0"/>
        <w:jc w:val="center"/>
        <w:rPr>
          <w:rFonts w:hint="default" w:ascii="仿宋" w:hAnsi="仿宋" w:eastAsia="仿宋" w:cs="宋体"/>
          <w:b/>
          <w:bCs/>
          <w:sz w:val="30"/>
          <w:szCs w:val="30"/>
          <w:lang w:val="en-US"/>
        </w:rPr>
      </w:pPr>
      <w:r>
        <w:rPr>
          <w:rFonts w:hint="eastAsia" w:ascii="仿宋" w:hAnsi="仿宋" w:eastAsia="仿宋" w:cs="宋体"/>
          <w:b/>
          <w:bCs/>
          <w:sz w:val="30"/>
          <w:szCs w:val="30"/>
        </w:rPr>
        <w:t>项目编号： XKY-CG202</w:t>
      </w:r>
      <w:r>
        <w:rPr>
          <w:rFonts w:hint="eastAsia" w:ascii="仿宋" w:hAnsi="仿宋" w:eastAsia="仿宋" w:cs="宋体"/>
          <w:b/>
          <w:bCs/>
          <w:sz w:val="30"/>
          <w:szCs w:val="30"/>
          <w:lang w:val="en-US" w:eastAsia="zh-CN"/>
        </w:rPr>
        <w:t>2032</w:t>
      </w:r>
    </w:p>
    <w:p>
      <w:pPr>
        <w:widowControl/>
        <w:adjustRightInd w:val="0"/>
        <w:ind w:firstLine="2409" w:firstLineChars="800"/>
        <w:jc w:val="both"/>
        <w:rPr>
          <w:rFonts w:hint="eastAsia" w:ascii="仿宋" w:hAnsi="仿宋" w:eastAsia="仿宋" w:cs="宋体"/>
          <w:b/>
          <w:bCs/>
          <w:sz w:val="30"/>
          <w:szCs w:val="30"/>
        </w:rPr>
      </w:pPr>
      <w:r>
        <w:rPr>
          <w:rFonts w:hint="eastAsia" w:ascii="仿宋" w:hAnsi="仿宋" w:eastAsia="仿宋" w:cs="宋体"/>
          <w:b/>
          <w:bCs/>
          <w:sz w:val="30"/>
          <w:szCs w:val="30"/>
        </w:rPr>
        <w:t xml:space="preserve">采购形式：公开招标 </w:t>
      </w:r>
    </w:p>
    <w:p>
      <w:pPr>
        <w:widowControl/>
        <w:adjustRightInd w:val="0"/>
        <w:ind w:firstLine="2409" w:firstLineChars="800"/>
        <w:jc w:val="both"/>
        <w:rPr>
          <w:rFonts w:hint="eastAsia" w:ascii="仿宋" w:hAnsi="仿宋" w:eastAsia="仿宋" w:cs="宋体"/>
          <w:b/>
          <w:bCs/>
          <w:sz w:val="30"/>
          <w:szCs w:val="30"/>
        </w:rPr>
      </w:pPr>
      <w:r>
        <w:rPr>
          <w:rFonts w:hint="eastAsia" w:ascii="仿宋" w:hAnsi="仿宋" w:eastAsia="仿宋" w:cs="宋体"/>
          <w:b/>
          <w:bCs/>
          <w:sz w:val="30"/>
          <w:szCs w:val="30"/>
        </w:rPr>
        <w:t>采 购 人：湖南科技学院</w:t>
      </w:r>
    </w:p>
    <w:p>
      <w:pPr>
        <w:widowControl/>
        <w:adjustRightInd w:val="0"/>
        <w:ind w:firstLine="3235" w:firstLineChars="895"/>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 xml:space="preserve"> </w:t>
      </w:r>
    </w:p>
    <w:p>
      <w:pPr>
        <w:widowControl/>
        <w:adjustRightInd w:val="0"/>
        <w:rPr>
          <w:rFonts w:ascii="仿宋" w:hAnsi="仿宋" w:eastAsia="仿宋" w:cs="宋体"/>
          <w:b/>
          <w:bCs/>
          <w:color w:val="000000"/>
          <w:kern w:val="0"/>
          <w:sz w:val="36"/>
          <w:szCs w:val="36"/>
        </w:rPr>
      </w:pPr>
    </w:p>
    <w:p>
      <w:pPr>
        <w:widowControl/>
        <w:adjustRightInd w:val="0"/>
        <w:jc w:val="center"/>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二○二二年十二月</w:t>
      </w:r>
    </w:p>
    <w:p>
      <w:pPr>
        <w:widowControl/>
        <w:adjustRightInd w:val="0"/>
        <w:jc w:val="center"/>
        <w:rPr>
          <w:rFonts w:ascii="仿宋" w:hAnsi="仿宋" w:eastAsia="仿宋" w:cs="宋体"/>
          <w:b/>
          <w:bCs/>
          <w:color w:val="000000"/>
          <w:kern w:val="0"/>
          <w:sz w:val="36"/>
          <w:szCs w:val="36"/>
        </w:rPr>
      </w:pPr>
    </w:p>
    <w:p>
      <w:pPr>
        <w:widowControl/>
        <w:adjustRightInd w:val="0"/>
        <w:jc w:val="center"/>
        <w:rPr>
          <w:rFonts w:ascii="仿宋" w:hAnsi="仿宋" w:eastAsia="仿宋" w:cs="宋体"/>
          <w:b/>
          <w:bCs/>
          <w:color w:val="000000"/>
          <w:kern w:val="0"/>
          <w:sz w:val="36"/>
          <w:szCs w:val="36"/>
        </w:rPr>
      </w:pPr>
    </w:p>
    <w:p>
      <w:pPr>
        <w:pStyle w:val="2"/>
      </w:pPr>
    </w:p>
    <w:p>
      <w:pPr>
        <w:widowControl/>
        <w:adjustRightInd w:val="0"/>
        <w:spacing w:line="400" w:lineRule="exact"/>
        <w:jc w:val="center"/>
        <w:rPr>
          <w:rFonts w:ascii="仿宋" w:hAnsi="仿宋" w:eastAsia="仿宋" w:cs="宋体"/>
          <w:b/>
          <w:bCs/>
          <w:color w:val="000000"/>
          <w:kern w:val="0"/>
          <w:sz w:val="32"/>
          <w:szCs w:val="32"/>
        </w:rPr>
      </w:pPr>
      <w:r>
        <w:rPr>
          <w:rFonts w:hint="eastAsia" w:ascii="仿宋" w:hAnsi="仿宋" w:eastAsia="仿宋" w:cs="宋体"/>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w:t>
      </w:r>
    </w:p>
    <w:p>
      <w:pPr>
        <w:spacing w:line="460" w:lineRule="exact"/>
        <w:ind w:firstLine="480" w:firstLineChars="200"/>
        <w:rPr>
          <w:rFonts w:ascii="仿宋" w:hAnsi="仿宋" w:eastAsia="仿宋" w:cs="宋体"/>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s="宋体"/>
          <w:color w:val="000000"/>
          <w:kern w:val="0"/>
          <w:sz w:val="24"/>
          <w:szCs w:val="24"/>
        </w:rPr>
        <w:t>湖南科技学院棚户区项目外配套道路新建砼围墙工程</w:t>
      </w:r>
      <w:r>
        <w:rPr>
          <w:rFonts w:hint="eastAsia" w:ascii="仿宋" w:hAnsi="仿宋" w:eastAsia="仿宋" w:cs="仿宋"/>
          <w:color w:val="000000"/>
          <w:kern w:val="0"/>
          <w:sz w:val="24"/>
          <w:szCs w:val="24"/>
        </w:rPr>
        <w:t>进</w:t>
      </w:r>
      <w:r>
        <w:rPr>
          <w:rFonts w:hint="eastAsia" w:ascii="仿宋" w:hAnsi="仿宋" w:eastAsia="仿宋" w:cs="宋体"/>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cs="宋体"/>
          <w:b/>
          <w:sz w:val="24"/>
          <w:szCs w:val="24"/>
        </w:rPr>
      </w:pPr>
      <w:r>
        <w:rPr>
          <w:rFonts w:hint="eastAsia" w:ascii="仿宋" w:hAnsi="仿宋" w:eastAsia="仿宋" w:cs="宋体"/>
          <w:b/>
          <w:sz w:val="24"/>
          <w:szCs w:val="24"/>
        </w:rPr>
        <w:t>一、项目慨况：</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1.项目名称：湖南科技学院棚户区项目外配套道路新建砼围墙工程</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2.项目编号：XKY-CG202</w:t>
      </w:r>
      <w:r>
        <w:rPr>
          <w:rFonts w:hint="eastAsia" w:ascii="仿宋" w:hAnsi="仿宋" w:eastAsia="仿宋" w:cs="宋体"/>
          <w:sz w:val="24"/>
          <w:szCs w:val="24"/>
          <w:lang w:val="en-US" w:eastAsia="zh-CN"/>
        </w:rPr>
        <w:t>2032</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 xml:space="preserve">3.采购方式：公开招标 </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4.预算控制价: 947780.82元</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5.工期要求：50日历天</w:t>
      </w:r>
    </w:p>
    <w:p>
      <w:pPr>
        <w:spacing w:line="46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6.招标内容：详见招标文件</w:t>
      </w:r>
    </w:p>
    <w:p>
      <w:pPr>
        <w:widowControl/>
        <w:adjustRightInd w:val="0"/>
        <w:spacing w:line="460" w:lineRule="exact"/>
        <w:ind w:firstLine="482" w:firstLineChars="200"/>
        <w:jc w:val="left"/>
        <w:rPr>
          <w:rFonts w:ascii="仿宋" w:hAnsi="仿宋" w:eastAsia="仿宋" w:cs="宋体"/>
          <w:b/>
          <w:color w:val="000000"/>
          <w:kern w:val="0"/>
          <w:sz w:val="24"/>
          <w:szCs w:val="24"/>
        </w:rPr>
      </w:pPr>
      <w:r>
        <w:rPr>
          <w:rFonts w:hint="eastAsia" w:ascii="仿宋" w:hAnsi="仿宋" w:eastAsia="仿宋" w:cs="宋体"/>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s="宋体"/>
          <w:color w:val="002060"/>
          <w:kern w:val="0"/>
          <w:sz w:val="24"/>
          <w:szCs w:val="24"/>
          <w:highlight w:val="yellow"/>
        </w:rPr>
      </w:pPr>
      <w:bookmarkStart w:id="0" w:name="OLE_LINK1"/>
      <w:r>
        <w:rPr>
          <w:rFonts w:hint="eastAsia" w:ascii="仿宋" w:hAnsi="仿宋" w:eastAsia="仿宋" w:cs="宋体"/>
          <w:color w:val="000000"/>
          <w:kern w:val="0"/>
          <w:sz w:val="24"/>
          <w:szCs w:val="24"/>
        </w:rPr>
        <w:t>（1）具有建设行政主管部门颁发的含市政工程相关资质。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r>
        <w:rPr>
          <w:rFonts w:hint="eastAsia" w:ascii="仿宋" w:hAnsi="仿宋" w:eastAsia="仿宋" w:cs="宋体"/>
          <w:b/>
          <w:bCs/>
          <w:color w:val="000000"/>
          <w:kern w:val="0"/>
          <w:sz w:val="24"/>
          <w:szCs w:val="24"/>
        </w:rPr>
        <w:t>企业安全生产许可证在有效期内，</w:t>
      </w:r>
      <w:r>
        <w:rPr>
          <w:rFonts w:hint="eastAsia" w:ascii="仿宋" w:hAnsi="仿宋" w:eastAsia="仿宋" w:cs="宋体"/>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6.本次招标 不接受 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szCs w:val="21"/>
        </w:rPr>
      </w:pPr>
      <w:r>
        <w:rPr>
          <w:rFonts w:hint="eastAsia" w:ascii="仿宋" w:hAnsi="仿宋" w:eastAsia="仿宋" w:cs="Times New Roman"/>
          <w:sz w:val="24"/>
          <w:szCs w:val="21"/>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w:t>
      </w:r>
      <w:r>
        <w:rPr>
          <w:rFonts w:hint="eastAsia" w:ascii="仿宋" w:hAnsi="仿宋" w:eastAsia="仿宋" w:cs="仿宋"/>
          <w:sz w:val="24"/>
          <w:szCs w:val="24"/>
        </w:rPr>
        <w:t>人民币18000元</w:t>
      </w:r>
      <w:r>
        <w:rPr>
          <w:rFonts w:hint="eastAsia" w:ascii="仿宋" w:hAnsi="仿宋" w:eastAsia="仿宋" w:cs="仿宋"/>
          <w:color w:val="000000"/>
          <w:sz w:val="24"/>
          <w:szCs w:val="24"/>
        </w:rPr>
        <w:t>。</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w:t>
      </w: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年</w:t>
      </w:r>
      <w:r>
        <w:rPr>
          <w:rFonts w:hint="eastAsia" w:ascii="仿宋" w:hAnsi="仿宋" w:eastAsia="仿宋" w:cs="Times New Roman"/>
          <w:sz w:val="24"/>
          <w:szCs w:val="24"/>
          <w:lang w:val="en-US" w:eastAsia="zh-CN"/>
        </w:rPr>
        <w:t>1</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6</w:t>
      </w:r>
      <w:r>
        <w:rPr>
          <w:rFonts w:hint="eastAsia" w:ascii="仿宋" w:hAnsi="仿宋" w:eastAsia="仿宋" w:cs="Times New Roman"/>
          <w:sz w:val="24"/>
          <w:szCs w:val="24"/>
        </w:rPr>
        <w:t>日</w:t>
      </w:r>
      <w:r>
        <w:rPr>
          <w:rFonts w:hint="eastAsia" w:ascii="仿宋" w:hAnsi="仿宋" w:eastAsia="仿宋" w:cs="Times New Roman"/>
          <w:sz w:val="24"/>
          <w:szCs w:val="24"/>
          <w:lang w:val="en-US" w:eastAsia="zh-CN"/>
        </w:rPr>
        <w:t>15：00</w:t>
      </w:r>
      <w:r>
        <w:rPr>
          <w:rFonts w:hint="eastAsia" w:ascii="仿宋" w:hAnsi="仿宋" w:eastAsia="仿宋" w:cs="Times New Roman"/>
          <w:sz w:val="24"/>
          <w:szCs w:val="24"/>
        </w:rPr>
        <w:t>（北京时间）。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cs="宋体"/>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s="宋体"/>
          <w:color w:val="000000"/>
          <w:kern w:val="0"/>
          <w:sz w:val="24"/>
          <w:szCs w:val="24"/>
        </w:rPr>
      </w:pPr>
      <w:r>
        <w:rPr>
          <w:rFonts w:hint="eastAsia" w:ascii="仿宋" w:hAnsi="仿宋" w:eastAsia="仿宋" w:cs="宋体"/>
          <w:b/>
          <w:color w:val="000000"/>
          <w:kern w:val="0"/>
          <w:sz w:val="24"/>
          <w:szCs w:val="24"/>
        </w:rPr>
        <w:t>六、联系方式</w:t>
      </w:r>
    </w:p>
    <w:p>
      <w:pPr>
        <w:spacing w:line="460" w:lineRule="exact"/>
        <w:ind w:firstLine="480" w:firstLineChars="200"/>
        <w:rPr>
          <w:rFonts w:ascii="仿宋" w:hAnsi="仿宋" w:eastAsia="仿宋" w:cs="宋体"/>
          <w:sz w:val="24"/>
          <w:szCs w:val="24"/>
        </w:rPr>
      </w:pPr>
      <w:r>
        <w:rPr>
          <w:rFonts w:hint="eastAsia" w:ascii="仿宋" w:hAnsi="仿宋" w:eastAsia="仿宋" w:cs="宋体"/>
          <w:sz w:val="24"/>
          <w:szCs w:val="24"/>
        </w:rPr>
        <w:t>采购人：湖南科技学院</w:t>
      </w:r>
    </w:p>
    <w:p>
      <w:pPr>
        <w:widowControl/>
        <w:adjustRightInd w:val="0"/>
        <w:spacing w:line="460" w:lineRule="exact"/>
        <w:ind w:firstLine="480" w:firstLineChars="200"/>
        <w:jc w:val="left"/>
        <w:rPr>
          <w:rFonts w:ascii="仿宋" w:hAnsi="仿宋" w:eastAsia="仿宋" w:cs="宋体"/>
          <w:sz w:val="24"/>
          <w:szCs w:val="24"/>
        </w:rPr>
      </w:pPr>
      <w:r>
        <w:rPr>
          <w:rFonts w:hint="eastAsia" w:ascii="仿宋" w:hAnsi="仿宋" w:eastAsia="仿宋" w:cs="宋体"/>
          <w:color w:val="000000"/>
          <w:kern w:val="0"/>
          <w:sz w:val="24"/>
          <w:szCs w:val="24"/>
        </w:rPr>
        <w:t>联系人：黄老师     联系电话：0746-6382238</w:t>
      </w:r>
    </w:p>
    <w:p>
      <w:pPr>
        <w:spacing w:line="460" w:lineRule="exact"/>
        <w:ind w:firstLine="480" w:firstLineChars="200"/>
        <w:rPr>
          <w:rFonts w:ascii="仿宋" w:hAnsi="仿宋" w:eastAsia="仿宋" w:cs="宋体"/>
          <w:sz w:val="24"/>
          <w:szCs w:val="24"/>
        </w:rPr>
      </w:pPr>
      <w:r>
        <w:rPr>
          <w:rFonts w:hint="eastAsia" w:ascii="仿宋" w:hAnsi="仿宋" w:eastAsia="仿宋" w:cs="宋体"/>
          <w:sz w:val="24"/>
          <w:szCs w:val="24"/>
        </w:rPr>
        <w:t>采购代理机构：湖南科技学院采购中心</w:t>
      </w:r>
    </w:p>
    <w:p>
      <w:pPr>
        <w:spacing w:line="460" w:lineRule="exact"/>
        <w:ind w:firstLine="480" w:firstLineChars="200"/>
        <w:rPr>
          <w:rFonts w:ascii="仿宋" w:hAnsi="仿宋" w:eastAsia="仿宋" w:cs="宋体"/>
          <w:b/>
          <w:sz w:val="24"/>
          <w:szCs w:val="24"/>
        </w:rPr>
      </w:pPr>
      <w:r>
        <w:rPr>
          <w:rFonts w:hint="eastAsia" w:ascii="仿宋" w:hAnsi="仿宋" w:eastAsia="仿宋" w:cs="宋体"/>
          <w:sz w:val="24"/>
          <w:szCs w:val="24"/>
        </w:rPr>
        <w:t>联系人：邓老师     联系电话：0746-6388315</w:t>
      </w:r>
    </w:p>
    <w:p>
      <w:pPr>
        <w:spacing w:line="460" w:lineRule="exact"/>
        <w:ind w:firstLine="482" w:firstLineChars="200"/>
        <w:rPr>
          <w:rFonts w:ascii="仿宋" w:hAnsi="仿宋" w:eastAsia="仿宋" w:cs="宋体"/>
          <w:b/>
          <w:sz w:val="24"/>
          <w:szCs w:val="24"/>
        </w:rPr>
      </w:pPr>
      <w:r>
        <w:rPr>
          <w:rFonts w:hint="eastAsia" w:ascii="仿宋" w:hAnsi="仿宋" w:eastAsia="仿宋" w:cs="宋体"/>
          <w:b/>
          <w:sz w:val="24"/>
          <w:szCs w:val="24"/>
        </w:rPr>
        <w:t>七、采购监督管理部门：</w:t>
      </w:r>
    </w:p>
    <w:p>
      <w:pPr>
        <w:spacing w:line="460" w:lineRule="exact"/>
        <w:rPr>
          <w:rFonts w:ascii="仿宋" w:hAnsi="仿宋" w:eastAsia="仿宋" w:cs="宋体"/>
          <w:sz w:val="24"/>
          <w:szCs w:val="24"/>
        </w:rPr>
      </w:pPr>
      <w:r>
        <w:rPr>
          <w:rFonts w:hint="eastAsia" w:ascii="仿宋" w:hAnsi="仿宋" w:eastAsia="仿宋" w:cs="宋体"/>
          <w:sz w:val="24"/>
          <w:szCs w:val="24"/>
        </w:rPr>
        <w:t xml:space="preserve">    湖南科技学院纪检监察处   监督电话：0746-6381404</w:t>
      </w:r>
    </w:p>
    <w:p>
      <w:pPr>
        <w:widowControl/>
        <w:spacing w:line="440" w:lineRule="exact"/>
        <w:jc w:val="center"/>
        <w:rPr>
          <w:rFonts w:ascii="仿宋" w:hAnsi="仿宋" w:eastAsia="仿宋" w:cs="宋体"/>
          <w:b/>
          <w:bCs/>
          <w:kern w:val="0"/>
          <w:sz w:val="32"/>
          <w:szCs w:val="32"/>
        </w:rPr>
      </w:pPr>
    </w:p>
    <w:p>
      <w:pPr>
        <w:widowControl/>
        <w:spacing w:line="440" w:lineRule="exact"/>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bCs/>
          <w:kern w:val="0"/>
          <w:sz w:val="32"/>
          <w:szCs w:val="32"/>
        </w:rPr>
      </w:pPr>
    </w:p>
    <w:p>
      <w:pPr>
        <w:widowControl/>
        <w:spacing w:line="440" w:lineRule="exact"/>
        <w:ind w:firstLine="3213" w:firstLineChars="1000"/>
        <w:rPr>
          <w:rFonts w:ascii="仿宋" w:hAnsi="仿宋" w:eastAsia="仿宋" w:cs="宋体"/>
          <w:b/>
          <w:kern w:val="0"/>
          <w:sz w:val="32"/>
          <w:szCs w:val="32"/>
        </w:rPr>
      </w:pPr>
      <w:r>
        <w:rPr>
          <w:rFonts w:hint="eastAsia" w:ascii="仿宋" w:hAnsi="仿宋" w:eastAsia="仿宋" w:cs="宋体"/>
          <w:b/>
          <w:bCs/>
          <w:kern w:val="0"/>
          <w:sz w:val="32"/>
          <w:szCs w:val="32"/>
        </w:rPr>
        <w:t xml:space="preserve">第二章 </w:t>
      </w:r>
      <w:r>
        <w:rPr>
          <w:rFonts w:hint="eastAsia" w:ascii="仿宋" w:hAnsi="仿宋" w:eastAsia="仿宋" w:cs="宋体"/>
          <w:b/>
          <w:sz w:val="32"/>
          <w:szCs w:val="32"/>
        </w:rPr>
        <w:t>投标须知</w:t>
      </w:r>
    </w:p>
    <w:p>
      <w:pPr>
        <w:widowControl/>
        <w:spacing w:line="440" w:lineRule="exact"/>
        <w:ind w:firstLine="482" w:firstLineChars="200"/>
        <w:rPr>
          <w:rFonts w:ascii="仿宋" w:hAnsi="仿宋" w:eastAsia="仿宋" w:cs="宋体"/>
          <w:b/>
          <w:bCs/>
          <w:kern w:val="0"/>
          <w:sz w:val="24"/>
          <w:szCs w:val="24"/>
        </w:rPr>
      </w:pP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湖南科技学院棚户区项目外配套道路新建砼围墙工程</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b/>
          <w:bCs/>
          <w:sz w:val="24"/>
          <w:szCs w:val="24"/>
          <w:highlight w:val="yellow"/>
        </w:rPr>
      </w:pPr>
      <w:r>
        <w:rPr>
          <w:rFonts w:hint="eastAsia" w:ascii="仿宋" w:hAnsi="仿宋" w:eastAsia="仿宋" w:cs="仿宋"/>
          <w:b/>
          <w:bCs/>
          <w:kern w:val="0"/>
          <w:sz w:val="24"/>
          <w:szCs w:val="24"/>
        </w:rPr>
        <w:t>二、项目编号：</w:t>
      </w:r>
      <w:r>
        <w:rPr>
          <w:rFonts w:hint="eastAsia" w:ascii="仿宋" w:hAnsi="仿宋" w:eastAsia="仿宋" w:cs="宋体"/>
          <w:sz w:val="24"/>
          <w:szCs w:val="24"/>
        </w:rPr>
        <w:t>XKY-CG202</w:t>
      </w:r>
      <w:r>
        <w:rPr>
          <w:rFonts w:hint="eastAsia" w:ascii="仿宋" w:hAnsi="仿宋" w:eastAsia="仿宋" w:cs="宋体"/>
          <w:sz w:val="24"/>
          <w:szCs w:val="24"/>
          <w:lang w:val="en-US" w:eastAsia="zh-CN"/>
        </w:rPr>
        <w:t>2032</w:t>
      </w:r>
      <w:r>
        <w:rPr>
          <w:rFonts w:hint="eastAsia" w:ascii="仿宋" w:hAnsi="仿宋" w:eastAsia="仿宋" w:cs="仿宋"/>
          <w:color w:val="333333"/>
          <w:sz w:val="24"/>
          <w:szCs w:val="24"/>
          <w:shd w:val="clear" w:color="auto" w:fill="FFFFFF"/>
        </w:rPr>
        <w:t xml:space="preserve"> </w:t>
      </w:r>
    </w:p>
    <w:p>
      <w:pPr>
        <w:keepNext w:val="0"/>
        <w:keepLines w:val="0"/>
        <w:pageBreakBefore w:val="0"/>
        <w:widowControl/>
        <w:kinsoku/>
        <w:wordWrap/>
        <w:overflowPunct/>
        <w:topLinePunct w:val="0"/>
        <w:autoSpaceDE/>
        <w:autoSpaceDN/>
        <w:bidi w:val="0"/>
        <w:adjustRightInd w:val="0"/>
        <w:snapToGrid/>
        <w:spacing w:line="420" w:lineRule="exact"/>
        <w:ind w:firstLine="482" w:firstLineChars="200"/>
        <w:jc w:val="left"/>
        <w:textAlignment w:val="auto"/>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947780.82元</w:t>
      </w:r>
    </w:p>
    <w:p>
      <w:pPr>
        <w:keepNext w:val="0"/>
        <w:keepLines w:val="0"/>
        <w:pageBreakBefore w:val="0"/>
        <w:widowControl/>
        <w:kinsoku/>
        <w:wordWrap/>
        <w:overflowPunct/>
        <w:topLinePunct w:val="0"/>
        <w:autoSpaceDE/>
        <w:autoSpaceDN/>
        <w:bidi w:val="0"/>
        <w:adjustRightInd w:val="0"/>
        <w:snapToGrid/>
        <w:spacing w:line="420" w:lineRule="exact"/>
        <w:ind w:firstLine="482" w:firstLineChars="200"/>
        <w:jc w:val="left"/>
        <w:textAlignment w:val="auto"/>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50日历天</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Times New Roman" w:hAnsi="Times New Roman" w:eastAsia="宋体" w:cs="宋体"/>
          <w:szCs w:val="21"/>
        </w:rPr>
      </w:pPr>
      <w:r>
        <w:rPr>
          <w:rFonts w:hint="eastAsia" w:ascii="仿宋" w:hAnsi="仿宋" w:eastAsia="仿宋" w:cs="仿宋"/>
          <w:b/>
          <w:bCs/>
          <w:color w:val="000000"/>
          <w:kern w:val="0"/>
          <w:sz w:val="24"/>
          <w:szCs w:val="24"/>
        </w:rPr>
        <w:t>六、评标办法：</w:t>
      </w:r>
      <w:r>
        <w:rPr>
          <w:rFonts w:hint="eastAsia" w:ascii="仿宋" w:hAnsi="仿宋" w:eastAsia="仿宋" w:cs="宋体"/>
          <w:color w:val="000000" w:themeColor="text1"/>
          <w:sz w:val="24"/>
          <w:szCs w:val="24"/>
          <w14:textFill>
            <w14:solidFill>
              <w14:schemeClr w14:val="tx1"/>
            </w14:solidFill>
          </w14:textFill>
        </w:rPr>
        <w:t>综合评分法</w:t>
      </w:r>
    </w:p>
    <w:p>
      <w:pPr>
        <w:keepNext w:val="0"/>
        <w:keepLines w:val="0"/>
        <w:pageBreakBefore w:val="0"/>
        <w:suppressAutoHyphens/>
        <w:kinsoku/>
        <w:wordWrap/>
        <w:overflowPunct/>
        <w:topLinePunct w:val="0"/>
        <w:autoSpaceDE/>
        <w:autoSpaceDN/>
        <w:bidi w:val="0"/>
        <w:snapToGrid/>
        <w:spacing w:line="420" w:lineRule="exact"/>
        <w:ind w:firstLine="482" w:firstLineChars="200"/>
        <w:textAlignment w:val="auto"/>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该工程按</w:t>
      </w:r>
      <w:r>
        <w:rPr>
          <w:rFonts w:hint="eastAsia" w:ascii="仿宋" w:hAnsi="仿宋" w:eastAsia="仿宋" w:cs="仿宋"/>
          <w:kern w:val="0"/>
          <w:sz w:val="24"/>
          <w:szCs w:val="21"/>
        </w:rPr>
        <w:t>《湖南省消耗量标准》</w:t>
      </w:r>
      <w:r>
        <w:rPr>
          <w:rFonts w:hint="eastAsia" w:ascii="仿宋" w:hAnsi="仿宋" w:eastAsia="仿宋" w:cs="仿宋"/>
          <w:bCs/>
          <w:sz w:val="24"/>
          <w:szCs w:val="21"/>
        </w:rPr>
        <w:t>（基价表</w:t>
      </w:r>
      <w:r>
        <w:rPr>
          <w:rFonts w:ascii="仿宋" w:hAnsi="仿宋" w:eastAsia="仿宋" w:cs="仿宋"/>
          <w:bCs/>
          <w:sz w:val="24"/>
          <w:szCs w:val="21"/>
        </w:rPr>
        <w:t>[</w:t>
      </w:r>
      <w:r>
        <w:rPr>
          <w:rFonts w:hint="eastAsia" w:ascii="仿宋" w:hAnsi="仿宋" w:eastAsia="仿宋" w:cs="仿宋"/>
          <w:bCs/>
          <w:sz w:val="24"/>
          <w:szCs w:val="21"/>
        </w:rPr>
        <w:t>2020</w:t>
      </w:r>
      <w:r>
        <w:rPr>
          <w:rFonts w:ascii="仿宋" w:hAnsi="仿宋" w:eastAsia="仿宋" w:cs="仿宋"/>
          <w:bCs/>
          <w:sz w:val="24"/>
          <w:szCs w:val="21"/>
        </w:rPr>
        <w:t>]</w:t>
      </w:r>
      <w:r>
        <w:rPr>
          <w:rFonts w:hint="eastAsia" w:ascii="仿宋" w:hAnsi="仿宋" w:eastAsia="仿宋" w:cs="仿宋"/>
          <w:bCs/>
          <w:sz w:val="24"/>
          <w:szCs w:val="21"/>
        </w:rPr>
        <w:t>）套价，其中：</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（1）主要材料按《永州建设造价》施工同期发布的材料预算价格进行报价。</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color w:val="000000" w:themeColor="text1"/>
          <w:sz w:val="24"/>
          <w:szCs w:val="21"/>
          <w14:textFill>
            <w14:solidFill>
              <w14:schemeClr w14:val="tx1"/>
            </w14:solidFill>
          </w14:textFill>
        </w:rPr>
      </w:pPr>
      <w:r>
        <w:rPr>
          <w:rFonts w:hint="eastAsia" w:ascii="仿宋" w:hAnsi="仿宋" w:eastAsia="仿宋" w:cs="仿宋"/>
          <w:bCs/>
          <w:color w:val="000000" w:themeColor="text1"/>
          <w:sz w:val="24"/>
          <w:szCs w:val="21"/>
          <w14:textFill>
            <w14:solidFill>
              <w14:schemeClr w14:val="tx1"/>
            </w14:solidFill>
          </w14:textFill>
        </w:rPr>
        <w:t>（2）管理费、利润、其他管理费取费标准最高不得超过工程量清单中的取费标准。</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4"/>
        </w:rPr>
      </w:pPr>
      <w:r>
        <w:rPr>
          <w:rFonts w:hint="eastAsia" w:ascii="仿宋" w:hAnsi="仿宋" w:eastAsia="仿宋" w:cs="仿宋"/>
          <w:bCs/>
          <w:color w:val="000000" w:themeColor="text1"/>
          <w:sz w:val="24"/>
          <w:szCs w:val="21"/>
          <w14:textFill>
            <w14:solidFill>
              <w14:schemeClr w14:val="tx1"/>
            </w14:solidFill>
          </w14:textFill>
        </w:rPr>
        <w:t>（3）</w:t>
      </w:r>
      <w:r>
        <w:rPr>
          <w:rFonts w:hint="eastAsia" w:ascii="仿宋" w:hAnsi="仿宋" w:eastAsia="仿宋" w:cs="仿宋"/>
          <w:bCs/>
          <w:sz w:val="24"/>
          <w:szCs w:val="24"/>
        </w:rPr>
        <w:t>暂列金额：见工程量清单，按实结算。</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bCs/>
          <w:sz w:val="24"/>
          <w:szCs w:val="21"/>
        </w:rPr>
      </w:pPr>
      <w:r>
        <w:rPr>
          <w:rFonts w:hint="eastAsia" w:ascii="仿宋" w:hAnsi="仿宋" w:eastAsia="仿宋" w:cs="仿宋"/>
          <w:bCs/>
          <w:sz w:val="24"/>
          <w:szCs w:val="21"/>
        </w:rPr>
        <w:t>（4）其他费用按政府相关文件计取。</w:t>
      </w:r>
    </w:p>
    <w:p>
      <w:pPr>
        <w:keepNext w:val="0"/>
        <w:keepLines w:val="0"/>
        <w:pageBreakBefore w:val="0"/>
        <w:widowControl/>
        <w:kinsoku/>
        <w:wordWrap/>
        <w:overflowPunct/>
        <w:topLinePunct w:val="0"/>
        <w:autoSpaceDE/>
        <w:autoSpaceDN/>
        <w:bidi w:val="0"/>
        <w:snapToGrid/>
        <w:spacing w:line="420" w:lineRule="exact"/>
        <w:ind w:firstLine="482" w:firstLineChars="200"/>
        <w:textAlignment w:val="auto"/>
        <w:rPr>
          <w:rFonts w:ascii="仿宋" w:hAnsi="仿宋" w:eastAsia="仿宋" w:cs="仿宋"/>
          <w:b/>
          <w:sz w:val="24"/>
          <w:szCs w:val="24"/>
        </w:rPr>
      </w:pPr>
      <w:r>
        <w:rPr>
          <w:rFonts w:hint="eastAsia" w:ascii="仿宋" w:hAnsi="仿宋" w:eastAsia="仿宋" w:cs="仿宋"/>
          <w:b/>
          <w:bCs/>
          <w:kern w:val="0"/>
          <w:sz w:val="24"/>
          <w:szCs w:val="24"/>
        </w:rPr>
        <w:t>九、招标控制价：人民币玖拾肆万柒仟柒佰捌拾元捌角贰分（</w:t>
      </w:r>
      <w:r>
        <w:rPr>
          <w:rFonts w:ascii="宋体" w:hAnsi="宋体" w:eastAsia="宋体" w:cs="Times New Roman"/>
          <w:bCs/>
          <w:color w:val="000000"/>
          <w:sz w:val="28"/>
          <w:szCs w:val="28"/>
        </w:rPr>
        <w:t>¥</w:t>
      </w:r>
      <w:r>
        <w:rPr>
          <w:rFonts w:hint="eastAsia" w:ascii="仿宋" w:hAnsi="仿宋" w:eastAsia="仿宋" w:cs="仿宋"/>
          <w:b/>
          <w:bCs/>
          <w:kern w:val="0"/>
          <w:sz w:val="24"/>
          <w:szCs w:val="24"/>
        </w:rPr>
        <w:t>：947780.82），</w:t>
      </w:r>
      <w:r>
        <w:rPr>
          <w:rFonts w:hint="eastAsia" w:ascii="仿宋" w:hAnsi="仿宋" w:eastAsia="仿宋" w:cs="仿宋"/>
          <w:b/>
          <w:kern w:val="0"/>
          <w:sz w:val="24"/>
          <w:szCs w:val="24"/>
        </w:rPr>
        <w:t>投标人投标总价不得超过招标人发布招标控制价，投标总价超过招标控制价的为无效投标。</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1.投标保证金金额：人民币18000元。</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4.投标人在转账汇款时须注明所投项目名称：</w:t>
      </w:r>
      <w:r>
        <w:rPr>
          <w:rFonts w:hint="eastAsia" w:ascii="仿宋" w:hAnsi="仿宋" w:eastAsia="仿宋" w:cs="仿宋"/>
          <w:b/>
          <w:bCs/>
          <w:color w:val="000000"/>
          <w:kern w:val="0"/>
          <w:sz w:val="24"/>
          <w:szCs w:val="24"/>
          <w:u w:val="single"/>
        </w:rPr>
        <w:t>湖南科技学院棚户区项目外配套道路新建砼围墙工程投标保证金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keepNext w:val="0"/>
        <w:keepLines w:val="0"/>
        <w:pageBreakBefore w:val="0"/>
        <w:kinsoku/>
        <w:wordWrap/>
        <w:overflowPunct/>
        <w:topLinePunct w:val="0"/>
        <w:autoSpaceDE/>
        <w:autoSpaceDN/>
        <w:bidi w:val="0"/>
        <w:snapToGrid/>
        <w:spacing w:line="420" w:lineRule="exact"/>
        <w:ind w:firstLine="482" w:firstLineChars="200"/>
        <w:textAlignment w:val="auto"/>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2.未中标人的投标保证金由采购人统一通过转账方式退回到投标人原转出账户，一律不退现金，不计利息。</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keepNext w:val="0"/>
        <w:keepLines w:val="0"/>
        <w:pageBreakBefore w:val="0"/>
        <w:kinsoku/>
        <w:wordWrap/>
        <w:overflowPunct/>
        <w:topLinePunct w:val="0"/>
        <w:autoSpaceDE/>
        <w:autoSpaceDN/>
        <w:bidi w:val="0"/>
        <w:snapToGrid/>
        <w:spacing w:line="420" w:lineRule="exact"/>
        <w:ind w:firstLine="480" w:firstLineChars="200"/>
        <w:textAlignment w:val="auto"/>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1"/>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cs="宋体"/>
                <w:b/>
                <w:sz w:val="24"/>
                <w:szCs w:val="24"/>
              </w:rPr>
            </w:pPr>
            <w:r>
              <w:rPr>
                <w:rFonts w:hint="eastAsia" w:ascii="仿宋" w:hAnsi="仿宋" w:eastAsia="仿宋" w:cs="宋体"/>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cs="宋体"/>
                <w:b/>
                <w:sz w:val="24"/>
                <w:szCs w:val="24"/>
              </w:rPr>
            </w:pPr>
            <w:r>
              <w:rPr>
                <w:rFonts w:hint="eastAsia" w:ascii="仿宋" w:hAnsi="仿宋" w:eastAsia="仿宋" w:cs="宋体"/>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cs="宋体"/>
                <w:b/>
                <w:sz w:val="24"/>
                <w:szCs w:val="24"/>
              </w:rPr>
            </w:pPr>
            <w:r>
              <w:rPr>
                <w:rFonts w:hint="eastAsia" w:ascii="仿宋" w:hAnsi="仿宋" w:eastAsia="仿宋" w:cs="宋体"/>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cs="宋体"/>
                <w:sz w:val="24"/>
                <w:szCs w:val="24"/>
              </w:rPr>
            </w:pPr>
          </w:p>
        </w:tc>
      </w:tr>
    </w:tbl>
    <w:p>
      <w:pPr>
        <w:spacing w:line="500" w:lineRule="exact"/>
        <w:ind w:firstLine="472" w:firstLineChars="196"/>
        <w:rPr>
          <w:rFonts w:ascii="仿宋" w:hAnsi="仿宋" w:eastAsia="仿宋" w:cs="宋体"/>
          <w:color w:val="FF0000"/>
          <w:sz w:val="24"/>
          <w:szCs w:val="24"/>
        </w:rPr>
      </w:pPr>
      <w:r>
        <w:rPr>
          <w:rFonts w:hint="eastAsia" w:ascii="仿宋" w:hAnsi="仿宋" w:eastAsia="仿宋" w:cs="宋体"/>
          <w:b/>
          <w:bCs/>
          <w:sz w:val="24"/>
          <w:szCs w:val="24"/>
        </w:rPr>
        <w:t>十</w:t>
      </w:r>
      <w:r>
        <w:rPr>
          <w:rFonts w:hint="eastAsia" w:ascii="仿宋" w:hAnsi="仿宋" w:eastAsia="仿宋" w:cs="宋体"/>
          <w:b/>
          <w:bCs/>
          <w:color w:val="000000"/>
          <w:sz w:val="24"/>
          <w:szCs w:val="24"/>
        </w:rPr>
        <w:t>一</w:t>
      </w:r>
      <w:r>
        <w:rPr>
          <w:rFonts w:hint="eastAsia" w:ascii="仿宋" w:hAnsi="仿宋" w:eastAsia="仿宋" w:cs="宋体"/>
          <w:b/>
          <w:bCs/>
          <w:sz w:val="24"/>
          <w:szCs w:val="24"/>
        </w:rPr>
        <w:t>、履约保证金</w:t>
      </w:r>
      <w:r>
        <w:rPr>
          <w:rFonts w:hint="eastAsia" w:ascii="仿宋" w:hAnsi="仿宋" w:eastAsia="仿宋" w:cs="宋体"/>
          <w:b/>
          <w:bCs/>
          <w:color w:val="000000"/>
          <w:sz w:val="24"/>
          <w:szCs w:val="24"/>
        </w:rPr>
        <w:t>：</w:t>
      </w:r>
      <w:r>
        <w:rPr>
          <w:rFonts w:hint="eastAsia" w:ascii="仿宋" w:hAnsi="仿宋" w:eastAsia="仿宋" w:cs="宋体"/>
          <w:sz w:val="24"/>
          <w:szCs w:val="24"/>
        </w:rPr>
        <w:t>中标金额的4%</w:t>
      </w:r>
      <w:r>
        <w:rPr>
          <w:rFonts w:hint="eastAsia" w:ascii="仿宋" w:hAnsi="仿宋" w:eastAsia="仿宋" w:cs="宋体"/>
          <w:color w:val="000000"/>
          <w:sz w:val="24"/>
          <w:szCs w:val="24"/>
        </w:rPr>
        <w:t>，中标供应商须在项目成交公告公布3日内</w:t>
      </w:r>
      <w:r>
        <w:rPr>
          <w:rFonts w:hint="eastAsia" w:ascii="仿宋" w:hAnsi="仿宋" w:eastAsia="仿宋" w:cs="宋体"/>
          <w:sz w:val="24"/>
          <w:szCs w:val="24"/>
        </w:rPr>
        <w:t>向采购人缴纳履约保证金，项目验收合格后，采购人无息退还给中标供应商，</w:t>
      </w:r>
      <w:r>
        <w:rPr>
          <w:rFonts w:hint="eastAsia" w:ascii="仿宋" w:hAnsi="仿宋" w:eastAsia="仿宋" w:cs="宋体"/>
          <w:b/>
          <w:bCs/>
          <w:sz w:val="24"/>
          <w:szCs w:val="24"/>
        </w:rPr>
        <w:t>3日内未缴纳履约保证金者视为</w:t>
      </w:r>
      <w:r>
        <w:rPr>
          <w:rFonts w:hint="eastAsia" w:ascii="仿宋" w:hAnsi="仿宋" w:eastAsia="仿宋" w:cs="宋体"/>
          <w:b/>
          <w:bCs/>
          <w:color w:val="000000"/>
          <w:sz w:val="24"/>
          <w:szCs w:val="24"/>
        </w:rPr>
        <w:t>自动</w:t>
      </w:r>
      <w:r>
        <w:rPr>
          <w:rFonts w:hint="eastAsia" w:ascii="仿宋" w:hAnsi="仿宋" w:eastAsia="仿宋" w:cs="宋体"/>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00" w:lineRule="exact"/>
        <w:ind w:firstLine="482" w:firstLineChars="200"/>
        <w:rPr>
          <w:rFonts w:ascii="仿宋" w:hAnsi="仿宋" w:eastAsia="仿宋" w:cs="宋体"/>
          <w:b/>
          <w:bCs/>
          <w:kern w:val="0"/>
          <w:sz w:val="24"/>
          <w:szCs w:val="24"/>
        </w:rPr>
      </w:pPr>
      <w:r>
        <w:rPr>
          <w:rFonts w:hint="eastAsia" w:ascii="仿宋" w:hAnsi="仿宋" w:eastAsia="仿宋" w:cs="宋体"/>
          <w:b/>
          <w:bCs/>
          <w:kern w:val="0"/>
          <w:sz w:val="24"/>
          <w:szCs w:val="24"/>
        </w:rPr>
        <w:t>十二、踏勘：自行勘察</w:t>
      </w:r>
    </w:p>
    <w:p>
      <w:pPr>
        <w:adjustRightInd w:val="0"/>
        <w:snapToGrid w:val="0"/>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spacing w:line="5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1.供应商需将本项目采购的内容（商品类目：市政工程）在工程结算之前上架至电子卖场，未按要求入驻电子卖场的不予报账。</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2.质保要求：质保期为2年。</w:t>
      </w:r>
    </w:p>
    <w:p>
      <w:pPr>
        <w:widowControl/>
        <w:spacing w:line="500" w:lineRule="exact"/>
        <w:ind w:firstLine="482" w:firstLineChars="200"/>
        <w:jc w:val="left"/>
        <w:rPr>
          <w:rFonts w:ascii="仿宋" w:hAnsi="仿宋" w:eastAsia="仿宋" w:cs="宋体"/>
          <w:b/>
          <w:bCs/>
          <w:sz w:val="24"/>
          <w:szCs w:val="24"/>
        </w:rPr>
      </w:pPr>
      <w:r>
        <w:rPr>
          <w:rFonts w:hint="eastAsia" w:ascii="仿宋" w:hAnsi="仿宋" w:eastAsia="仿宋" w:cs="宋体"/>
          <w:b/>
          <w:bCs/>
          <w:sz w:val="24"/>
          <w:szCs w:val="24"/>
        </w:rPr>
        <w:t>十四、响应文件提交须知</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1.响应声明</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1.1法定代表人身份证明</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1.2法定代表人授权委托书</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1.3质量安全承诺书</w:t>
      </w:r>
    </w:p>
    <w:p>
      <w:pPr>
        <w:spacing w:line="500" w:lineRule="exact"/>
        <w:ind w:firstLine="480" w:firstLineChars="200"/>
        <w:rPr>
          <w:rFonts w:ascii="仿宋" w:hAnsi="仿宋" w:eastAsia="仿宋" w:cs="宋体"/>
          <w:color w:val="000000"/>
          <w:kern w:val="0"/>
          <w:sz w:val="24"/>
          <w:szCs w:val="24"/>
        </w:rPr>
      </w:pPr>
      <w:r>
        <w:rPr>
          <w:rFonts w:hint="eastAsia" w:ascii="仿宋" w:hAnsi="仿宋" w:eastAsia="仿宋" w:cs="宋体"/>
          <w:sz w:val="24"/>
          <w:szCs w:val="24"/>
        </w:rPr>
        <w:t>1.4</w:t>
      </w:r>
      <w:r>
        <w:rPr>
          <w:rFonts w:hint="eastAsia" w:ascii="仿宋" w:hAnsi="仿宋" w:eastAsia="仿宋" w:cs="宋体"/>
          <w:color w:val="000000"/>
          <w:kern w:val="0"/>
          <w:sz w:val="24"/>
          <w:szCs w:val="24"/>
        </w:rPr>
        <w:t>参加本次采购活动前3年内没有重大违法记录的书面声明</w:t>
      </w:r>
    </w:p>
    <w:p>
      <w:pPr>
        <w:spacing w:line="500" w:lineRule="exact"/>
        <w:ind w:firstLine="482" w:firstLineChars="200"/>
        <w:rPr>
          <w:rFonts w:ascii="仿宋" w:hAnsi="仿宋" w:eastAsia="仿宋" w:cs="宋体"/>
          <w:b/>
          <w:bCs/>
          <w:sz w:val="24"/>
          <w:szCs w:val="24"/>
        </w:rPr>
      </w:pPr>
      <w:r>
        <w:rPr>
          <w:rFonts w:hint="eastAsia" w:ascii="仿宋" w:hAnsi="仿宋" w:eastAsia="仿宋" w:cs="宋体"/>
          <w:b/>
          <w:bCs/>
          <w:sz w:val="24"/>
          <w:szCs w:val="24"/>
        </w:rPr>
        <w:t>2.供应商的资格证明资料</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2.1供应商基本情况表及主要人员简历表</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2.2 文件规定的基本资格条件证明资料</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2.3招标文件规定的特定资格条件证明资料</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2.4其他说明</w:t>
      </w:r>
    </w:p>
    <w:p>
      <w:pPr>
        <w:adjustRightInd w:val="0"/>
        <w:snapToGrid w:val="0"/>
        <w:spacing w:line="500" w:lineRule="exact"/>
        <w:ind w:firstLine="482" w:firstLineChars="200"/>
        <w:rPr>
          <w:rFonts w:ascii="仿宋" w:hAnsi="仿宋" w:eastAsia="仿宋" w:cs="宋体"/>
          <w:b/>
          <w:sz w:val="24"/>
          <w:szCs w:val="24"/>
        </w:rPr>
      </w:pPr>
      <w:r>
        <w:rPr>
          <w:rFonts w:hint="eastAsia" w:ascii="仿宋" w:hAnsi="仿宋" w:eastAsia="仿宋" w:cs="宋体"/>
          <w:b/>
          <w:sz w:val="24"/>
          <w:szCs w:val="24"/>
        </w:rPr>
        <w:t>3.报价一览表（包含报价清单）</w:t>
      </w:r>
    </w:p>
    <w:p>
      <w:pPr>
        <w:widowControl/>
        <w:spacing w:line="500" w:lineRule="exact"/>
        <w:ind w:firstLine="482" w:firstLineChars="200"/>
        <w:jc w:val="left"/>
        <w:rPr>
          <w:rFonts w:ascii="仿宋" w:hAnsi="仿宋" w:eastAsia="仿宋" w:cs="宋体"/>
          <w:b/>
          <w:sz w:val="24"/>
          <w:szCs w:val="24"/>
        </w:rPr>
      </w:pPr>
      <w:r>
        <w:rPr>
          <w:rFonts w:hint="eastAsia" w:ascii="仿宋" w:hAnsi="仿宋" w:eastAsia="仿宋" w:cs="宋体"/>
          <w:b/>
          <w:sz w:val="24"/>
          <w:szCs w:val="24"/>
        </w:rPr>
        <w:t>4.招标文件要求提供的相关材料及供应商认为需提供的其它资料</w:t>
      </w:r>
    </w:p>
    <w:p>
      <w:pPr>
        <w:widowControl/>
        <w:spacing w:line="500" w:lineRule="exact"/>
        <w:ind w:firstLine="482" w:firstLineChars="200"/>
        <w:jc w:val="left"/>
        <w:rPr>
          <w:rFonts w:ascii="仿宋" w:hAnsi="仿宋" w:eastAsia="仿宋" w:cs="宋体"/>
          <w:b/>
          <w:sz w:val="24"/>
          <w:szCs w:val="24"/>
        </w:rPr>
      </w:pPr>
      <w:r>
        <w:rPr>
          <w:rFonts w:hint="eastAsia" w:ascii="仿宋" w:hAnsi="仿宋" w:eastAsia="仿宋" w:cs="宋体"/>
          <w:b/>
          <w:sz w:val="24"/>
          <w:szCs w:val="24"/>
        </w:rPr>
        <w:t>5.投标文件一正二副（须密封），封面注明正副本，写明投标人单位名称并加盖投标人单位公章。</w:t>
      </w:r>
    </w:p>
    <w:p>
      <w:pPr>
        <w:widowControl/>
        <w:spacing w:line="500" w:lineRule="exact"/>
        <w:ind w:firstLine="422" w:firstLineChars="200"/>
        <w:jc w:val="left"/>
        <w:rPr>
          <w:rFonts w:ascii="仿宋" w:hAnsi="仿宋" w:eastAsia="仿宋" w:cs="宋体"/>
          <w:b/>
          <w:sz w:val="32"/>
          <w:szCs w:val="32"/>
        </w:rPr>
      </w:pPr>
      <w:r>
        <w:rPr>
          <w:rFonts w:ascii="仿宋" w:hAnsi="仿宋" w:eastAsia="仿宋" w:cs="仿宋"/>
          <w:b/>
          <w:bCs/>
          <w:szCs w:val="21"/>
        </w:rPr>
        <w:br w:type="textWrapping"/>
      </w:r>
      <w:r>
        <w:rPr>
          <w:rFonts w:hint="eastAsia" w:ascii="仿宋" w:hAnsi="仿宋" w:eastAsia="仿宋" w:cs="仿宋"/>
          <w:b/>
          <w:bCs/>
          <w:szCs w:val="21"/>
        </w:rPr>
        <w:t xml:space="preserve">                   </w:t>
      </w:r>
    </w:p>
    <w:p>
      <w:pPr>
        <w:widowControl/>
        <w:spacing w:line="500" w:lineRule="exact"/>
        <w:jc w:val="center"/>
        <w:rPr>
          <w:rFonts w:ascii="仿宋" w:hAnsi="仿宋" w:eastAsia="仿宋"/>
          <w:b/>
          <w:color w:val="000000"/>
          <w:sz w:val="24"/>
        </w:rPr>
      </w:pPr>
      <w:bookmarkStart w:id="1" w:name="_Toc37171833"/>
      <w:r>
        <w:rPr>
          <w:rFonts w:hint="eastAsia" w:ascii="仿宋" w:hAnsi="仿宋" w:eastAsia="仿宋"/>
          <w:b/>
          <w:color w:val="000000"/>
          <w:sz w:val="32"/>
          <w:szCs w:val="32"/>
        </w:rPr>
        <w:t>第三章 响应文件格式（部分）</w:t>
      </w:r>
    </w:p>
    <w:p>
      <w:pPr>
        <w:pStyle w:val="10"/>
        <w:shd w:val="clear" w:color="auto" w:fill="FFFFFF"/>
        <w:spacing w:before="150" w:beforeAutospacing="0" w:after="0" w:afterAutospacing="0" w:line="400" w:lineRule="exact"/>
        <w:jc w:val="center"/>
        <w:rPr>
          <w:rFonts w:ascii="仿宋" w:hAnsi="仿宋" w:eastAsia="仿宋"/>
          <w:b/>
          <w:color w:val="000000"/>
          <w:sz w:val="32"/>
          <w:szCs w:val="32"/>
        </w:rPr>
      </w:pPr>
      <w:r>
        <w:rPr>
          <w:rFonts w:hint="eastAsia" w:ascii="仿宋" w:hAnsi="仿宋" w:eastAsia="仿宋"/>
          <w:b/>
          <w:color w:val="000000"/>
          <w:sz w:val="32"/>
          <w:szCs w:val="32"/>
        </w:rPr>
        <w:t>一、报价一览表</w:t>
      </w:r>
    </w:p>
    <w:p>
      <w:pPr>
        <w:spacing w:line="360" w:lineRule="exact"/>
        <w:outlineLvl w:val="0"/>
        <w:rPr>
          <w:rFonts w:ascii="宋体" w:hAnsi="宋体"/>
          <w:color w:val="000000"/>
          <w:sz w:val="28"/>
          <w:szCs w:val="28"/>
        </w:rPr>
      </w:pPr>
      <w:r>
        <w:rPr>
          <w:rFonts w:hint="eastAsia" w:ascii="仿宋" w:hAnsi="仿宋" w:eastAsia="仿宋"/>
          <w:color w:val="000000"/>
          <w:kern w:val="0"/>
          <w:sz w:val="24"/>
        </w:rPr>
        <w:t>项目名称</w:t>
      </w:r>
      <w:r>
        <w:rPr>
          <w:rFonts w:ascii="仿宋" w:hAnsi="仿宋" w:eastAsia="仿宋"/>
          <w:color w:val="000000"/>
          <w:kern w:val="0"/>
          <w:sz w:val="24"/>
        </w:rPr>
        <w:t>：</w:t>
      </w:r>
      <w:r>
        <w:rPr>
          <w:rFonts w:ascii="宋体" w:hAnsi="宋体"/>
          <w:color w:val="000000"/>
          <w:sz w:val="28"/>
          <w:szCs w:val="28"/>
        </w:rPr>
        <w:t xml:space="preserve"> </w:t>
      </w:r>
    </w:p>
    <w:p>
      <w:pPr>
        <w:spacing w:line="360" w:lineRule="exact"/>
        <w:outlineLvl w:val="0"/>
        <w:rPr>
          <w:rFonts w:ascii="宋体" w:hAnsi="宋体"/>
          <w:color w:val="000000"/>
          <w:sz w:val="28"/>
          <w:szCs w:val="28"/>
        </w:rPr>
      </w:pPr>
    </w:p>
    <w:tbl>
      <w:tblPr>
        <w:tblStyle w:val="11"/>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ascii="仿宋" w:hAnsi="仿宋" w:eastAsia="仿宋"/>
                <w:color w:val="000000"/>
                <w:kern w:val="0"/>
                <w:sz w:val="24"/>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color w:val="000000"/>
                <w:kern w:val="0"/>
                <w:sz w:val="24"/>
              </w:rPr>
            </w:pPr>
            <w:r>
              <w:rPr>
                <w:rFonts w:hint="eastAsia" w:ascii="仿宋" w:hAnsi="仿宋" w:eastAsia="仿宋"/>
                <w:color w:val="000000"/>
                <w:kern w:val="0"/>
                <w:sz w:val="24"/>
              </w:rPr>
              <w:t>（大写）:</w:t>
            </w:r>
          </w:p>
          <w:p>
            <w:pPr>
              <w:spacing w:before="120" w:beforeLines="50"/>
              <w:rPr>
                <w:rFonts w:ascii="仿宋" w:hAnsi="仿宋" w:eastAsia="仿宋"/>
                <w:color w:val="000000"/>
                <w:kern w:val="0"/>
                <w:sz w:val="24"/>
              </w:rPr>
            </w:pPr>
            <w:r>
              <w:rPr>
                <w:rFonts w:hint="eastAsia" w:ascii="仿宋" w:hAnsi="仿宋" w:eastAsia="仿宋"/>
                <w:color w:val="000000"/>
                <w:kern w:val="0"/>
                <w:sz w:val="24"/>
              </w:rPr>
              <w:t>（小写）: ¥</w:t>
            </w:r>
          </w:p>
          <w:p>
            <w:pPr>
              <w:rPr>
                <w:rFonts w:ascii="仿宋" w:hAnsi="仿宋" w:eastAsia="仿宋"/>
                <w:color w:val="000000"/>
                <w:kern w:val="0"/>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000000"/>
                <w:kern w:val="0"/>
                <w:sz w:val="24"/>
              </w:rPr>
            </w:pPr>
            <w:r>
              <w:rPr>
                <w:rFonts w:hint="eastAsia" w:ascii="仿宋" w:hAnsi="仿宋" w:eastAsia="仿宋"/>
                <w:color w:val="000000"/>
                <w:kern w:val="0"/>
                <w:sz w:val="24"/>
              </w:rPr>
              <w:t>姓名：</w:t>
            </w:r>
          </w:p>
          <w:p>
            <w:pPr>
              <w:rPr>
                <w:rFonts w:ascii="仿宋" w:hAnsi="仿宋" w:eastAsia="仿宋"/>
                <w:color w:val="000000"/>
                <w:kern w:val="0"/>
                <w:sz w:val="24"/>
              </w:rPr>
            </w:pPr>
            <w:r>
              <w:rPr>
                <w:rFonts w:hint="eastAsia" w:ascii="仿宋" w:hAnsi="仿宋" w:eastAsia="仿宋"/>
                <w:color w:val="000000"/>
                <w:kern w:val="0"/>
                <w:sz w:val="24"/>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ascii="仿宋" w:hAnsi="仿宋" w:eastAsia="仿宋"/>
                <w:color w:val="000000"/>
                <w:kern w:val="0"/>
                <w:sz w:val="24"/>
              </w:rPr>
              <w:t>质量</w:t>
            </w:r>
            <w:r>
              <w:rPr>
                <w:rFonts w:hint="eastAsia" w:ascii="仿宋" w:hAnsi="仿宋" w:eastAsia="仿宋"/>
                <w:color w:val="000000"/>
                <w:kern w:val="0"/>
                <w:sz w:val="24"/>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ascii="仿宋" w:hAnsi="仿宋" w:eastAsia="仿宋"/>
                <w:color w:val="000000"/>
                <w:kern w:val="0"/>
                <w:sz w:val="24"/>
              </w:rPr>
              <w:t>工</w:t>
            </w:r>
            <w:r>
              <w:rPr>
                <w:rFonts w:hint="eastAsia" w:ascii="仿宋" w:hAnsi="仿宋" w:eastAsia="仿宋"/>
                <w:color w:val="000000"/>
                <w:kern w:val="0"/>
                <w:sz w:val="24"/>
              </w:rPr>
              <w:t xml:space="preserve">  </w:t>
            </w:r>
            <w:r>
              <w:rPr>
                <w:rFonts w:ascii="仿宋" w:hAnsi="仿宋" w:eastAsia="仿宋"/>
                <w:color w:val="000000"/>
                <w:kern w:val="0"/>
                <w:sz w:val="24"/>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kern w:val="0"/>
                <w:sz w:val="24"/>
              </w:rPr>
            </w:pPr>
            <w:r>
              <w:rPr>
                <w:rFonts w:hint="eastAsia" w:ascii="仿宋" w:hAnsi="仿宋" w:eastAsia="仿宋"/>
                <w:color w:val="000000"/>
                <w:kern w:val="0"/>
                <w:sz w:val="24"/>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000000"/>
                <w:kern w:val="0"/>
                <w:sz w:val="24"/>
              </w:rPr>
            </w:pPr>
            <w:r>
              <w:rPr>
                <w:rFonts w:hint="eastAsia" w:ascii="仿宋" w:hAnsi="仿宋" w:eastAsia="仿宋"/>
                <w:color w:val="000000"/>
                <w:kern w:val="0"/>
                <w:sz w:val="24"/>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2"/>
        <w:rPr>
          <w:color w:val="000000"/>
        </w:rPr>
      </w:pPr>
    </w:p>
    <w:p>
      <w:pPr>
        <w:snapToGrid w:val="0"/>
        <w:spacing w:line="520" w:lineRule="exact"/>
        <w:ind w:firstLine="3840" w:firstLineChars="1600"/>
        <w:rPr>
          <w:rFonts w:ascii="仿宋" w:hAnsi="仿宋" w:eastAsia="仿宋"/>
          <w:color w:val="000000"/>
          <w:sz w:val="24"/>
        </w:rPr>
      </w:pPr>
      <w:r>
        <w:rPr>
          <w:rFonts w:hint="eastAsia" w:ascii="仿宋" w:hAnsi="仿宋" w:eastAsia="仿宋"/>
          <w:color w:val="000000"/>
          <w:sz w:val="24"/>
        </w:rPr>
        <w:t>供应商名称(盖单位公章)：</w:t>
      </w:r>
    </w:p>
    <w:p>
      <w:pPr>
        <w:snapToGrid w:val="0"/>
        <w:spacing w:line="520" w:lineRule="exact"/>
        <w:ind w:right="420" w:firstLine="3840" w:firstLineChars="1600"/>
        <w:rPr>
          <w:rFonts w:ascii="仿宋" w:hAnsi="仿宋" w:eastAsia="仿宋"/>
          <w:color w:val="000000"/>
          <w:sz w:val="24"/>
        </w:rPr>
      </w:pPr>
      <w:r>
        <w:rPr>
          <w:rFonts w:hint="eastAsia" w:ascii="仿宋" w:hAnsi="仿宋" w:eastAsia="仿宋"/>
          <w:color w:val="000000"/>
          <w:sz w:val="24"/>
        </w:rPr>
        <w:t>法定代表人：（签字）</w:t>
      </w:r>
    </w:p>
    <w:p>
      <w:pPr>
        <w:snapToGrid w:val="0"/>
        <w:spacing w:line="520" w:lineRule="exact"/>
        <w:ind w:right="420"/>
        <w:jc w:val="center"/>
        <w:rPr>
          <w:rFonts w:ascii="仿宋" w:hAnsi="仿宋" w:eastAsia="仿宋"/>
          <w:color w:val="000000"/>
          <w:sz w:val="24"/>
        </w:rPr>
      </w:pPr>
      <w:r>
        <w:rPr>
          <w:rFonts w:hint="eastAsia" w:ascii="仿宋" w:hAnsi="仿宋" w:eastAsia="仿宋"/>
          <w:color w:val="000000"/>
          <w:sz w:val="24"/>
        </w:rPr>
        <w:t xml:space="preserve">                           </w:t>
      </w:r>
    </w:p>
    <w:p>
      <w:pPr>
        <w:snapToGrid w:val="0"/>
        <w:spacing w:line="520" w:lineRule="exact"/>
        <w:ind w:right="420"/>
        <w:jc w:val="center"/>
        <w:rPr>
          <w:rFonts w:ascii="仿宋" w:hAnsi="仿宋" w:eastAsia="仿宋"/>
          <w:color w:val="000000"/>
          <w:sz w:val="24"/>
        </w:rPr>
      </w:pPr>
      <w:r>
        <w:rPr>
          <w:rFonts w:hint="eastAsia" w:ascii="仿宋" w:hAnsi="仿宋" w:eastAsia="仿宋"/>
          <w:color w:val="000000"/>
          <w:sz w:val="24"/>
        </w:rPr>
        <w:t xml:space="preserve">                                                   年    月   日</w:t>
      </w:r>
    </w:p>
    <w:p>
      <w:pPr>
        <w:widowControl/>
        <w:spacing w:line="500" w:lineRule="exact"/>
        <w:ind w:firstLine="643" w:firstLineChars="200"/>
        <w:jc w:val="center"/>
        <w:rPr>
          <w:rFonts w:ascii="仿宋" w:hAnsi="仿宋" w:eastAsia="仿宋"/>
          <w:b/>
          <w:color w:val="000000"/>
          <w:kern w:val="0"/>
          <w:sz w:val="32"/>
          <w:szCs w:val="32"/>
        </w:rPr>
      </w:pPr>
    </w:p>
    <w:p>
      <w:pPr>
        <w:widowControl/>
        <w:spacing w:line="500" w:lineRule="exact"/>
        <w:ind w:firstLine="643" w:firstLineChars="200"/>
        <w:jc w:val="center"/>
        <w:rPr>
          <w:rFonts w:ascii="仿宋" w:hAnsi="仿宋" w:eastAsia="仿宋"/>
          <w:b/>
          <w:color w:val="000000"/>
          <w:kern w:val="0"/>
          <w:sz w:val="32"/>
          <w:szCs w:val="32"/>
        </w:rPr>
      </w:pPr>
    </w:p>
    <w:p>
      <w:pPr>
        <w:pStyle w:val="2"/>
        <w:ind w:firstLine="600"/>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widowControl/>
        <w:spacing w:line="500" w:lineRule="exact"/>
        <w:jc w:val="center"/>
        <w:rPr>
          <w:rFonts w:ascii="仿宋" w:hAnsi="仿宋" w:eastAsia="仿宋"/>
          <w:b/>
          <w:color w:val="000000"/>
          <w:kern w:val="0"/>
          <w:sz w:val="32"/>
          <w:szCs w:val="32"/>
        </w:rPr>
      </w:pPr>
      <w:r>
        <w:rPr>
          <w:rFonts w:hint="eastAsia" w:ascii="仿宋" w:hAnsi="仿宋" w:eastAsia="仿宋"/>
          <w:b/>
          <w:color w:val="000000"/>
          <w:kern w:val="0"/>
          <w:sz w:val="32"/>
          <w:szCs w:val="32"/>
        </w:rPr>
        <w:t>二、报价明细表</w:t>
      </w:r>
    </w:p>
    <w:p>
      <w:pPr>
        <w:pStyle w:val="22"/>
        <w:rPr>
          <w:color w:val="000000"/>
        </w:rPr>
      </w:pPr>
    </w:p>
    <w:p>
      <w:pPr>
        <w:snapToGrid w:val="0"/>
        <w:spacing w:line="520" w:lineRule="exact"/>
        <w:jc w:val="center"/>
        <w:rPr>
          <w:rFonts w:ascii="仿宋" w:hAnsi="仿宋" w:eastAsia="仿宋"/>
          <w:color w:val="000000"/>
          <w:sz w:val="24"/>
        </w:rPr>
      </w:pPr>
      <w:r>
        <w:rPr>
          <w:rFonts w:hint="eastAsia" w:ascii="仿宋" w:hAnsi="仿宋" w:eastAsia="仿宋"/>
          <w:color w:val="000000"/>
          <w:sz w:val="24"/>
        </w:rPr>
        <w:t>1.招标工程量清单见附件1</w:t>
      </w:r>
    </w:p>
    <w:p>
      <w:pPr>
        <w:snapToGrid w:val="0"/>
        <w:spacing w:line="520" w:lineRule="exact"/>
        <w:ind w:firstLine="361" w:firstLineChars="150"/>
        <w:rPr>
          <w:rFonts w:ascii="仿宋" w:hAnsi="仿宋" w:eastAsia="仿宋" w:cs="仿宋"/>
          <w:bCs/>
          <w:color w:val="000000"/>
          <w:kern w:val="0"/>
          <w:sz w:val="24"/>
        </w:rPr>
      </w:pPr>
      <w:r>
        <w:rPr>
          <w:rFonts w:hint="eastAsia" w:ascii="仿宋" w:hAnsi="仿宋" w:eastAsia="仿宋"/>
          <w:b/>
          <w:color w:val="000000"/>
          <w:sz w:val="24"/>
        </w:rPr>
        <w:t>（</w:t>
      </w:r>
      <w:r>
        <w:rPr>
          <w:rFonts w:hint="eastAsia" w:ascii="仿宋" w:hAnsi="仿宋" w:eastAsia="仿宋" w:cs="仿宋"/>
          <w:b/>
          <w:bCs/>
          <w:color w:val="000000"/>
          <w:kern w:val="0"/>
          <w:sz w:val="24"/>
        </w:rPr>
        <w:t>投标人必须提供的详细的工程量清单，工程量清单中必须包含但不限以下表格：</w:t>
      </w:r>
      <w:r>
        <w:rPr>
          <w:rFonts w:hint="eastAsia" w:ascii="仿宋" w:hAnsi="仿宋" w:eastAsia="仿宋" w:cs="仿宋"/>
          <w:bCs/>
          <w:color w:val="000000"/>
          <w:kern w:val="0"/>
          <w:sz w:val="24"/>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snapToGrid w:val="0"/>
        <w:spacing w:line="520" w:lineRule="exact"/>
        <w:ind w:firstLine="360" w:firstLineChars="150"/>
        <w:jc w:val="center"/>
        <w:rPr>
          <w:rFonts w:ascii="仿宋" w:hAnsi="仿宋" w:eastAsia="仿宋" w:cs="仿宋"/>
          <w:bCs/>
          <w:color w:val="000000"/>
          <w:kern w:val="0"/>
          <w:sz w:val="24"/>
        </w:rPr>
      </w:pPr>
    </w:p>
    <w:p>
      <w:pPr>
        <w:snapToGrid w:val="0"/>
        <w:spacing w:line="520" w:lineRule="exact"/>
        <w:ind w:firstLine="360" w:firstLineChars="150"/>
        <w:jc w:val="center"/>
        <w:rPr>
          <w:rFonts w:ascii="仿宋" w:hAnsi="仿宋" w:eastAsia="仿宋"/>
          <w:color w:val="000000"/>
          <w:sz w:val="24"/>
        </w:rPr>
      </w:pPr>
      <w:r>
        <w:rPr>
          <w:rFonts w:hint="eastAsia" w:ascii="仿宋" w:hAnsi="仿宋" w:eastAsia="仿宋" w:cs="仿宋"/>
          <w:bCs/>
          <w:color w:val="000000"/>
          <w:kern w:val="0"/>
          <w:sz w:val="24"/>
        </w:rPr>
        <w:t>2.施工图见附件2</w:t>
      </w:r>
    </w:p>
    <w:p>
      <w:pPr>
        <w:pStyle w:val="5"/>
        <w:rPr>
          <w:rFonts w:ascii="黑体" w:hAnsi="黑体" w:cs="黑体"/>
          <w:color w:val="000000"/>
          <w:sz w:val="28"/>
          <w:szCs w:val="28"/>
        </w:rPr>
      </w:pPr>
    </w:p>
    <w:p>
      <w:pPr>
        <w:pStyle w:val="4"/>
        <w:rPr>
          <w:color w:val="000000"/>
        </w:rPr>
      </w:pPr>
    </w:p>
    <w:p>
      <w:pPr>
        <w:pStyle w:val="4"/>
        <w:rPr>
          <w:color w:val="000000"/>
        </w:rPr>
      </w:pPr>
    </w:p>
    <w:p>
      <w:pPr>
        <w:pStyle w:val="4"/>
        <w:rPr>
          <w:color w:val="000000"/>
        </w:rPr>
      </w:pPr>
    </w:p>
    <w:p>
      <w:pPr>
        <w:widowControl/>
        <w:spacing w:line="500" w:lineRule="exact"/>
        <w:ind w:firstLine="643" w:firstLineChars="200"/>
        <w:jc w:val="center"/>
        <w:rPr>
          <w:rFonts w:ascii="仿宋" w:hAnsi="仿宋" w:eastAsia="仿宋"/>
          <w:b/>
          <w:color w:val="000000"/>
          <w:kern w:val="0"/>
          <w:sz w:val="32"/>
          <w:szCs w:val="32"/>
        </w:rPr>
      </w:pPr>
      <w:r>
        <w:rPr>
          <w:rFonts w:hint="eastAsia" w:ascii="仿宋" w:hAnsi="仿宋" w:eastAsia="仿宋"/>
          <w:b/>
          <w:color w:val="000000"/>
          <w:kern w:val="0"/>
          <w:sz w:val="32"/>
          <w:szCs w:val="32"/>
        </w:rPr>
        <w:t>三、营业执照复印件、特定资格要求相关证明材料</w:t>
      </w:r>
    </w:p>
    <w:p>
      <w:pPr>
        <w:widowControl/>
        <w:spacing w:line="500" w:lineRule="exact"/>
        <w:ind w:firstLine="643" w:firstLineChars="200"/>
        <w:jc w:val="center"/>
        <w:rPr>
          <w:rFonts w:ascii="仿宋" w:hAnsi="仿宋" w:eastAsia="仿宋"/>
          <w:b/>
          <w:color w:val="000000"/>
          <w:kern w:val="0"/>
          <w:sz w:val="32"/>
          <w:szCs w:val="32"/>
        </w:rPr>
      </w:pPr>
    </w:p>
    <w:p>
      <w:pPr>
        <w:widowControl/>
        <w:spacing w:line="500" w:lineRule="exact"/>
        <w:ind w:firstLine="643" w:firstLineChars="200"/>
        <w:jc w:val="center"/>
        <w:rPr>
          <w:rFonts w:ascii="仿宋" w:hAnsi="仿宋" w:eastAsia="仿宋"/>
          <w:b/>
          <w:color w:val="000000"/>
          <w:kern w:val="0"/>
          <w:sz w:val="32"/>
          <w:szCs w:val="32"/>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pStyle w:val="4"/>
        <w:rPr>
          <w:color w:val="000000"/>
        </w:rPr>
      </w:pPr>
    </w:p>
    <w:p>
      <w:pPr>
        <w:widowControl/>
        <w:spacing w:line="500" w:lineRule="exact"/>
        <w:ind w:firstLine="643" w:firstLineChars="200"/>
        <w:jc w:val="center"/>
        <w:rPr>
          <w:rFonts w:ascii="仿宋" w:hAnsi="仿宋" w:eastAsia="仿宋"/>
          <w:b/>
          <w:color w:val="000000"/>
          <w:kern w:val="0"/>
          <w:sz w:val="32"/>
          <w:szCs w:val="32"/>
        </w:rPr>
      </w:pPr>
      <w:r>
        <w:rPr>
          <w:rFonts w:hint="eastAsia" w:ascii="仿宋" w:hAnsi="仿宋" w:eastAsia="仿宋"/>
          <w:b/>
          <w:color w:val="000000"/>
          <w:kern w:val="0"/>
          <w:sz w:val="32"/>
          <w:szCs w:val="32"/>
        </w:rPr>
        <w:t>四、法定代表人（单位负责人）身份证明(格式)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color w:val="000000"/>
          <w:kern w:val="0"/>
          <w:position w:val="-4"/>
          <w:sz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position w:val="-4"/>
          <w:sz w:val="24"/>
        </w:rPr>
        <w:t>供应商名</w:t>
      </w:r>
      <w:r>
        <w:rPr>
          <w:rFonts w:hint="eastAsia" w:ascii="仿宋" w:hAnsi="仿宋" w:eastAsia="仿宋" w:cs="仿宋"/>
          <w:color w:val="000000"/>
          <w:spacing w:val="-2"/>
          <w:kern w:val="0"/>
          <w:position w:val="-4"/>
          <w:sz w:val="24"/>
        </w:rPr>
        <w:t>称</w:t>
      </w:r>
      <w:r>
        <w:rPr>
          <w:rFonts w:hint="eastAsia" w:ascii="仿宋" w:hAnsi="仿宋" w:eastAsia="仿宋" w:cs="仿宋"/>
          <w:color w:val="000000"/>
          <w:kern w:val="0"/>
          <w:position w:val="-4"/>
          <w:sz w:val="24"/>
        </w:rPr>
        <w:t>：</w:t>
      </w:r>
      <w:r>
        <w:rPr>
          <w:rFonts w:hint="eastAsia" w:ascii="仿宋" w:hAnsi="仿宋" w:eastAsia="仿宋" w:cs="仿宋"/>
          <w:color w:val="000000"/>
          <w:sz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kern w:val="0"/>
          <w:position w:val="-2"/>
          <w:sz w:val="24"/>
        </w:rPr>
      </w:pPr>
      <w:r>
        <w:rPr>
          <w:rFonts w:hint="eastAsia" w:ascii="仿宋" w:hAnsi="仿宋" w:eastAsia="仿宋" w:cs="仿宋"/>
          <w:color w:val="000000"/>
          <w:kern w:val="0"/>
          <w:position w:val="-2"/>
          <w:sz w:val="24"/>
        </w:rPr>
        <w:t>统一社会信用代码：</w:t>
      </w:r>
      <w:r>
        <w:rPr>
          <w:rFonts w:hint="eastAsia" w:ascii="仿宋" w:hAnsi="仿宋" w:eastAsia="仿宋" w:cs="仿宋"/>
          <w:color w:val="000000"/>
          <w:sz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kern w:val="0"/>
          <w:position w:val="-2"/>
          <w:sz w:val="24"/>
        </w:rPr>
      </w:pPr>
      <w:r>
        <w:rPr>
          <w:rFonts w:hint="eastAsia" w:ascii="仿宋" w:hAnsi="仿宋" w:eastAsia="仿宋" w:cs="仿宋"/>
          <w:color w:val="000000"/>
          <w:kern w:val="0"/>
          <w:position w:val="-2"/>
          <w:sz w:val="24"/>
        </w:rPr>
        <w:t>注册地址：</w:t>
      </w:r>
      <w:r>
        <w:rPr>
          <w:rFonts w:hint="eastAsia" w:ascii="仿宋" w:hAnsi="仿宋" w:eastAsia="仿宋" w:cs="仿宋"/>
          <w:color w:val="000000"/>
          <w:sz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position w:val="-2"/>
          <w:sz w:val="24"/>
        </w:rPr>
        <w:t>姓名</w:t>
      </w:r>
      <w:r>
        <w:rPr>
          <w:rFonts w:hint="eastAsia" w:ascii="仿宋" w:hAnsi="仿宋" w:eastAsia="仿宋" w:cs="仿宋"/>
          <w:color w:val="000000"/>
          <w:spacing w:val="-2"/>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性别</w:t>
      </w:r>
      <w:r>
        <w:rPr>
          <w:rFonts w:hint="eastAsia" w:ascii="仿宋" w:hAnsi="仿宋" w:eastAsia="仿宋" w:cs="仿宋"/>
          <w:color w:val="000000"/>
          <w:spacing w:val="-2"/>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年</w:t>
      </w:r>
      <w:r>
        <w:rPr>
          <w:rFonts w:hint="eastAsia" w:ascii="仿宋" w:hAnsi="仿宋" w:eastAsia="仿宋" w:cs="仿宋"/>
          <w:color w:val="000000"/>
          <w:spacing w:val="-2"/>
          <w:kern w:val="0"/>
          <w:position w:val="-2"/>
          <w:sz w:val="24"/>
        </w:rPr>
        <w:t>龄</w:t>
      </w:r>
      <w:r>
        <w:rPr>
          <w:rFonts w:hint="eastAsia" w:ascii="仿宋" w:hAnsi="仿宋" w:eastAsia="仿宋" w:cs="仿宋"/>
          <w:color w:val="000000"/>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职</w:t>
      </w:r>
      <w:r>
        <w:rPr>
          <w:rFonts w:hint="eastAsia" w:ascii="仿宋" w:hAnsi="仿宋" w:eastAsia="仿宋" w:cs="仿宋"/>
          <w:color w:val="000000"/>
          <w:spacing w:val="-2"/>
          <w:kern w:val="0"/>
          <w:position w:val="-2"/>
          <w:sz w:val="24"/>
        </w:rPr>
        <w:t>务</w:t>
      </w:r>
      <w:r>
        <w:rPr>
          <w:rFonts w:hint="eastAsia" w:ascii="仿宋" w:hAnsi="仿宋" w:eastAsia="仿宋" w:cs="仿宋"/>
          <w:color w:val="000000"/>
          <w:kern w:val="0"/>
          <w:position w:val="-2"/>
          <w:sz w:val="24"/>
        </w:rPr>
        <w:t>：</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r>
        <w:rPr>
          <w:rFonts w:hint="eastAsia" w:ascii="仿宋" w:hAnsi="仿宋" w:eastAsia="仿宋" w:cs="仿宋"/>
          <w:color w:val="000000"/>
          <w:kern w:val="0"/>
          <w:position w:val="-2"/>
          <w:sz w:val="24"/>
        </w:rPr>
        <w:t>系</w:t>
      </w:r>
      <w:r>
        <w:rPr>
          <w:rFonts w:hint="eastAsia" w:ascii="仿宋" w:hAnsi="仿宋" w:eastAsia="仿宋" w:cs="仿宋"/>
          <w:color w:val="000000"/>
          <w:sz w:val="24"/>
          <w:u w:val="single"/>
        </w:rPr>
        <w:t xml:space="preserve">             </w:t>
      </w:r>
      <w:r>
        <w:rPr>
          <w:rFonts w:hint="eastAsia" w:ascii="仿宋" w:hAnsi="仿宋" w:eastAsia="仿宋" w:cs="仿宋"/>
          <w:color w:val="000000"/>
          <w:spacing w:val="-2"/>
          <w:kern w:val="0"/>
          <w:position w:val="-2"/>
          <w:sz w:val="24"/>
        </w:rPr>
        <w:t>（</w:t>
      </w:r>
      <w:r>
        <w:rPr>
          <w:rFonts w:hint="eastAsia" w:ascii="仿宋" w:hAnsi="仿宋" w:eastAsia="仿宋" w:cs="仿宋"/>
          <w:color w:val="000000"/>
          <w:kern w:val="0"/>
          <w:position w:val="-2"/>
          <w:sz w:val="24"/>
        </w:rPr>
        <w:t>供应商</w:t>
      </w:r>
      <w:r>
        <w:rPr>
          <w:rFonts w:hint="eastAsia" w:ascii="仿宋" w:hAnsi="仿宋" w:eastAsia="仿宋" w:cs="仿宋"/>
          <w:color w:val="000000"/>
          <w:spacing w:val="-2"/>
          <w:kern w:val="0"/>
          <w:position w:val="-2"/>
          <w:sz w:val="24"/>
        </w:rPr>
        <w:t>名</w:t>
      </w:r>
      <w:r>
        <w:rPr>
          <w:rFonts w:hint="eastAsia" w:ascii="仿宋" w:hAnsi="仿宋" w:eastAsia="仿宋" w:cs="仿宋"/>
          <w:color w:val="000000"/>
          <w:kern w:val="0"/>
          <w:position w:val="-2"/>
          <w:sz w:val="24"/>
        </w:rPr>
        <w:t>称</w:t>
      </w:r>
      <w:r>
        <w:rPr>
          <w:rFonts w:hint="eastAsia" w:ascii="仿宋" w:hAnsi="仿宋" w:eastAsia="仿宋" w:cs="仿宋"/>
          <w:color w:val="000000"/>
          <w:spacing w:val="-2"/>
          <w:kern w:val="0"/>
          <w:position w:val="-2"/>
          <w:sz w:val="24"/>
        </w:rPr>
        <w:t>）</w:t>
      </w:r>
      <w:r>
        <w:rPr>
          <w:rFonts w:hint="eastAsia" w:ascii="仿宋" w:hAnsi="仿宋" w:eastAsia="仿宋" w:cs="仿宋"/>
          <w:color w:val="000000"/>
          <w:kern w:val="0"/>
          <w:position w:val="-2"/>
          <w:sz w:val="24"/>
        </w:rPr>
        <w:t>的</w:t>
      </w:r>
      <w:r>
        <w:rPr>
          <w:rFonts w:hint="eastAsia" w:ascii="仿宋" w:hAnsi="仿宋" w:eastAsia="仿宋" w:cs="仿宋"/>
          <w:color w:val="000000"/>
          <w:spacing w:val="-2"/>
          <w:kern w:val="0"/>
          <w:position w:val="-2"/>
          <w:sz w:val="24"/>
        </w:rPr>
        <w:t>法定</w:t>
      </w:r>
      <w:r>
        <w:rPr>
          <w:rFonts w:hint="eastAsia" w:ascii="仿宋" w:hAnsi="仿宋" w:eastAsia="仿宋" w:cs="仿宋"/>
          <w:color w:val="000000"/>
          <w:kern w:val="0"/>
          <w:position w:val="-2"/>
          <w:sz w:val="24"/>
        </w:rPr>
        <w:t>代表</w:t>
      </w:r>
      <w:r>
        <w:rPr>
          <w:rFonts w:hint="eastAsia" w:ascii="仿宋" w:hAnsi="仿宋" w:eastAsia="仿宋" w:cs="仿宋"/>
          <w:color w:val="000000"/>
          <w:spacing w:val="-2"/>
          <w:kern w:val="0"/>
          <w:position w:val="-2"/>
          <w:sz w:val="24"/>
        </w:rPr>
        <w:t>人</w:t>
      </w:r>
      <w:r>
        <w:rPr>
          <w:rFonts w:hint="eastAsia" w:ascii="仿宋" w:hAnsi="仿宋" w:eastAsia="仿宋" w:cs="仿宋"/>
          <w:color w:val="000000"/>
          <w:kern w:val="0"/>
          <w:position w:val="-2"/>
          <w:sz w:val="24"/>
        </w:rPr>
        <w:t>（</w:t>
      </w:r>
      <w:r>
        <w:rPr>
          <w:rFonts w:hint="eastAsia" w:ascii="仿宋" w:hAnsi="仿宋" w:eastAsia="仿宋" w:cs="仿宋"/>
          <w:color w:val="000000"/>
          <w:spacing w:val="-2"/>
          <w:kern w:val="0"/>
          <w:position w:val="-2"/>
          <w:sz w:val="24"/>
        </w:rPr>
        <w:t>单</w:t>
      </w:r>
      <w:r>
        <w:rPr>
          <w:rFonts w:hint="eastAsia" w:ascii="仿宋" w:hAnsi="仿宋" w:eastAsia="仿宋" w:cs="仿宋"/>
          <w:color w:val="000000"/>
          <w:kern w:val="0"/>
          <w:position w:val="-2"/>
          <w:sz w:val="24"/>
        </w:rPr>
        <w:t>位</w:t>
      </w:r>
      <w:r>
        <w:rPr>
          <w:rFonts w:hint="eastAsia" w:ascii="仿宋" w:hAnsi="仿宋" w:eastAsia="仿宋" w:cs="仿宋"/>
          <w:color w:val="000000"/>
          <w:spacing w:val="-2"/>
          <w:kern w:val="0"/>
          <w:position w:val="-2"/>
          <w:sz w:val="24"/>
        </w:rPr>
        <w:t>负</w:t>
      </w:r>
      <w:r>
        <w:rPr>
          <w:rFonts w:hint="eastAsia" w:ascii="仿宋" w:hAnsi="仿宋" w:eastAsia="仿宋" w:cs="仿宋"/>
          <w:color w:val="000000"/>
          <w:kern w:val="0"/>
          <w:position w:val="-2"/>
          <w:sz w:val="24"/>
        </w:rPr>
        <w:t>责</w:t>
      </w:r>
      <w:r>
        <w:rPr>
          <w:rFonts w:hint="eastAsia" w:ascii="仿宋" w:hAnsi="仿宋" w:eastAsia="仿宋" w:cs="仿宋"/>
          <w:color w:val="000000"/>
          <w:spacing w:val="-2"/>
          <w:kern w:val="0"/>
          <w:position w:val="-2"/>
          <w:sz w:val="24"/>
        </w:rPr>
        <w:t>人</w:t>
      </w:r>
      <w:r>
        <w:rPr>
          <w:rFonts w:hint="eastAsia" w:ascii="仿宋" w:hAnsi="仿宋" w:eastAsia="仿宋" w:cs="仿宋"/>
          <w:color w:val="000000"/>
          <w:spacing w:val="-106"/>
          <w:kern w:val="0"/>
          <w:position w:val="-2"/>
          <w:sz w:val="24"/>
        </w:rPr>
        <w:t>）</w:t>
      </w:r>
      <w:r>
        <w:rPr>
          <w:rFonts w:hint="eastAsia" w:ascii="仿宋" w:hAnsi="仿宋" w:eastAsia="仿宋" w:cs="仿宋"/>
          <w:color w:val="000000"/>
          <w:kern w:val="0"/>
          <w:position w:val="-2"/>
          <w:sz w:val="24"/>
        </w:rPr>
        <w:t>。</w:t>
      </w:r>
    </w:p>
    <w:p>
      <w:pPr>
        <w:autoSpaceDE w:val="0"/>
        <w:autoSpaceDN w:val="0"/>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特此</w:t>
      </w:r>
      <w:r>
        <w:rPr>
          <w:rFonts w:hint="eastAsia" w:ascii="仿宋" w:hAnsi="仿宋" w:eastAsia="仿宋" w:cs="仿宋"/>
          <w:color w:val="000000"/>
          <w:spacing w:val="-2"/>
          <w:kern w:val="0"/>
          <w:sz w:val="24"/>
        </w:rPr>
        <w:t>证</w:t>
      </w:r>
      <w:r>
        <w:rPr>
          <w:rFonts w:hint="eastAsia" w:ascii="仿宋" w:hAnsi="仿宋" w:eastAsia="仿宋" w:cs="仿宋"/>
          <w:color w:val="000000"/>
          <w:kern w:val="0"/>
          <w:sz w:val="24"/>
        </w:rPr>
        <w:t>明。</w:t>
      </w:r>
    </w:p>
    <w:p>
      <w:pPr>
        <w:autoSpaceDE w:val="0"/>
        <w:autoSpaceDN w:val="0"/>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附：</w:t>
      </w:r>
      <w:r>
        <w:rPr>
          <w:rFonts w:hint="eastAsia" w:ascii="仿宋" w:hAnsi="仿宋" w:eastAsia="仿宋" w:cs="仿宋"/>
          <w:color w:val="000000"/>
          <w:spacing w:val="-2"/>
          <w:kern w:val="0"/>
          <w:sz w:val="24"/>
        </w:rPr>
        <w:t>法</w:t>
      </w:r>
      <w:r>
        <w:rPr>
          <w:rFonts w:hint="eastAsia" w:ascii="仿宋" w:hAnsi="仿宋" w:eastAsia="仿宋" w:cs="仿宋"/>
          <w:color w:val="000000"/>
          <w:kern w:val="0"/>
          <w:sz w:val="24"/>
        </w:rPr>
        <w:t>定</w:t>
      </w:r>
      <w:r>
        <w:rPr>
          <w:rFonts w:hint="eastAsia" w:ascii="仿宋" w:hAnsi="仿宋" w:eastAsia="仿宋" w:cs="仿宋"/>
          <w:color w:val="000000"/>
          <w:spacing w:val="-2"/>
          <w:kern w:val="0"/>
          <w:sz w:val="24"/>
        </w:rPr>
        <w:t>代</w:t>
      </w:r>
      <w:r>
        <w:rPr>
          <w:rFonts w:hint="eastAsia" w:ascii="仿宋" w:hAnsi="仿宋" w:eastAsia="仿宋" w:cs="仿宋"/>
          <w:color w:val="000000"/>
          <w:kern w:val="0"/>
          <w:sz w:val="24"/>
        </w:rPr>
        <w:t>表</w:t>
      </w:r>
      <w:r>
        <w:rPr>
          <w:rFonts w:hint="eastAsia" w:ascii="仿宋" w:hAnsi="仿宋" w:eastAsia="仿宋" w:cs="仿宋"/>
          <w:color w:val="000000"/>
          <w:spacing w:val="-2"/>
          <w:kern w:val="0"/>
          <w:sz w:val="24"/>
        </w:rPr>
        <w:t>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kern w:val="0"/>
          <w:sz w:val="24"/>
        </w:rPr>
        <w:t>身</w:t>
      </w:r>
      <w:r>
        <w:rPr>
          <w:rFonts w:hint="eastAsia" w:ascii="仿宋" w:hAnsi="仿宋" w:eastAsia="仿宋" w:cs="仿宋"/>
          <w:color w:val="000000"/>
          <w:spacing w:val="-2"/>
          <w:kern w:val="0"/>
          <w:sz w:val="24"/>
        </w:rPr>
        <w:t>份</w:t>
      </w:r>
      <w:r>
        <w:rPr>
          <w:rFonts w:hint="eastAsia" w:ascii="仿宋" w:hAnsi="仿宋" w:eastAsia="仿宋" w:cs="仿宋"/>
          <w:color w:val="000000"/>
          <w:kern w:val="0"/>
          <w:sz w:val="24"/>
        </w:rPr>
        <w:t>证</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r>
        <w:rPr>
          <w:rFonts w:hint="eastAsia" w:ascii="仿宋" w:hAnsi="仿宋" w:eastAsia="仿宋" w:cs="仿宋"/>
          <w:color w:val="000000"/>
          <w:kern w:val="0"/>
          <w:sz w:val="24"/>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color w:val="000000"/>
                <w:sz w:val="24"/>
              </w:rPr>
            </w:pPr>
            <w:r>
              <w:rPr>
                <w:rFonts w:hint="eastAsia" w:ascii="仿宋" w:hAnsi="仿宋" w:eastAsia="仿宋" w:cs="仿宋"/>
                <w:color w:val="000000"/>
                <w:sz w:val="24"/>
              </w:rPr>
              <w:t>身份证（正面）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c>
          <w:tcPr>
            <w:tcW w:w="3820" w:type="dxa"/>
            <w:vAlign w:val="center"/>
          </w:tcPr>
          <w:p>
            <w:pPr>
              <w:adjustRightInd w:val="0"/>
              <w:snapToGrid w:val="0"/>
              <w:spacing w:before="120" w:beforeLines="50" w:line="360" w:lineRule="auto"/>
              <w:jc w:val="center"/>
              <w:rPr>
                <w:rFonts w:ascii="仿宋" w:hAnsi="仿宋" w:eastAsia="仿宋" w:cs="仿宋"/>
                <w:color w:val="000000"/>
                <w:sz w:val="24"/>
              </w:rPr>
            </w:pPr>
            <w:r>
              <w:rPr>
                <w:rFonts w:hint="eastAsia" w:ascii="仿宋" w:hAnsi="仿宋" w:eastAsia="仿宋" w:cs="仿宋"/>
                <w:color w:val="000000"/>
                <w:sz w:val="24"/>
              </w:rPr>
              <w:t>身份证（反面）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r>
    </w:tbl>
    <w:p>
      <w:pPr>
        <w:adjustRightInd w:val="0"/>
        <w:snapToGrid w:val="0"/>
        <w:spacing w:before="120" w:beforeLines="50" w:line="360" w:lineRule="auto"/>
        <w:rPr>
          <w:rFonts w:ascii="仿宋" w:hAnsi="仿宋" w:eastAsia="仿宋" w:cs="仿宋"/>
          <w:color w:val="000000"/>
          <w:sz w:val="24"/>
        </w:rPr>
      </w:pPr>
    </w:p>
    <w:p>
      <w:pPr>
        <w:pStyle w:val="6"/>
        <w:adjustRightInd w:val="0"/>
        <w:snapToGrid w:val="0"/>
        <w:spacing w:before="120" w:beforeLines="50" w:line="360" w:lineRule="auto"/>
        <w:ind w:firstLine="420" w:firstLineChars="200"/>
        <w:rPr>
          <w:rFonts w:ascii="仿宋" w:hAnsi="仿宋" w:eastAsia="仿宋" w:cs="仿宋"/>
          <w:color w:val="000000"/>
        </w:rPr>
      </w:pPr>
      <w:r>
        <w:rPr>
          <w:rFonts w:hint="eastAsia" w:ascii="仿宋" w:hAnsi="仿宋" w:eastAsia="仿宋" w:cs="仿宋"/>
          <w:color w:val="000000"/>
        </w:rPr>
        <w:t>供应商名称(盖单位公章)：</w:t>
      </w:r>
    </w:p>
    <w:p>
      <w:pPr>
        <w:adjustRightInd w:val="0"/>
        <w:snapToGrid w:val="0"/>
        <w:spacing w:before="120" w:beforeLines="50" w:line="360" w:lineRule="auto"/>
        <w:ind w:right="24" w:firstLine="480" w:firstLineChars="200"/>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pStyle w:val="5"/>
        <w:jc w:val="center"/>
        <w:rPr>
          <w:rFonts w:ascii="仿宋" w:hAnsi="仿宋" w:eastAsia="仿宋"/>
          <w:bCs w:val="0"/>
          <w:color w:val="000000"/>
          <w:kern w:val="0"/>
        </w:rPr>
      </w:pPr>
      <w:r>
        <w:rPr>
          <w:color w:val="000000"/>
        </w:rPr>
        <w:br w:type="page"/>
      </w:r>
      <w:r>
        <w:rPr>
          <w:rFonts w:hint="eastAsia" w:ascii="仿宋" w:hAnsi="仿宋" w:eastAsia="仿宋"/>
          <w:bCs w:val="0"/>
          <w:color w:val="000000"/>
          <w:kern w:val="0"/>
        </w:rPr>
        <w:t>五、授权委托书(格式)</w:t>
      </w:r>
    </w:p>
    <w:p>
      <w:pPr>
        <w:autoSpaceDE w:val="0"/>
        <w:autoSpaceDN w:val="0"/>
        <w:adjustRightInd w:val="0"/>
        <w:snapToGrid w:val="0"/>
        <w:spacing w:before="120" w:beforeLines="50" w:line="360" w:lineRule="auto"/>
        <w:ind w:firstLine="420" w:firstLineChars="200"/>
        <w:jc w:val="left"/>
        <w:rPr>
          <w:rFonts w:ascii="宋体" w:hAnsi="宋体"/>
          <w:color w:val="000000"/>
          <w:kern w:val="0"/>
        </w:rPr>
      </w:pPr>
    </w:p>
    <w:p>
      <w:pPr>
        <w:autoSpaceDE w:val="0"/>
        <w:autoSpaceDN w:val="0"/>
        <w:adjustRightInd w:val="0"/>
        <w:snapToGrid w:val="0"/>
        <w:spacing w:before="120" w:beforeLines="50" w:line="50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本人</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（姓名、职务）系</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 xml:space="preserve"> （</w:t>
      </w:r>
      <w:r>
        <w:rPr>
          <w:rFonts w:hint="eastAsia" w:ascii="仿宋" w:hAnsi="仿宋" w:eastAsia="仿宋" w:cs="仿宋"/>
          <w:color w:val="000000"/>
          <w:sz w:val="24"/>
        </w:rPr>
        <w:t>供应商</w:t>
      </w:r>
      <w:r>
        <w:rPr>
          <w:rFonts w:hint="eastAsia" w:ascii="仿宋" w:hAnsi="仿宋" w:eastAsia="仿宋" w:cs="仿宋"/>
          <w:color w:val="000000"/>
          <w:kern w:val="0"/>
          <w:sz w:val="24"/>
        </w:rPr>
        <w:t>名称）的法定代表人（</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kern w:val="0"/>
          <w:sz w:val="24"/>
        </w:rPr>
        <w:t>，现授权</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（姓名、职务）为我方代理人。代理人根据授权，以我方名义：(1)签署、澄清、补正、修改、撤回、提交</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委托期限：</w:t>
      </w:r>
      <w:r>
        <w:rPr>
          <w:rFonts w:hint="eastAsia" w:ascii="仿宋" w:hAnsi="仿宋" w:eastAsia="仿宋" w:cs="仿宋"/>
          <w:color w:val="000000"/>
          <w:kern w:val="0"/>
          <w:sz w:val="24"/>
          <w:u w:val="single"/>
        </w:rPr>
        <w:t xml:space="preserve">                                     </w:t>
      </w:r>
      <w:r>
        <w:rPr>
          <w:rFonts w:hint="eastAsia" w:ascii="仿宋" w:hAnsi="仿宋" w:eastAsia="仿宋" w:cs="仿宋"/>
          <w:color w:val="000000"/>
          <w:kern w:val="0"/>
          <w:sz w:val="24"/>
        </w:rPr>
        <w:t>。</w:t>
      </w:r>
    </w:p>
    <w:p>
      <w:pPr>
        <w:adjustRightInd w:val="0"/>
        <w:snapToGrid w:val="0"/>
        <w:spacing w:before="120" w:beforeLines="50" w:line="500" w:lineRule="exact"/>
        <w:ind w:firstLine="435"/>
        <w:rPr>
          <w:rFonts w:ascii="仿宋" w:hAnsi="仿宋" w:eastAsia="仿宋" w:cs="仿宋"/>
          <w:color w:val="000000"/>
          <w:kern w:val="0"/>
          <w:sz w:val="24"/>
        </w:rPr>
      </w:pPr>
      <w:r>
        <w:rPr>
          <w:rFonts w:hint="eastAsia" w:ascii="仿宋" w:hAnsi="仿宋" w:eastAsia="仿宋" w:cs="仿宋"/>
          <w:color w:val="000000"/>
          <w:kern w:val="0"/>
          <w:sz w:val="24"/>
        </w:rPr>
        <w:t>代理人无转委托权。</w:t>
      </w:r>
    </w:p>
    <w:p>
      <w:pPr>
        <w:adjustRightInd w:val="0"/>
        <w:snapToGrid w:val="0"/>
        <w:spacing w:before="120" w:beforeLines="50" w:line="500" w:lineRule="exact"/>
        <w:ind w:firstLine="435"/>
        <w:rPr>
          <w:rFonts w:ascii="仿宋" w:hAnsi="仿宋" w:eastAsia="仿宋" w:cs="仿宋"/>
          <w:color w:val="000000"/>
          <w:kern w:val="0"/>
          <w:sz w:val="24"/>
        </w:rPr>
      </w:pPr>
      <w:r>
        <w:rPr>
          <w:rFonts w:hint="eastAsia" w:ascii="仿宋" w:hAnsi="仿宋" w:eastAsia="仿宋" w:cs="仿宋"/>
          <w:color w:val="000000"/>
          <w:sz w:val="24"/>
        </w:rPr>
        <w:t>本授权书于</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color w:val="000000"/>
                <w:sz w:val="24"/>
              </w:rPr>
            </w:pPr>
            <w:r>
              <w:rPr>
                <w:rFonts w:hint="eastAsia" w:ascii="仿宋" w:hAnsi="仿宋" w:eastAsia="仿宋" w:cs="仿宋"/>
                <w:color w:val="000000"/>
                <w:sz w:val="24"/>
              </w:rPr>
              <w:t>身份证（正面）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color w:val="000000"/>
                <w:sz w:val="24"/>
              </w:rPr>
            </w:pPr>
            <w:r>
              <w:rPr>
                <w:rFonts w:hint="eastAsia" w:ascii="仿宋" w:hAnsi="仿宋" w:eastAsia="仿宋" w:cs="仿宋"/>
                <w:color w:val="000000"/>
                <w:sz w:val="24"/>
              </w:rPr>
              <w:t>身份证（反面）</w:t>
            </w:r>
            <w:r>
              <w:rPr>
                <w:rFonts w:hint="eastAsia" w:ascii="仿宋" w:hAnsi="仿宋" w:eastAsia="仿宋" w:cs="仿宋"/>
                <w:color w:val="000000"/>
                <w:spacing w:val="-2"/>
                <w:kern w:val="0"/>
                <w:sz w:val="24"/>
              </w:rPr>
              <w:t>复</w:t>
            </w:r>
            <w:r>
              <w:rPr>
                <w:rFonts w:hint="eastAsia" w:ascii="仿宋" w:hAnsi="仿宋" w:eastAsia="仿宋" w:cs="仿宋"/>
                <w:color w:val="000000"/>
                <w:kern w:val="0"/>
                <w:sz w:val="24"/>
              </w:rPr>
              <w:t>印</w:t>
            </w:r>
            <w:r>
              <w:rPr>
                <w:rFonts w:hint="eastAsia" w:ascii="仿宋" w:hAnsi="仿宋" w:eastAsia="仿宋" w:cs="仿宋"/>
                <w:color w:val="000000"/>
                <w:spacing w:val="-2"/>
                <w:kern w:val="0"/>
                <w:sz w:val="24"/>
              </w:rPr>
              <w:t>件</w:t>
            </w:r>
          </w:p>
        </w:tc>
      </w:tr>
    </w:tbl>
    <w:p>
      <w:pPr>
        <w:adjustRightInd w:val="0"/>
        <w:snapToGrid w:val="0"/>
        <w:spacing w:before="120" w:beforeLines="50" w:line="500" w:lineRule="exact"/>
        <w:rPr>
          <w:rFonts w:ascii="仿宋" w:hAnsi="仿宋" w:eastAsia="仿宋" w:cs="仿宋"/>
          <w:color w:val="000000"/>
          <w:sz w:val="24"/>
        </w:rPr>
      </w:pPr>
      <w:r>
        <w:rPr>
          <w:rFonts w:hint="eastAsia" w:ascii="仿宋" w:hAnsi="仿宋" w:eastAsia="仿宋" w:cs="仿宋"/>
          <w:color w:val="000000"/>
          <w:sz w:val="24"/>
        </w:rPr>
        <w:t>注：供应商代表不是供应商的法定代表人（单位负责人）的提供。</w:t>
      </w:r>
    </w:p>
    <w:p>
      <w:pPr>
        <w:adjustRightInd w:val="0"/>
        <w:snapToGrid w:val="0"/>
        <w:spacing w:before="120" w:beforeLines="50" w:line="360" w:lineRule="auto"/>
        <w:ind w:firstLine="480" w:firstLineChars="200"/>
        <w:rPr>
          <w:rFonts w:ascii="仿宋" w:hAnsi="仿宋" w:eastAsia="仿宋" w:cs="仿宋"/>
          <w:color w:val="000000"/>
          <w:sz w:val="24"/>
        </w:rPr>
      </w:pPr>
    </w:p>
    <w:p>
      <w:pPr>
        <w:pStyle w:val="6"/>
        <w:adjustRightInd w:val="0"/>
        <w:snapToGrid w:val="0"/>
        <w:spacing w:before="120" w:beforeLines="50" w:line="360" w:lineRule="auto"/>
        <w:rPr>
          <w:rFonts w:ascii="仿宋" w:hAnsi="仿宋" w:eastAsia="仿宋" w:cs="仿宋"/>
          <w:color w:val="000000"/>
          <w:u w:val="single"/>
        </w:rPr>
      </w:pPr>
      <w:r>
        <w:rPr>
          <w:rFonts w:hint="eastAsia" w:ascii="仿宋" w:hAnsi="仿宋" w:eastAsia="仿宋" w:cs="仿宋"/>
          <w:color w:val="000000"/>
        </w:rPr>
        <w:t>供应商名称(盖单位公章)：</w:t>
      </w:r>
      <w:r>
        <w:rPr>
          <w:rFonts w:hint="eastAsia" w:ascii="仿宋" w:hAnsi="仿宋" w:eastAsia="仿宋" w:cs="仿宋"/>
          <w:color w:val="000000"/>
          <w:u w:val="single"/>
        </w:rPr>
        <w:t xml:space="preserve">                            </w:t>
      </w:r>
    </w:p>
    <w:p>
      <w:pPr>
        <w:adjustRightInd w:val="0"/>
        <w:snapToGrid w:val="0"/>
        <w:spacing w:before="120" w:beforeLines="50" w:line="360" w:lineRule="auto"/>
        <w:rPr>
          <w:rFonts w:ascii="仿宋" w:hAnsi="仿宋" w:eastAsia="仿宋" w:cs="仿宋"/>
          <w:color w:val="000000"/>
          <w:sz w:val="24"/>
          <w:u w:val="single"/>
        </w:rPr>
      </w:pPr>
      <w:r>
        <w:rPr>
          <w:rFonts w:hint="eastAsia" w:ascii="仿宋" w:hAnsi="仿宋" w:eastAsia="仿宋" w:cs="仿宋"/>
          <w:color w:val="000000"/>
          <w:spacing w:val="-2"/>
          <w:kern w:val="0"/>
          <w:sz w:val="24"/>
        </w:rPr>
        <w:t>法</w:t>
      </w:r>
      <w:r>
        <w:rPr>
          <w:rFonts w:hint="eastAsia" w:ascii="仿宋" w:hAnsi="仿宋" w:eastAsia="仿宋" w:cs="仿宋"/>
          <w:color w:val="000000"/>
          <w:kern w:val="0"/>
          <w:sz w:val="24"/>
        </w:rPr>
        <w:t>定</w:t>
      </w:r>
      <w:r>
        <w:rPr>
          <w:rFonts w:hint="eastAsia" w:ascii="仿宋" w:hAnsi="仿宋" w:eastAsia="仿宋" w:cs="仿宋"/>
          <w:color w:val="000000"/>
          <w:spacing w:val="-2"/>
          <w:kern w:val="0"/>
          <w:sz w:val="24"/>
        </w:rPr>
        <w:t>代</w:t>
      </w:r>
      <w:r>
        <w:rPr>
          <w:rFonts w:hint="eastAsia" w:ascii="仿宋" w:hAnsi="仿宋" w:eastAsia="仿宋" w:cs="仿宋"/>
          <w:color w:val="000000"/>
          <w:kern w:val="0"/>
          <w:sz w:val="24"/>
        </w:rPr>
        <w:t>表</w:t>
      </w:r>
      <w:r>
        <w:rPr>
          <w:rFonts w:hint="eastAsia" w:ascii="仿宋" w:hAnsi="仿宋" w:eastAsia="仿宋" w:cs="仿宋"/>
          <w:color w:val="000000"/>
          <w:spacing w:val="-2"/>
          <w:kern w:val="0"/>
          <w:sz w:val="24"/>
        </w:rPr>
        <w:t>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sz w:val="24"/>
        </w:rPr>
        <w:t>（签字或印章）：</w:t>
      </w:r>
      <w:r>
        <w:rPr>
          <w:rFonts w:hint="eastAsia" w:ascii="仿宋" w:hAnsi="仿宋" w:eastAsia="仿宋" w:cs="仿宋"/>
          <w:color w:val="000000"/>
          <w:sz w:val="24"/>
          <w:u w:val="single"/>
        </w:rPr>
        <w:t xml:space="preserve">               </w:t>
      </w:r>
    </w:p>
    <w:p>
      <w:pPr>
        <w:adjustRightInd w:val="0"/>
        <w:snapToGrid w:val="0"/>
        <w:spacing w:before="120" w:beforeLines="50" w:line="360" w:lineRule="auto"/>
        <w:rPr>
          <w:rFonts w:ascii="仿宋" w:hAnsi="仿宋" w:eastAsia="仿宋" w:cs="仿宋"/>
          <w:color w:val="000000"/>
          <w:sz w:val="24"/>
          <w:u w:val="single"/>
        </w:rPr>
      </w:pPr>
      <w:r>
        <w:rPr>
          <w:rFonts w:hint="eastAsia" w:ascii="仿宋" w:hAnsi="仿宋" w:eastAsia="仿宋" w:cs="仿宋"/>
          <w:color w:val="000000"/>
          <w:sz w:val="24"/>
        </w:rPr>
        <w:t>授权的代理人（签字或印章）：</w:t>
      </w:r>
      <w:r>
        <w:rPr>
          <w:rFonts w:hint="eastAsia" w:ascii="仿宋" w:hAnsi="仿宋" w:eastAsia="仿宋" w:cs="仿宋"/>
          <w:color w:val="000000"/>
          <w:sz w:val="24"/>
          <w:u w:val="single"/>
        </w:rPr>
        <w:t xml:space="preserve">               </w:t>
      </w:r>
    </w:p>
    <w:p>
      <w:pPr>
        <w:adjustRightInd w:val="0"/>
        <w:snapToGrid w:val="0"/>
        <w:spacing w:before="120" w:beforeLines="50" w:line="360" w:lineRule="auto"/>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widowControl/>
        <w:jc w:val="left"/>
        <w:rPr>
          <w:rFonts w:ascii="宋体" w:hAnsi="宋体"/>
          <w:bCs/>
          <w:color w:val="000000"/>
        </w:rPr>
      </w:pPr>
    </w:p>
    <w:p>
      <w:pPr>
        <w:widowControl/>
        <w:jc w:val="left"/>
        <w:rPr>
          <w:rFonts w:ascii="宋体" w:hAnsi="宋体"/>
          <w:bCs/>
          <w:color w:val="000000"/>
        </w:rPr>
      </w:pPr>
    </w:p>
    <w:p>
      <w:pPr>
        <w:adjustRightInd w:val="0"/>
        <w:snapToGrid w:val="0"/>
        <w:spacing w:line="360" w:lineRule="auto"/>
        <w:jc w:val="center"/>
        <w:rPr>
          <w:rFonts w:ascii="黑体" w:hAnsi="黑体" w:eastAsia="黑体"/>
          <w:b/>
          <w:color w:val="000000"/>
          <w:sz w:val="28"/>
          <w:szCs w:val="28"/>
        </w:rPr>
      </w:pPr>
    </w:p>
    <w:p>
      <w:pPr>
        <w:pStyle w:val="5"/>
        <w:jc w:val="center"/>
        <w:rPr>
          <w:rFonts w:ascii="仿宋" w:hAnsi="仿宋" w:eastAsia="仿宋"/>
          <w:bCs w:val="0"/>
          <w:color w:val="000000"/>
          <w:kern w:val="0"/>
        </w:rPr>
      </w:pPr>
      <w:r>
        <w:rPr>
          <w:rFonts w:hint="eastAsia" w:ascii="仿宋" w:hAnsi="仿宋" w:eastAsia="仿宋"/>
          <w:bCs w:val="0"/>
          <w:color w:val="000000"/>
          <w:kern w:val="0"/>
        </w:rPr>
        <w:t>六、供应商资格声明(格式)</w:t>
      </w:r>
    </w:p>
    <w:p>
      <w:pPr>
        <w:widowControl/>
        <w:adjustRightInd w:val="0"/>
        <w:snapToGrid w:val="0"/>
        <w:spacing w:line="480" w:lineRule="exact"/>
        <w:jc w:val="left"/>
        <w:rPr>
          <w:rFonts w:ascii="仿宋" w:hAnsi="仿宋" w:eastAsia="仿宋" w:cs="仿宋"/>
          <w:color w:val="000000"/>
          <w:kern w:val="0"/>
          <w:sz w:val="24"/>
        </w:rPr>
      </w:pPr>
      <w:r>
        <w:rPr>
          <w:rFonts w:hint="eastAsia" w:ascii="仿宋" w:hAnsi="仿宋" w:eastAsia="仿宋" w:cs="仿宋"/>
          <w:color w:val="000000"/>
          <w:sz w:val="24"/>
        </w:rPr>
        <w:t>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widowControl/>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按照《中华人民共和国政府采购法》及实施条例和</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我单位是按照中华人民共和国法律规定登记注册的，注册地点为：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，全称为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，统一社会信用代码为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，法定代表人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sz w:val="24"/>
        </w:rPr>
        <w:t>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，具有独立承担民事责任的能力。</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三、我</w:t>
      </w:r>
      <w:r>
        <w:rPr>
          <w:rFonts w:hint="eastAsia" w:ascii="仿宋" w:hAnsi="仿宋" w:eastAsia="仿宋" w:cs="仿宋"/>
          <w:color w:val="000000"/>
          <w:sz w:val="24"/>
        </w:rPr>
        <w:t>单位</w:t>
      </w:r>
      <w:r>
        <w:rPr>
          <w:rFonts w:hint="eastAsia" w:ascii="仿宋" w:hAnsi="仿宋" w:eastAsia="仿宋" w:cs="仿宋"/>
          <w:color w:val="000000"/>
          <w:kern w:val="0"/>
          <w:sz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四、</w:t>
      </w:r>
      <w:r>
        <w:rPr>
          <w:rFonts w:hint="eastAsia" w:ascii="仿宋" w:hAnsi="仿宋" w:eastAsia="仿宋" w:cs="仿宋"/>
          <w:color w:val="000000"/>
          <w:sz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color w:val="000000"/>
          <w:sz w:val="24"/>
        </w:rPr>
      </w:pPr>
      <w:r>
        <w:rPr>
          <w:rFonts w:hint="eastAsia" w:ascii="仿宋" w:hAnsi="仿宋" w:eastAsia="仿宋" w:cs="仿宋"/>
          <w:color w:val="000000"/>
          <w:sz w:val="24"/>
        </w:rPr>
        <w:t>1.与我单位的法定代表人（单位负责人）为同一人的其他单位如下：</w:t>
      </w:r>
      <w:r>
        <w:rPr>
          <w:rFonts w:hint="eastAsia" w:ascii="仿宋" w:hAnsi="仿宋" w:eastAsia="仿宋" w:cs="仿宋"/>
          <w:color w:val="000000"/>
          <w:sz w:val="24"/>
          <w:u w:val="single"/>
        </w:rPr>
        <w:t xml:space="preserve">               </w:t>
      </w:r>
    </w:p>
    <w:p>
      <w:pPr>
        <w:adjustRightInd w:val="0"/>
        <w:snapToGrid w:val="0"/>
        <w:spacing w:line="480" w:lineRule="exact"/>
        <w:ind w:firstLine="480" w:firstLineChars="200"/>
        <w:rPr>
          <w:rFonts w:ascii="仿宋" w:hAnsi="仿宋" w:eastAsia="仿宋" w:cs="仿宋"/>
          <w:color w:val="000000"/>
          <w:sz w:val="24"/>
        </w:rPr>
      </w:pPr>
      <w:r>
        <w:rPr>
          <w:rFonts w:hint="eastAsia" w:ascii="仿宋" w:hAnsi="仿宋" w:eastAsia="仿宋" w:cs="仿宋"/>
          <w:color w:val="000000"/>
          <w:sz w:val="24"/>
        </w:rPr>
        <w:t>2.我单位直接控股的其他单位如下：</w:t>
      </w:r>
      <w:r>
        <w:rPr>
          <w:rFonts w:hint="eastAsia" w:ascii="仿宋" w:hAnsi="仿宋" w:eastAsia="仿宋" w:cs="仿宋"/>
          <w:color w:val="000000"/>
          <w:sz w:val="24"/>
          <w:u w:val="single"/>
        </w:rPr>
        <w:t xml:space="preserve">               </w:t>
      </w:r>
    </w:p>
    <w:p>
      <w:pPr>
        <w:adjustRightInd w:val="0"/>
        <w:snapToGrid w:val="0"/>
        <w:spacing w:line="480" w:lineRule="exact"/>
        <w:ind w:firstLine="480" w:firstLineChars="200"/>
        <w:rPr>
          <w:rFonts w:ascii="仿宋" w:hAnsi="仿宋" w:eastAsia="仿宋" w:cs="仿宋"/>
          <w:color w:val="000000"/>
          <w:sz w:val="24"/>
        </w:rPr>
      </w:pPr>
      <w:r>
        <w:rPr>
          <w:rFonts w:hint="eastAsia" w:ascii="仿宋" w:hAnsi="仿宋" w:eastAsia="仿宋" w:cs="仿宋"/>
          <w:color w:val="000000"/>
          <w:sz w:val="24"/>
        </w:rPr>
        <w:t>3.与我单位存在管理关系的其他单位如下：</w:t>
      </w:r>
      <w:r>
        <w:rPr>
          <w:rFonts w:hint="eastAsia" w:ascii="仿宋" w:hAnsi="仿宋" w:eastAsia="仿宋" w:cs="仿宋"/>
          <w:color w:val="000000"/>
          <w:sz w:val="24"/>
          <w:u w:val="single"/>
        </w:rPr>
        <w:t xml:space="preserve">               </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kern w:val="0"/>
          <w:sz w:val="24"/>
        </w:rPr>
        <w:t>八、</w:t>
      </w:r>
      <w:r>
        <w:rPr>
          <w:rFonts w:hint="eastAsia" w:ascii="仿宋" w:hAnsi="仿宋" w:eastAsia="仿宋" w:cs="仿宋"/>
          <w:color w:val="000000"/>
          <w:sz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color w:val="000000"/>
          <w:sz w:val="24"/>
        </w:rPr>
      </w:pPr>
      <w:r>
        <w:rPr>
          <w:rFonts w:hint="eastAsia" w:ascii="仿宋" w:hAnsi="仿宋" w:eastAsia="仿宋" w:cs="仿宋"/>
          <w:color w:val="000000"/>
          <w:sz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color w:val="000000"/>
          <w:sz w:val="24"/>
        </w:rPr>
      </w:pPr>
      <w:r>
        <w:rPr>
          <w:rFonts w:hint="eastAsia" w:ascii="仿宋" w:hAnsi="仿宋" w:eastAsia="仿宋" w:cs="仿宋"/>
          <w:color w:val="000000"/>
          <w:sz w:val="24"/>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color w:val="000000"/>
          <w:sz w:val="24"/>
        </w:rPr>
      </w:pPr>
    </w:p>
    <w:p>
      <w:pPr>
        <w:widowControl/>
        <w:adjustRightInd w:val="0"/>
        <w:snapToGrid w:val="0"/>
        <w:spacing w:line="480" w:lineRule="exact"/>
        <w:jc w:val="left"/>
        <w:rPr>
          <w:rFonts w:ascii="仿宋" w:hAnsi="仿宋" w:eastAsia="仿宋" w:cs="仿宋"/>
          <w:color w:val="000000"/>
          <w:sz w:val="24"/>
        </w:rPr>
      </w:pPr>
    </w:p>
    <w:p>
      <w:pPr>
        <w:pStyle w:val="2"/>
        <w:ind w:firstLine="600"/>
        <w:rPr>
          <w:color w:val="000000"/>
        </w:rPr>
      </w:pPr>
    </w:p>
    <w:p>
      <w:pPr>
        <w:widowControl/>
        <w:adjustRightInd w:val="0"/>
        <w:snapToGrid w:val="0"/>
        <w:spacing w:line="480" w:lineRule="exact"/>
        <w:jc w:val="left"/>
        <w:rPr>
          <w:rFonts w:ascii="仿宋" w:hAnsi="仿宋" w:eastAsia="仿宋" w:cs="仿宋"/>
          <w:color w:val="000000"/>
          <w:kern w:val="0"/>
          <w:sz w:val="24"/>
        </w:rPr>
      </w:pPr>
      <w:r>
        <w:rPr>
          <w:rFonts w:hint="eastAsia" w:ascii="仿宋" w:hAnsi="仿宋" w:eastAsia="仿宋" w:cs="仿宋"/>
          <w:color w:val="000000"/>
          <w:sz w:val="24"/>
        </w:rPr>
        <w:t>供应商名称（盖单位公章）：</w:t>
      </w:r>
    </w:p>
    <w:p>
      <w:pPr>
        <w:widowControl/>
        <w:adjustRightInd w:val="0"/>
        <w:snapToGrid w:val="0"/>
        <w:spacing w:line="480" w:lineRule="exact"/>
        <w:jc w:val="left"/>
        <w:rPr>
          <w:rFonts w:ascii="仿宋" w:hAnsi="仿宋" w:eastAsia="仿宋" w:cs="仿宋"/>
          <w:color w:val="000000"/>
          <w:spacing w:val="-2"/>
          <w:kern w:val="0"/>
          <w:sz w:val="24"/>
        </w:rPr>
      </w:pPr>
    </w:p>
    <w:p>
      <w:pPr>
        <w:widowControl/>
        <w:adjustRightInd w:val="0"/>
        <w:snapToGrid w:val="0"/>
        <w:spacing w:line="480" w:lineRule="exact"/>
        <w:jc w:val="left"/>
        <w:rPr>
          <w:rFonts w:ascii="仿宋" w:hAnsi="仿宋" w:eastAsia="仿宋" w:cs="仿宋"/>
          <w:b/>
          <w:bCs/>
          <w:color w:val="000000"/>
          <w:kern w:val="0"/>
          <w:sz w:val="24"/>
        </w:rPr>
      </w:pPr>
      <w:r>
        <w:rPr>
          <w:rFonts w:hint="eastAsia" w:ascii="仿宋" w:hAnsi="仿宋" w:eastAsia="仿宋" w:cs="仿宋"/>
          <w:color w:val="000000"/>
          <w:spacing w:val="-2"/>
          <w:kern w:val="0"/>
          <w:sz w:val="24"/>
        </w:rPr>
        <w:t>法</w:t>
      </w:r>
      <w:r>
        <w:rPr>
          <w:rFonts w:hint="eastAsia" w:ascii="仿宋" w:hAnsi="仿宋" w:eastAsia="仿宋" w:cs="仿宋"/>
          <w:color w:val="000000"/>
          <w:kern w:val="0"/>
          <w:sz w:val="24"/>
        </w:rPr>
        <w:t>定</w:t>
      </w:r>
      <w:r>
        <w:rPr>
          <w:rFonts w:hint="eastAsia" w:ascii="仿宋" w:hAnsi="仿宋" w:eastAsia="仿宋" w:cs="仿宋"/>
          <w:color w:val="000000"/>
          <w:spacing w:val="-2"/>
          <w:kern w:val="0"/>
          <w:sz w:val="24"/>
        </w:rPr>
        <w:t>代</w:t>
      </w:r>
      <w:r>
        <w:rPr>
          <w:rFonts w:hint="eastAsia" w:ascii="仿宋" w:hAnsi="仿宋" w:eastAsia="仿宋" w:cs="仿宋"/>
          <w:color w:val="000000"/>
          <w:kern w:val="0"/>
          <w:sz w:val="24"/>
        </w:rPr>
        <w:t>表</w:t>
      </w:r>
      <w:r>
        <w:rPr>
          <w:rFonts w:hint="eastAsia" w:ascii="仿宋" w:hAnsi="仿宋" w:eastAsia="仿宋" w:cs="仿宋"/>
          <w:color w:val="000000"/>
          <w:spacing w:val="-2"/>
          <w:kern w:val="0"/>
          <w:sz w:val="24"/>
        </w:rPr>
        <w:t>人</w:t>
      </w:r>
      <w:r>
        <w:rPr>
          <w:rFonts w:hint="eastAsia" w:ascii="仿宋" w:hAnsi="仿宋" w:eastAsia="仿宋" w:cs="仿宋"/>
          <w:color w:val="000000"/>
          <w:kern w:val="0"/>
          <w:sz w:val="24"/>
        </w:rPr>
        <w:t>（</w:t>
      </w:r>
      <w:r>
        <w:rPr>
          <w:rFonts w:hint="eastAsia" w:ascii="仿宋" w:hAnsi="仿宋" w:eastAsia="仿宋" w:cs="仿宋"/>
          <w:color w:val="000000"/>
          <w:spacing w:val="-2"/>
          <w:kern w:val="0"/>
          <w:sz w:val="24"/>
        </w:rPr>
        <w:t>单</w:t>
      </w:r>
      <w:r>
        <w:rPr>
          <w:rFonts w:hint="eastAsia" w:ascii="仿宋" w:hAnsi="仿宋" w:eastAsia="仿宋" w:cs="仿宋"/>
          <w:color w:val="000000"/>
          <w:kern w:val="0"/>
          <w:sz w:val="24"/>
        </w:rPr>
        <w:t>位</w:t>
      </w:r>
      <w:r>
        <w:rPr>
          <w:rFonts w:hint="eastAsia" w:ascii="仿宋" w:hAnsi="仿宋" w:eastAsia="仿宋" w:cs="仿宋"/>
          <w:color w:val="000000"/>
          <w:spacing w:val="-2"/>
          <w:kern w:val="0"/>
          <w:sz w:val="24"/>
        </w:rPr>
        <w:t>负</w:t>
      </w:r>
      <w:r>
        <w:rPr>
          <w:rFonts w:hint="eastAsia" w:ascii="仿宋" w:hAnsi="仿宋" w:eastAsia="仿宋" w:cs="仿宋"/>
          <w:color w:val="000000"/>
          <w:kern w:val="0"/>
          <w:sz w:val="24"/>
        </w:rPr>
        <w:t>责人</w:t>
      </w:r>
      <w:r>
        <w:rPr>
          <w:rFonts w:hint="eastAsia" w:ascii="仿宋" w:hAnsi="仿宋" w:eastAsia="仿宋" w:cs="仿宋"/>
          <w:color w:val="000000"/>
          <w:spacing w:val="-2"/>
          <w:kern w:val="0"/>
          <w:sz w:val="24"/>
        </w:rPr>
        <w:t>）</w:t>
      </w:r>
      <w:r>
        <w:rPr>
          <w:rFonts w:hint="eastAsia" w:ascii="仿宋" w:hAnsi="仿宋" w:eastAsia="仿宋" w:cs="仿宋"/>
          <w:color w:val="000000"/>
          <w:sz w:val="24"/>
        </w:rPr>
        <w:t>或委托代理人（签字或印章）：</w:t>
      </w:r>
      <w:r>
        <w:rPr>
          <w:rFonts w:hint="eastAsia" w:ascii="仿宋" w:hAnsi="仿宋" w:eastAsia="仿宋" w:cs="仿宋"/>
          <w:color w:val="000000"/>
          <w:sz w:val="24"/>
          <w:u w:val="single"/>
        </w:rPr>
        <w:t xml:space="preserve">       </w:t>
      </w:r>
    </w:p>
    <w:p>
      <w:pPr>
        <w:widowControl/>
        <w:adjustRightInd w:val="0"/>
        <w:snapToGrid w:val="0"/>
        <w:spacing w:line="480" w:lineRule="exact"/>
        <w:jc w:val="left"/>
        <w:rPr>
          <w:rFonts w:ascii="仿宋" w:hAnsi="仿宋" w:eastAsia="仿宋" w:cs="仿宋"/>
          <w:color w:val="000000"/>
          <w:sz w:val="24"/>
        </w:rPr>
      </w:pPr>
    </w:p>
    <w:p>
      <w:pPr>
        <w:widowControl/>
        <w:adjustRightInd w:val="0"/>
        <w:snapToGrid w:val="0"/>
        <w:spacing w:line="480" w:lineRule="exact"/>
        <w:jc w:val="left"/>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widowControl/>
        <w:adjustRightInd w:val="0"/>
        <w:snapToGrid w:val="0"/>
        <w:spacing w:line="360" w:lineRule="auto"/>
        <w:jc w:val="left"/>
        <w:rPr>
          <w:rFonts w:ascii="宋体" w:hAnsi="宋体"/>
          <w:color w:val="000000"/>
        </w:rPr>
      </w:pPr>
    </w:p>
    <w:p>
      <w:pPr>
        <w:adjustRightInd w:val="0"/>
        <w:snapToGrid w:val="0"/>
        <w:spacing w:line="500" w:lineRule="exact"/>
        <w:jc w:val="center"/>
        <w:outlineLvl w:val="2"/>
        <w:rPr>
          <w:rFonts w:ascii="仿宋" w:hAnsi="仿宋" w:eastAsia="仿宋"/>
          <w:b/>
          <w:color w:val="000000"/>
          <w:kern w:val="0"/>
          <w:sz w:val="32"/>
          <w:szCs w:val="32"/>
        </w:rPr>
      </w:pPr>
      <w:r>
        <w:rPr>
          <w:rFonts w:hint="eastAsia" w:ascii="仿宋" w:hAnsi="仿宋" w:eastAsia="仿宋"/>
          <w:b/>
          <w:color w:val="000000"/>
          <w:kern w:val="0"/>
          <w:sz w:val="32"/>
          <w:szCs w:val="32"/>
        </w:rPr>
        <w:t>七、参加本次采购活动前三年内在经营活动中没有重大违法记录的书面声明（格式）</w:t>
      </w:r>
    </w:p>
    <w:p>
      <w:pPr>
        <w:adjustRightInd w:val="0"/>
        <w:snapToGrid w:val="0"/>
        <w:spacing w:line="500" w:lineRule="exact"/>
        <w:rPr>
          <w:rFonts w:ascii="仿宋" w:hAnsi="仿宋" w:eastAsia="仿宋" w:cs="仿宋"/>
          <w:color w:val="000000"/>
          <w:sz w:val="24"/>
        </w:rPr>
      </w:pPr>
    </w:p>
    <w:p>
      <w:pPr>
        <w:adjustRightInd w:val="0"/>
        <w:snapToGrid w:val="0"/>
        <w:spacing w:line="580" w:lineRule="exact"/>
        <w:rPr>
          <w:rFonts w:ascii="仿宋" w:hAnsi="仿宋" w:eastAsia="仿宋" w:cs="仿宋"/>
          <w:color w:val="000000"/>
          <w:sz w:val="24"/>
        </w:rPr>
      </w:pPr>
      <w:r>
        <w:rPr>
          <w:rFonts w:hint="eastAsia" w:ascii="仿宋" w:hAnsi="仿宋" w:eastAsia="仿宋" w:cs="仿宋"/>
          <w:color w:val="000000"/>
          <w:sz w:val="24"/>
        </w:rPr>
        <w:t>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bCs/>
          <w:color w:val="000000"/>
          <w:sz w:val="24"/>
        </w:rPr>
        <w:t>我单位在</w:t>
      </w:r>
      <w:r>
        <w:rPr>
          <w:rFonts w:hint="eastAsia" w:ascii="仿宋" w:hAnsi="仿宋" w:eastAsia="仿宋" w:cs="仿宋"/>
          <w:color w:val="000000"/>
          <w:sz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一、</w:t>
      </w:r>
      <w:r>
        <w:rPr>
          <w:rFonts w:hint="eastAsia" w:ascii="仿宋" w:hAnsi="仿宋" w:eastAsia="仿宋" w:cs="仿宋"/>
          <w:bCs/>
          <w:color w:val="000000"/>
          <w:sz w:val="24"/>
        </w:rPr>
        <w:t>我单位</w:t>
      </w:r>
      <w:r>
        <w:rPr>
          <w:rFonts w:hint="eastAsia" w:ascii="仿宋" w:hAnsi="仿宋" w:eastAsia="仿宋" w:cs="仿宋"/>
          <w:color w:val="000000"/>
          <w:sz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二、</w:t>
      </w:r>
      <w:r>
        <w:rPr>
          <w:rFonts w:hint="eastAsia" w:ascii="仿宋" w:hAnsi="仿宋" w:eastAsia="仿宋" w:cs="仿宋"/>
          <w:bCs/>
          <w:color w:val="000000"/>
          <w:sz w:val="24"/>
        </w:rPr>
        <w:t>我单位</w:t>
      </w:r>
      <w:r>
        <w:rPr>
          <w:rFonts w:hint="eastAsia" w:ascii="仿宋" w:hAnsi="仿宋" w:eastAsia="仿宋" w:cs="仿宋"/>
          <w:color w:val="000000"/>
          <w:sz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特此声明！</w:t>
      </w:r>
    </w:p>
    <w:p>
      <w:pPr>
        <w:widowControl/>
        <w:adjustRightInd w:val="0"/>
        <w:snapToGrid w:val="0"/>
        <w:spacing w:line="580" w:lineRule="exact"/>
        <w:ind w:firstLine="420"/>
        <w:rPr>
          <w:rFonts w:ascii="仿宋" w:hAnsi="仿宋" w:eastAsia="仿宋" w:cs="仿宋"/>
          <w:color w:val="000000"/>
          <w:sz w:val="24"/>
        </w:rPr>
      </w:pPr>
    </w:p>
    <w:p>
      <w:pPr>
        <w:widowControl/>
        <w:adjustRightInd w:val="0"/>
        <w:snapToGrid w:val="0"/>
        <w:spacing w:line="580" w:lineRule="exact"/>
        <w:ind w:firstLine="420"/>
        <w:rPr>
          <w:rFonts w:ascii="仿宋" w:hAnsi="仿宋" w:eastAsia="仿宋" w:cs="仿宋"/>
          <w:color w:val="000000"/>
          <w:sz w:val="24"/>
        </w:rPr>
      </w:pPr>
    </w:p>
    <w:p>
      <w:pPr>
        <w:pStyle w:val="2"/>
        <w:ind w:firstLine="600"/>
        <w:rPr>
          <w:color w:val="000000"/>
        </w:rPr>
      </w:pPr>
    </w:p>
    <w:p>
      <w:pPr>
        <w:adjustRightInd w:val="0"/>
        <w:snapToGrid w:val="0"/>
        <w:spacing w:line="580" w:lineRule="exact"/>
        <w:ind w:firstLine="480" w:firstLineChars="200"/>
        <w:rPr>
          <w:rFonts w:ascii="仿宋" w:hAnsi="仿宋" w:eastAsia="仿宋" w:cs="仿宋"/>
          <w:color w:val="000000"/>
          <w:sz w:val="24"/>
          <w:u w:val="single"/>
        </w:rPr>
      </w:pPr>
      <w:r>
        <w:rPr>
          <w:rFonts w:hint="eastAsia" w:ascii="仿宋" w:hAnsi="仿宋" w:eastAsia="仿宋" w:cs="仿宋"/>
          <w:color w:val="000000"/>
          <w:sz w:val="24"/>
        </w:rPr>
        <w:t>供应商名称（单位公章）：</w:t>
      </w:r>
      <w:r>
        <w:rPr>
          <w:rFonts w:hint="eastAsia" w:ascii="仿宋" w:hAnsi="仿宋" w:eastAsia="仿宋" w:cs="仿宋"/>
          <w:color w:val="000000"/>
          <w:sz w:val="24"/>
          <w:u w:val="single"/>
        </w:rPr>
        <w:t xml:space="preserve">            </w:t>
      </w:r>
    </w:p>
    <w:p>
      <w:pPr>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法定代表人（签字）：</w:t>
      </w:r>
      <w:r>
        <w:rPr>
          <w:rFonts w:hint="eastAsia" w:ascii="仿宋" w:hAnsi="仿宋" w:eastAsia="仿宋" w:cs="仿宋"/>
          <w:color w:val="000000"/>
          <w:sz w:val="24"/>
          <w:u w:val="single"/>
        </w:rPr>
        <w:t xml:space="preserve">                </w:t>
      </w:r>
    </w:p>
    <w:p>
      <w:pPr>
        <w:widowControl/>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pStyle w:val="4"/>
        <w:ind w:firstLine="600"/>
        <w:rPr>
          <w:color w:val="000000"/>
        </w:rPr>
      </w:pPr>
    </w:p>
    <w:p>
      <w:pPr>
        <w:ind w:firstLine="2570" w:firstLineChars="800"/>
        <w:rPr>
          <w:rFonts w:ascii="仿宋" w:hAnsi="仿宋" w:eastAsia="仿宋"/>
          <w:b/>
          <w:color w:val="000000"/>
          <w:sz w:val="32"/>
          <w:szCs w:val="32"/>
        </w:rPr>
      </w:pPr>
    </w:p>
    <w:p>
      <w:pPr>
        <w:pStyle w:val="2"/>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pStyle w:val="4"/>
        <w:ind w:firstLine="600"/>
        <w:rPr>
          <w:color w:val="000000"/>
        </w:rPr>
      </w:pPr>
    </w:p>
    <w:p>
      <w:pPr>
        <w:adjustRightInd w:val="0"/>
        <w:snapToGrid w:val="0"/>
        <w:spacing w:line="500" w:lineRule="exact"/>
        <w:jc w:val="center"/>
        <w:outlineLvl w:val="2"/>
        <w:rPr>
          <w:rFonts w:ascii="仿宋" w:hAnsi="仿宋" w:eastAsia="仿宋"/>
          <w:b/>
          <w:color w:val="000000"/>
          <w:kern w:val="0"/>
          <w:sz w:val="32"/>
          <w:szCs w:val="32"/>
        </w:rPr>
      </w:pPr>
      <w:r>
        <w:rPr>
          <w:rFonts w:hint="eastAsia" w:ascii="仿宋" w:hAnsi="仿宋" w:eastAsia="仿宋"/>
          <w:b/>
          <w:color w:val="000000"/>
          <w:kern w:val="0"/>
          <w:sz w:val="32"/>
          <w:szCs w:val="32"/>
        </w:rPr>
        <w:t>八、质量安全承诺书</w:t>
      </w:r>
    </w:p>
    <w:p>
      <w:pPr>
        <w:spacing w:line="600" w:lineRule="exact"/>
        <w:ind w:firstLine="561"/>
        <w:rPr>
          <w:rFonts w:ascii="仿宋" w:hAnsi="仿宋" w:eastAsia="仿宋"/>
          <w:bCs/>
          <w:color w:val="000000"/>
          <w:sz w:val="24"/>
        </w:rPr>
      </w:pPr>
      <w:r>
        <w:rPr>
          <w:rFonts w:hint="eastAsia" w:ascii="仿宋" w:hAnsi="仿宋" w:eastAsia="仿宋"/>
          <w:color w:val="000000"/>
          <w:sz w:val="24"/>
        </w:rPr>
        <w:t>1.</w:t>
      </w:r>
      <w:r>
        <w:rPr>
          <w:rFonts w:hint="eastAsia" w:ascii="仿宋" w:hAnsi="仿宋" w:eastAsia="仿宋"/>
          <w:bCs/>
          <w:color w:val="000000"/>
          <w:sz w:val="24"/>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rPr>
      </w:pPr>
      <w:r>
        <w:rPr>
          <w:rFonts w:hint="eastAsia" w:ascii="仿宋" w:hAnsi="仿宋" w:eastAsia="仿宋"/>
          <w:bCs/>
          <w:color w:val="000000"/>
          <w:sz w:val="24"/>
        </w:rPr>
        <w:t>2.供应商必须为作业人员购买意外伤害保险和工伤保险。</w:t>
      </w:r>
    </w:p>
    <w:p>
      <w:pPr>
        <w:spacing w:line="600" w:lineRule="exact"/>
        <w:ind w:firstLine="561"/>
        <w:rPr>
          <w:rFonts w:ascii="仿宋" w:hAnsi="仿宋" w:eastAsia="仿宋"/>
          <w:bCs/>
          <w:color w:val="000000"/>
          <w:sz w:val="24"/>
        </w:rPr>
      </w:pPr>
      <w:r>
        <w:rPr>
          <w:rFonts w:hint="eastAsia" w:ascii="仿宋" w:hAnsi="仿宋" w:eastAsia="仿宋"/>
          <w:bCs/>
          <w:color w:val="000000"/>
          <w:sz w:val="24"/>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rPr>
      </w:pPr>
      <w:r>
        <w:rPr>
          <w:rFonts w:hint="eastAsia" w:ascii="仿宋" w:hAnsi="仿宋" w:eastAsia="仿宋"/>
          <w:bCs/>
          <w:color w:val="000000"/>
          <w:sz w:val="24"/>
        </w:rPr>
        <w:t>4.供应商不得拖欠工人工资，</w:t>
      </w:r>
      <w:r>
        <w:rPr>
          <w:rFonts w:hint="eastAsia" w:ascii="仿宋" w:hAnsi="仿宋" w:eastAsia="仿宋"/>
          <w:color w:val="000000"/>
          <w:sz w:val="24"/>
        </w:rPr>
        <w:t>因拖欠工人工资、报酬，引发工人蓄意闹事、围攻采购人场所或群体上访、媒体曝光的。采购人有权从</w:t>
      </w:r>
      <w:r>
        <w:rPr>
          <w:rFonts w:hint="eastAsia" w:ascii="仿宋" w:hAnsi="仿宋" w:eastAsia="仿宋"/>
          <w:bCs/>
          <w:color w:val="000000"/>
          <w:sz w:val="24"/>
        </w:rPr>
        <w:t>供应商</w:t>
      </w:r>
      <w:r>
        <w:rPr>
          <w:rFonts w:hint="eastAsia" w:ascii="仿宋" w:hAnsi="仿宋" w:eastAsia="仿宋"/>
          <w:color w:val="000000"/>
          <w:sz w:val="24"/>
        </w:rPr>
        <w:t>工程款扣除相应金额用于支付民工工资，并有权与</w:t>
      </w:r>
      <w:r>
        <w:rPr>
          <w:rFonts w:hint="eastAsia" w:ascii="仿宋" w:hAnsi="仿宋" w:eastAsia="仿宋"/>
          <w:bCs/>
          <w:color w:val="000000"/>
          <w:sz w:val="24"/>
        </w:rPr>
        <w:t>供应商</w:t>
      </w:r>
      <w:r>
        <w:rPr>
          <w:rFonts w:hint="eastAsia" w:ascii="仿宋" w:hAnsi="仿宋" w:eastAsia="仿宋"/>
          <w:color w:val="000000"/>
          <w:sz w:val="24"/>
        </w:rPr>
        <w:t>解除合同且没收履约保证金。</w:t>
      </w:r>
    </w:p>
    <w:p>
      <w:pPr>
        <w:spacing w:line="600" w:lineRule="exact"/>
        <w:ind w:firstLine="561"/>
        <w:rPr>
          <w:rFonts w:ascii="仿宋" w:hAnsi="仿宋" w:eastAsia="仿宋"/>
          <w:bCs/>
          <w:color w:val="000000"/>
          <w:sz w:val="24"/>
        </w:rPr>
      </w:pPr>
      <w:r>
        <w:rPr>
          <w:rFonts w:hint="eastAsia" w:ascii="仿宋" w:hAnsi="仿宋" w:eastAsia="仿宋"/>
          <w:color w:val="000000"/>
          <w:sz w:val="24"/>
        </w:rPr>
        <w:t>5.</w:t>
      </w:r>
      <w:r>
        <w:rPr>
          <w:rFonts w:hint="eastAsia" w:ascii="仿宋" w:hAnsi="仿宋" w:eastAsia="仿宋"/>
          <w:bCs/>
          <w:color w:val="000000"/>
          <w:sz w:val="24"/>
        </w:rPr>
        <w:t>供应商必须严格按国家及地方相关规范、规定要求施工。</w:t>
      </w:r>
    </w:p>
    <w:p>
      <w:pPr>
        <w:snapToGrid w:val="0"/>
        <w:spacing w:line="520" w:lineRule="exact"/>
        <w:jc w:val="center"/>
        <w:rPr>
          <w:rFonts w:ascii="仿宋" w:hAnsi="仿宋" w:eastAsia="仿宋"/>
          <w:color w:val="000000"/>
          <w:sz w:val="24"/>
        </w:rPr>
      </w:pPr>
      <w:r>
        <w:rPr>
          <w:rFonts w:hint="eastAsia" w:ascii="仿宋" w:hAnsi="仿宋" w:eastAsia="仿宋"/>
          <w:color w:val="000000"/>
          <w:sz w:val="24"/>
        </w:rPr>
        <w:t xml:space="preserve"> </w:t>
      </w:r>
    </w:p>
    <w:p>
      <w:pPr>
        <w:snapToGrid w:val="0"/>
        <w:spacing w:line="520" w:lineRule="exact"/>
        <w:jc w:val="center"/>
        <w:rPr>
          <w:rFonts w:ascii="仿宋" w:hAnsi="仿宋" w:eastAsia="仿宋"/>
          <w:color w:val="000000"/>
          <w:sz w:val="24"/>
        </w:rPr>
      </w:pPr>
      <w:r>
        <w:rPr>
          <w:rFonts w:hint="eastAsia" w:ascii="仿宋" w:hAnsi="仿宋" w:eastAsia="仿宋"/>
          <w:color w:val="000000"/>
          <w:sz w:val="24"/>
        </w:rPr>
        <w:t xml:space="preserve"> </w:t>
      </w:r>
    </w:p>
    <w:p>
      <w:pPr>
        <w:adjustRightInd w:val="0"/>
        <w:snapToGrid w:val="0"/>
        <w:spacing w:line="580" w:lineRule="exact"/>
        <w:ind w:firstLine="480" w:firstLineChars="200"/>
        <w:rPr>
          <w:rFonts w:ascii="仿宋" w:hAnsi="仿宋" w:eastAsia="仿宋" w:cs="仿宋"/>
          <w:color w:val="000000"/>
          <w:sz w:val="24"/>
          <w:u w:val="single"/>
        </w:rPr>
      </w:pPr>
      <w:r>
        <w:rPr>
          <w:rFonts w:hint="eastAsia" w:ascii="仿宋" w:hAnsi="仿宋" w:eastAsia="仿宋" w:cs="仿宋"/>
          <w:color w:val="000000"/>
          <w:sz w:val="24"/>
        </w:rPr>
        <w:t>供应商名称（单位公章）：</w:t>
      </w:r>
      <w:r>
        <w:rPr>
          <w:rFonts w:hint="eastAsia" w:ascii="仿宋" w:hAnsi="仿宋" w:eastAsia="仿宋" w:cs="仿宋"/>
          <w:color w:val="000000"/>
          <w:sz w:val="24"/>
          <w:u w:val="single"/>
        </w:rPr>
        <w:t xml:space="preserve">            </w:t>
      </w:r>
    </w:p>
    <w:p>
      <w:pPr>
        <w:adjustRightInd w:val="0"/>
        <w:snapToGrid w:val="0"/>
        <w:spacing w:line="580" w:lineRule="exact"/>
        <w:ind w:firstLine="480" w:firstLineChars="200"/>
        <w:rPr>
          <w:rFonts w:ascii="仿宋" w:hAnsi="仿宋" w:eastAsia="仿宋" w:cs="仿宋"/>
          <w:color w:val="000000"/>
          <w:sz w:val="24"/>
        </w:rPr>
      </w:pPr>
      <w:r>
        <w:rPr>
          <w:rFonts w:hint="eastAsia" w:ascii="仿宋" w:hAnsi="仿宋" w:eastAsia="仿宋" w:cs="仿宋"/>
          <w:color w:val="000000"/>
          <w:sz w:val="24"/>
        </w:rPr>
        <w:t>法定代表人（签字）：</w:t>
      </w:r>
      <w:r>
        <w:rPr>
          <w:rFonts w:hint="eastAsia" w:ascii="仿宋" w:hAnsi="仿宋" w:eastAsia="仿宋" w:cs="仿宋"/>
          <w:color w:val="000000"/>
          <w:sz w:val="24"/>
          <w:u w:val="single"/>
        </w:rPr>
        <w:t xml:space="preserve">                </w:t>
      </w:r>
    </w:p>
    <w:p>
      <w:pPr>
        <w:snapToGrid w:val="0"/>
        <w:spacing w:line="520" w:lineRule="exact"/>
        <w:ind w:right="420"/>
        <w:jc w:val="center"/>
        <w:rPr>
          <w:rFonts w:ascii="仿宋" w:hAnsi="仿宋" w:eastAsia="仿宋"/>
          <w:color w:val="000000"/>
          <w:sz w:val="24"/>
        </w:rPr>
      </w:pPr>
      <w:r>
        <w:rPr>
          <w:rFonts w:hint="eastAsia" w:ascii="仿宋" w:hAnsi="仿宋" w:eastAsia="仿宋" w:cs="仿宋"/>
          <w:color w:val="000000"/>
          <w:sz w:val="24"/>
        </w:rPr>
        <w:t>日期：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pPr>
        <w:snapToGrid w:val="0"/>
        <w:spacing w:line="520" w:lineRule="exact"/>
        <w:ind w:right="420"/>
        <w:jc w:val="center"/>
        <w:rPr>
          <w:rFonts w:ascii="仿宋" w:hAnsi="仿宋" w:eastAsia="仿宋"/>
          <w:color w:val="000000"/>
          <w:sz w:val="24"/>
        </w:rPr>
      </w:pPr>
    </w:p>
    <w:bookmarkEnd w:id="1"/>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olor w:val="000000"/>
          <w:sz w:val="24"/>
        </w:rPr>
      </w:pPr>
    </w:p>
    <w:p>
      <w:pPr>
        <w:snapToGrid w:val="0"/>
        <w:spacing w:line="520" w:lineRule="exact"/>
        <w:ind w:right="420"/>
        <w:jc w:val="center"/>
        <w:rPr>
          <w:rFonts w:ascii="仿宋" w:hAnsi="仿宋" w:eastAsia="仿宋" w:cs="宋体"/>
          <w:color w:val="000000"/>
          <w:sz w:val="24"/>
          <w:szCs w:val="24"/>
        </w:rPr>
      </w:pPr>
    </w:p>
    <w:p>
      <w:pPr>
        <w:snapToGrid w:val="0"/>
        <w:spacing w:line="520" w:lineRule="exact"/>
        <w:ind w:right="420"/>
        <w:jc w:val="center"/>
        <w:rPr>
          <w:rFonts w:ascii="仿宋" w:hAnsi="仿宋" w:eastAsia="仿宋" w:cs="宋体"/>
          <w:color w:val="000000"/>
          <w:sz w:val="24"/>
          <w:szCs w:val="24"/>
        </w:rPr>
      </w:pPr>
      <w:r>
        <w:rPr>
          <w:rFonts w:hint="eastAsia" w:ascii="仿宋" w:hAnsi="仿宋" w:eastAsia="仿宋" w:cs="宋体"/>
          <w:b/>
          <w:kern w:val="0"/>
          <w:sz w:val="32"/>
          <w:szCs w:val="32"/>
        </w:rPr>
        <w:t>第四章 评标方法及标准</w:t>
      </w:r>
    </w:p>
    <w:p>
      <w:pPr>
        <w:spacing w:line="400" w:lineRule="exact"/>
        <w:ind w:firstLine="555"/>
        <w:rPr>
          <w:rFonts w:ascii="仿宋" w:hAnsi="仿宋" w:eastAsia="仿宋" w:cs="宋体"/>
          <w:b/>
          <w:sz w:val="24"/>
          <w:szCs w:val="24"/>
        </w:rPr>
      </w:pPr>
      <w:r>
        <w:rPr>
          <w:rFonts w:hint="eastAsia" w:ascii="仿宋" w:hAnsi="仿宋" w:eastAsia="仿宋" w:cs="宋体"/>
          <w:b/>
          <w:sz w:val="24"/>
          <w:szCs w:val="24"/>
        </w:rPr>
        <w:t>一、评标方法</w:t>
      </w:r>
    </w:p>
    <w:p>
      <w:pPr>
        <w:spacing w:line="400" w:lineRule="exact"/>
        <w:ind w:firstLine="480" w:firstLineChars="200"/>
        <w:rPr>
          <w:rFonts w:ascii="仿宋" w:hAnsi="仿宋" w:eastAsia="仿宋" w:cs="宋体"/>
          <w:sz w:val="24"/>
          <w:szCs w:val="24"/>
        </w:rPr>
      </w:pPr>
      <w:r>
        <w:rPr>
          <w:rFonts w:hint="eastAsia" w:ascii="仿宋" w:hAnsi="仿宋" w:eastAsia="仿宋" w:cs="宋体"/>
          <w:sz w:val="24"/>
          <w:szCs w:val="24"/>
        </w:rPr>
        <w:t>综合评分法，即投标文件能够最大限度地满足招标文件的规定的各项综合评价标准且经评审得分最高的投标人为中标候选人的评标方法。</w:t>
      </w:r>
    </w:p>
    <w:p>
      <w:pPr>
        <w:spacing w:line="400" w:lineRule="exact"/>
        <w:ind w:firstLine="482" w:firstLineChars="200"/>
        <w:rPr>
          <w:rFonts w:ascii="仿宋" w:hAnsi="仿宋" w:eastAsia="仿宋" w:cs="宋体"/>
          <w:sz w:val="24"/>
          <w:szCs w:val="24"/>
        </w:rPr>
      </w:pPr>
      <w:r>
        <w:rPr>
          <w:rFonts w:hint="eastAsia" w:ascii="仿宋" w:hAnsi="仿宋" w:eastAsia="仿宋" w:cs="宋体"/>
          <w:b/>
          <w:sz w:val="24"/>
          <w:szCs w:val="24"/>
        </w:rPr>
        <w:t>二、评标因素</w:t>
      </w:r>
      <w:r>
        <w:rPr>
          <w:rFonts w:hint="eastAsia" w:ascii="仿宋" w:hAnsi="仿宋" w:eastAsia="仿宋" w:cs="宋体"/>
          <w:sz w:val="24"/>
          <w:szCs w:val="24"/>
        </w:rPr>
        <w:t>：价格、技术、商务以及相应的比重或者权值等。</w:t>
      </w:r>
    </w:p>
    <w:p>
      <w:pPr>
        <w:spacing w:line="400" w:lineRule="exact"/>
        <w:ind w:firstLine="482" w:firstLineChars="200"/>
        <w:rPr>
          <w:rFonts w:ascii="仿宋" w:hAnsi="仿宋" w:eastAsia="仿宋" w:cs="宋体"/>
          <w:b/>
          <w:sz w:val="24"/>
          <w:szCs w:val="24"/>
        </w:rPr>
      </w:pPr>
      <w:r>
        <w:rPr>
          <w:rFonts w:hint="eastAsia" w:ascii="仿宋" w:hAnsi="仿宋" w:eastAsia="仿宋" w:cs="宋体"/>
          <w:b/>
          <w:sz w:val="24"/>
          <w:szCs w:val="24"/>
        </w:rPr>
        <w:t>三、权值范围</w:t>
      </w:r>
    </w:p>
    <w:tbl>
      <w:tblPr>
        <w:tblStyle w:val="1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410" w:type="dxa"/>
            <w:vAlign w:val="center"/>
          </w:tcPr>
          <w:p>
            <w:pPr>
              <w:spacing w:line="320" w:lineRule="exact"/>
              <w:jc w:val="center"/>
              <w:rPr>
                <w:rFonts w:ascii="仿宋" w:hAnsi="仿宋" w:eastAsia="仿宋" w:cs="宋体"/>
                <w:b/>
                <w:szCs w:val="21"/>
              </w:rPr>
            </w:pPr>
            <w:r>
              <w:rPr>
                <w:rFonts w:hint="eastAsia" w:ascii="仿宋" w:hAnsi="仿宋" w:eastAsia="仿宋" w:cs="宋体"/>
                <w:b/>
                <w:szCs w:val="21"/>
              </w:rPr>
              <w:t>序</w:t>
            </w:r>
            <w:r>
              <w:rPr>
                <w:rFonts w:ascii="仿宋" w:hAnsi="仿宋" w:eastAsia="仿宋" w:cs="宋体"/>
                <w:b/>
                <w:szCs w:val="21"/>
              </w:rPr>
              <w:t xml:space="preserve"> </w:t>
            </w:r>
            <w:r>
              <w:rPr>
                <w:rFonts w:hint="eastAsia" w:ascii="仿宋" w:hAnsi="仿宋" w:eastAsia="仿宋" w:cs="宋体"/>
                <w:b/>
                <w:szCs w:val="21"/>
              </w:rPr>
              <w:t>号</w:t>
            </w:r>
          </w:p>
        </w:tc>
        <w:tc>
          <w:tcPr>
            <w:tcW w:w="4640" w:type="dxa"/>
            <w:vAlign w:val="center"/>
          </w:tcPr>
          <w:p>
            <w:pPr>
              <w:spacing w:line="320" w:lineRule="exact"/>
              <w:jc w:val="center"/>
              <w:rPr>
                <w:rFonts w:ascii="仿宋" w:hAnsi="仿宋" w:eastAsia="仿宋" w:cs="宋体"/>
                <w:b/>
                <w:szCs w:val="21"/>
              </w:rPr>
            </w:pPr>
            <w:r>
              <w:rPr>
                <w:rFonts w:hint="eastAsia" w:ascii="仿宋" w:hAnsi="仿宋" w:eastAsia="仿宋" w:cs="Times New Roman"/>
                <w:b/>
                <w:szCs w:val="21"/>
              </w:rPr>
              <w:t>评标因素</w:t>
            </w:r>
          </w:p>
        </w:tc>
        <w:tc>
          <w:tcPr>
            <w:tcW w:w="3447" w:type="dxa"/>
            <w:vAlign w:val="center"/>
          </w:tcPr>
          <w:p>
            <w:pPr>
              <w:spacing w:line="320" w:lineRule="exact"/>
              <w:jc w:val="center"/>
              <w:rPr>
                <w:rFonts w:ascii="仿宋" w:hAnsi="仿宋" w:eastAsia="仿宋" w:cs="宋体"/>
                <w:b/>
                <w:szCs w:val="21"/>
              </w:rPr>
            </w:pPr>
            <w:r>
              <w:rPr>
                <w:rFonts w:hint="eastAsia" w:ascii="仿宋" w:hAnsi="仿宋" w:eastAsia="仿宋" w:cs="宋体"/>
                <w:b/>
                <w:szCs w:val="21"/>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1</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报价部分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4</w:t>
            </w:r>
            <w:r>
              <w:rPr>
                <w:rFonts w:ascii="仿宋" w:hAnsi="仿宋" w:eastAsia="仿宋" w:cs="宋体"/>
                <w:szCs w:val="21"/>
              </w:rPr>
              <w:t>0</w:t>
            </w:r>
            <w:r>
              <w:rPr>
                <w:rFonts w:hint="eastAsia" w:ascii="仿宋" w:hAnsi="仿宋" w:eastAsia="仿宋"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2</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技术部分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410" w:type="dxa"/>
            <w:vAlign w:val="center"/>
          </w:tcPr>
          <w:p>
            <w:pPr>
              <w:spacing w:line="320" w:lineRule="exact"/>
              <w:jc w:val="center"/>
              <w:rPr>
                <w:rFonts w:ascii="仿宋" w:hAnsi="仿宋" w:eastAsia="仿宋" w:cs="宋体"/>
                <w:szCs w:val="21"/>
              </w:rPr>
            </w:pPr>
            <w:r>
              <w:rPr>
                <w:rFonts w:ascii="仿宋" w:hAnsi="仿宋" w:eastAsia="仿宋" w:cs="宋体"/>
                <w:szCs w:val="21"/>
              </w:rPr>
              <w:t>3</w:t>
            </w:r>
          </w:p>
        </w:tc>
        <w:tc>
          <w:tcPr>
            <w:tcW w:w="4640"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商务部分</w:t>
            </w:r>
          </w:p>
        </w:tc>
        <w:tc>
          <w:tcPr>
            <w:tcW w:w="3447" w:type="dxa"/>
            <w:vAlign w:val="center"/>
          </w:tcPr>
          <w:p>
            <w:pPr>
              <w:spacing w:line="320" w:lineRule="exact"/>
              <w:jc w:val="center"/>
              <w:rPr>
                <w:rFonts w:ascii="仿宋" w:hAnsi="仿宋" w:eastAsia="仿宋" w:cs="宋体"/>
                <w:szCs w:val="21"/>
              </w:rPr>
            </w:pPr>
            <w:r>
              <w:rPr>
                <w:rFonts w:hint="eastAsia" w:ascii="仿宋" w:hAnsi="仿宋" w:eastAsia="仿宋" w:cs="宋体"/>
                <w:szCs w:val="21"/>
              </w:rPr>
              <w:t>2</w:t>
            </w:r>
            <w:r>
              <w:rPr>
                <w:rFonts w:ascii="仿宋" w:hAnsi="仿宋" w:eastAsia="仿宋" w:cs="宋体"/>
                <w:szCs w:val="21"/>
              </w:rPr>
              <w:t>0</w:t>
            </w:r>
            <w:r>
              <w:rPr>
                <w:rFonts w:hint="eastAsia" w:ascii="仿宋" w:hAnsi="仿宋" w:eastAsia="仿宋" w:cs="宋体"/>
                <w:szCs w:val="21"/>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551"/>
        <w:gridCol w:w="708"/>
        <w:gridCol w:w="6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评审因素</w:t>
            </w:r>
          </w:p>
        </w:tc>
        <w:tc>
          <w:tcPr>
            <w:tcW w:w="1551"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计分因素</w:t>
            </w:r>
          </w:p>
        </w:tc>
        <w:tc>
          <w:tcPr>
            <w:tcW w:w="708" w:type="dxa"/>
            <w:vAlign w:val="center"/>
          </w:tcPr>
          <w:p>
            <w:pPr>
              <w:widowControl/>
              <w:spacing w:line="240" w:lineRule="exact"/>
              <w:jc w:val="center"/>
              <w:rPr>
                <w:rFonts w:ascii="仿宋" w:hAnsi="仿宋" w:eastAsia="仿宋" w:cs="仿宋"/>
                <w:b/>
                <w:bCs/>
                <w:szCs w:val="21"/>
              </w:rPr>
            </w:pPr>
            <w:r>
              <w:rPr>
                <w:rFonts w:hint="eastAsia" w:ascii="仿宋" w:hAnsi="仿宋" w:eastAsia="仿宋" w:cs="仿宋"/>
                <w:b/>
                <w:bCs/>
                <w:kern w:val="0"/>
                <w:sz w:val="24"/>
                <w:szCs w:val="21"/>
              </w:rPr>
              <w:t>分值</w:t>
            </w:r>
          </w:p>
        </w:tc>
        <w:tc>
          <w:tcPr>
            <w:tcW w:w="6087" w:type="dxa"/>
            <w:vAlign w:val="center"/>
          </w:tcPr>
          <w:p>
            <w:pPr>
              <w:tabs>
                <w:tab w:val="left" w:pos="0"/>
              </w:tabs>
              <w:adjustRightInd w:val="0"/>
              <w:snapToGrid w:val="0"/>
              <w:spacing w:line="240" w:lineRule="exact"/>
              <w:ind w:firstLine="1662" w:firstLineChars="690"/>
              <w:rPr>
                <w:rFonts w:ascii="仿宋" w:hAnsi="仿宋" w:eastAsia="仿宋" w:cs="仿宋"/>
                <w:b/>
                <w:bCs/>
                <w:szCs w:val="21"/>
              </w:rPr>
            </w:pPr>
            <w:r>
              <w:rPr>
                <w:rFonts w:hint="eastAsia" w:ascii="仿宋" w:hAnsi="仿宋" w:eastAsia="仿宋" w:cs="仿宋"/>
                <w:b/>
                <w:bCs/>
                <w:kern w:val="0"/>
                <w:sz w:val="24"/>
                <w:szCs w:val="21"/>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szCs w:val="21"/>
              </w:rPr>
              <w:t>投标报价</w:t>
            </w:r>
          </w:p>
        </w:tc>
        <w:tc>
          <w:tcPr>
            <w:tcW w:w="1551" w:type="dxa"/>
            <w:vAlign w:val="center"/>
          </w:tcPr>
          <w:p>
            <w:pPr>
              <w:tabs>
                <w:tab w:val="left" w:pos="0"/>
              </w:tabs>
              <w:adjustRightInd w:val="0"/>
              <w:snapToGrid w:val="0"/>
              <w:spacing w:line="240" w:lineRule="exact"/>
              <w:ind w:firstLine="105" w:firstLineChars="50"/>
              <w:rPr>
                <w:rFonts w:ascii="仿宋" w:hAnsi="仿宋" w:eastAsia="仿宋" w:cs="仿宋"/>
                <w:bCs/>
                <w:szCs w:val="21"/>
              </w:rPr>
            </w:pPr>
            <w:r>
              <w:rPr>
                <w:rFonts w:hint="eastAsia" w:ascii="仿宋" w:hAnsi="仿宋" w:eastAsia="仿宋" w:cs="仿宋"/>
                <w:bCs/>
                <w:szCs w:val="21"/>
              </w:rPr>
              <w:t>以报价计分</w:t>
            </w:r>
          </w:p>
        </w:tc>
        <w:tc>
          <w:tcPr>
            <w:tcW w:w="708"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bCs/>
                <w:szCs w:val="21"/>
              </w:rPr>
              <w:t>40分</w:t>
            </w:r>
          </w:p>
        </w:tc>
        <w:tc>
          <w:tcPr>
            <w:tcW w:w="6087" w:type="dxa"/>
            <w:vAlign w:val="center"/>
          </w:tcPr>
          <w:p>
            <w:pPr>
              <w:tabs>
                <w:tab w:val="left" w:pos="0"/>
              </w:tabs>
              <w:adjustRightInd w:val="0"/>
              <w:snapToGrid w:val="0"/>
              <w:spacing w:line="240" w:lineRule="exact"/>
              <w:rPr>
                <w:rFonts w:ascii="仿宋" w:hAnsi="仿宋" w:eastAsia="仿宋" w:cs="仿宋"/>
                <w:bCs/>
                <w:szCs w:val="21"/>
              </w:rPr>
            </w:pPr>
            <w:r>
              <w:rPr>
                <w:rFonts w:hint="eastAsia" w:ascii="仿宋" w:hAnsi="仿宋" w:eastAsia="仿宋" w:cs="仿宋"/>
                <w:bCs/>
                <w:szCs w:val="21"/>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技</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术</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部</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分</w:t>
            </w:r>
          </w:p>
          <w:p>
            <w:pPr>
              <w:tabs>
                <w:tab w:val="left" w:pos="0"/>
              </w:tabs>
              <w:adjustRightInd w:val="0"/>
              <w:snapToGrid w:val="0"/>
              <w:spacing w:line="240" w:lineRule="exact"/>
              <w:ind w:firstLine="105" w:firstLineChars="50"/>
              <w:rPr>
                <w:rFonts w:ascii="仿宋" w:hAnsi="仿宋" w:eastAsia="仿宋" w:cs="仿宋"/>
                <w:bCs/>
                <w:szCs w:val="21"/>
              </w:rPr>
            </w:pPr>
            <w:r>
              <w:rPr>
                <w:rFonts w:hint="eastAsia" w:ascii="仿宋" w:hAnsi="仿宋" w:eastAsia="仿宋" w:cs="仿宋"/>
                <w:bCs/>
                <w:szCs w:val="21"/>
              </w:rPr>
              <w:t>（40分）</w:t>
            </w: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lang w:val="zh-CN"/>
              </w:rPr>
              <w:t>施工方案</w:t>
            </w:r>
            <w:r>
              <w:rPr>
                <w:rFonts w:hint="eastAsia" w:ascii="仿宋" w:hAnsi="仿宋" w:eastAsia="仿宋" w:cs="仿宋"/>
                <w:szCs w:val="21"/>
              </w:rPr>
              <w:t>与技术措施</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12分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供应商根据勘察现场，提供可行性的施工方案，技术措施完整、科学、合理的，且操作性强的计12分；施工方案及技术措施每存在一处不合理或不完整扣1分，扣完为止；没有提供计0分。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工程进度计划与保障措施</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6</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质量保障体系与措施</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8</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安全保障体系与措施</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6</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环境保护体系与措施</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4分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根据供应商提供的环境保护管理体系与措施完整、科学、合理的，具有可行性强的计4分；每存在一处缺漏或不完整扣1分，扣完为止；没有提供计0分。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资源配备计划</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4分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根据供应商提供的资源配备计划，表述全面且方案完善，且针对性的计4分；每存在一处缺漏或不完整扣1分，扣完为止；没有提供计0分。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商</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务</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部</w:t>
            </w:r>
          </w:p>
          <w:p>
            <w:pPr>
              <w:tabs>
                <w:tab w:val="left" w:pos="0"/>
              </w:tabs>
              <w:adjustRightInd w:val="0"/>
              <w:snapToGrid w:val="0"/>
              <w:spacing w:line="240" w:lineRule="exact"/>
              <w:ind w:firstLine="420" w:firstLineChars="200"/>
              <w:rPr>
                <w:rFonts w:ascii="仿宋" w:hAnsi="仿宋" w:eastAsia="仿宋" w:cs="仿宋"/>
                <w:bCs/>
                <w:szCs w:val="21"/>
              </w:rPr>
            </w:pPr>
            <w:r>
              <w:rPr>
                <w:rFonts w:hint="eastAsia" w:ascii="仿宋" w:hAnsi="仿宋" w:eastAsia="仿宋" w:cs="仿宋"/>
                <w:bCs/>
                <w:szCs w:val="21"/>
              </w:rPr>
              <w:t>分</w:t>
            </w:r>
          </w:p>
          <w:p>
            <w:pPr>
              <w:spacing w:line="240" w:lineRule="exact"/>
              <w:rPr>
                <w:rFonts w:ascii="仿宋" w:hAnsi="仿宋" w:eastAsia="仿宋" w:cs="仿宋"/>
                <w:bCs/>
                <w:szCs w:val="21"/>
              </w:rPr>
            </w:pPr>
            <w:r>
              <w:rPr>
                <w:rFonts w:hint="eastAsia" w:ascii="仿宋" w:hAnsi="仿宋" w:eastAsia="仿宋" w:cs="仿宋"/>
                <w:bCs/>
                <w:szCs w:val="21"/>
              </w:rPr>
              <w:t>（20分）</w:t>
            </w: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综合实力</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3</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供应商具有质量管理体系认证、环境管理体系认证、职业健康安全管理体系认证的（有效期内），每个计1分，最多计3分</w:t>
            </w:r>
          </w:p>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szCs w:val="21"/>
              </w:rPr>
            </w:pPr>
          </w:p>
        </w:tc>
        <w:tc>
          <w:tcPr>
            <w:tcW w:w="1551" w:type="dxa"/>
            <w:vAlign w:val="center"/>
          </w:tcPr>
          <w:p>
            <w:pPr>
              <w:spacing w:line="320" w:lineRule="exact"/>
              <w:jc w:val="center"/>
              <w:rPr>
                <w:rFonts w:ascii="仿宋" w:hAnsi="仿宋" w:eastAsia="仿宋" w:cs="仿宋"/>
                <w:szCs w:val="21"/>
              </w:rPr>
            </w:pPr>
            <w:r>
              <w:rPr>
                <w:rFonts w:hint="eastAsia" w:ascii="仿宋" w:hAnsi="仿宋" w:eastAsia="仿宋" w:cs="仿宋"/>
                <w:szCs w:val="21"/>
              </w:rPr>
              <w:t>服务承诺</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7分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质保期：投标人承诺</w:t>
            </w:r>
            <w:bookmarkStart w:id="2" w:name="_GoBack"/>
            <w:bookmarkEnd w:id="2"/>
            <w:r>
              <w:rPr>
                <w:rFonts w:hint="eastAsia" w:ascii="仿宋" w:hAnsi="仿宋" w:eastAsia="仿宋" w:cs="仿宋"/>
                <w:bCs/>
                <w:szCs w:val="21"/>
              </w:rPr>
              <w:t>质保期2年的计2分；每增加一年加1分，最高得7分。未承诺质保期或质保期不满足要求的不计分。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center"/>
              <w:rPr>
                <w:rFonts w:ascii="仿宋" w:hAnsi="仿宋" w:eastAsia="仿宋" w:cs="仿宋"/>
                <w:bCs/>
                <w:szCs w:val="21"/>
              </w:rPr>
            </w:pPr>
            <w:r>
              <w:rPr>
                <w:rFonts w:hint="eastAsia" w:ascii="仿宋" w:hAnsi="仿宋" w:eastAsia="仿宋" w:cs="仿宋"/>
                <w:szCs w:val="21"/>
              </w:rPr>
              <w:t>业绩情况</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6</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提供2019年12月1日以来（以合同签字盖章时间为准）承接过类似工程或市政工程类似项目业绩的，每个计2分，最多计6分。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无不良行为记录</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2</w:t>
            </w:r>
            <w:r>
              <w:rPr>
                <w:rFonts w:hint="eastAsia" w:ascii="仿宋" w:hAnsi="仿宋" w:eastAsia="仿宋" w:cs="仿宋"/>
                <w:bCs/>
                <w:szCs w:val="21"/>
              </w:rPr>
              <w:t>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2020年12月1日后，企业未被建设行政主管部门记录不良行为记录的计2分，每被建设行政主管部门记录一次不良行为记录的扣1分，扣完为止。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szCs w:val="21"/>
              </w:rPr>
            </w:pPr>
          </w:p>
        </w:tc>
        <w:tc>
          <w:tcPr>
            <w:tcW w:w="1551" w:type="dxa"/>
            <w:vAlign w:val="center"/>
          </w:tcPr>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项目负责人</w:t>
            </w:r>
          </w:p>
          <w:p>
            <w:pPr>
              <w:tabs>
                <w:tab w:val="left" w:pos="0"/>
              </w:tabs>
              <w:adjustRightInd w:val="0"/>
              <w:snapToGrid w:val="0"/>
              <w:spacing w:line="240" w:lineRule="exact"/>
              <w:jc w:val="left"/>
              <w:rPr>
                <w:rFonts w:ascii="仿宋" w:hAnsi="仿宋" w:eastAsia="仿宋" w:cs="仿宋"/>
                <w:szCs w:val="21"/>
              </w:rPr>
            </w:pPr>
            <w:r>
              <w:rPr>
                <w:rFonts w:hint="eastAsia" w:ascii="仿宋" w:hAnsi="仿宋" w:eastAsia="仿宋" w:cs="仿宋"/>
                <w:szCs w:val="21"/>
              </w:rPr>
              <w:t>不良行为记录</w:t>
            </w:r>
          </w:p>
        </w:tc>
        <w:tc>
          <w:tcPr>
            <w:tcW w:w="708"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2分</w:t>
            </w:r>
          </w:p>
        </w:tc>
        <w:tc>
          <w:tcPr>
            <w:tcW w:w="6087" w:type="dxa"/>
            <w:vAlign w:val="center"/>
          </w:tcPr>
          <w:p>
            <w:pPr>
              <w:tabs>
                <w:tab w:val="left" w:pos="0"/>
              </w:tabs>
              <w:adjustRightInd w:val="0"/>
              <w:snapToGrid w:val="0"/>
              <w:spacing w:line="240" w:lineRule="exact"/>
              <w:rPr>
                <w:rFonts w:hint="eastAsia" w:ascii="仿宋" w:hAnsi="仿宋" w:eastAsia="仿宋" w:cs="仿宋"/>
                <w:bCs/>
                <w:szCs w:val="21"/>
              </w:rPr>
            </w:pPr>
            <w:r>
              <w:rPr>
                <w:rFonts w:hint="eastAsia" w:ascii="仿宋" w:hAnsi="仿宋" w:eastAsia="仿宋" w:cs="仿宋"/>
                <w:bCs/>
                <w:szCs w:val="21"/>
              </w:rPr>
              <w:t>2020年12月1日后，拟任项目负责人未被建设行政主管部门记录不良行为记录的计2分，每被建设行政主管部门记录一次不良行为记录的扣1分，扣完为止。</w:t>
            </w:r>
          </w:p>
        </w:tc>
      </w:tr>
    </w:tbl>
    <w:p>
      <w:pPr>
        <w:widowControl/>
        <w:shd w:val="clear" w:color="auto" w:fill="FFFFFF"/>
        <w:spacing w:before="150" w:line="360" w:lineRule="exact"/>
        <w:ind w:firstLine="3213" w:firstLineChars="1000"/>
        <w:rPr>
          <w:rFonts w:ascii="仿宋" w:hAnsi="仿宋" w:eastAsia="仿宋" w:cs="宋体"/>
          <w:b/>
          <w:kern w:val="0"/>
          <w:sz w:val="32"/>
          <w:szCs w:val="32"/>
        </w:rPr>
      </w:pPr>
    </w:p>
    <w:p>
      <w:pPr>
        <w:widowControl/>
        <w:shd w:val="clear" w:color="auto" w:fill="FFFFFF"/>
        <w:spacing w:before="150" w:line="360" w:lineRule="exact"/>
        <w:ind w:firstLine="3213" w:firstLineChars="1000"/>
        <w:rPr>
          <w:rFonts w:ascii="仿宋" w:hAnsi="仿宋" w:eastAsia="仿宋" w:cs="宋体"/>
          <w:b/>
          <w:kern w:val="0"/>
          <w:sz w:val="32"/>
          <w:szCs w:val="32"/>
        </w:rPr>
      </w:pPr>
      <w:r>
        <w:rPr>
          <w:rFonts w:hint="eastAsia" w:ascii="仿宋" w:hAnsi="仿宋" w:eastAsia="仿宋" w:cs="宋体"/>
          <w:b/>
          <w:kern w:val="0"/>
          <w:sz w:val="32"/>
          <w:szCs w:val="32"/>
        </w:rPr>
        <w:t>第五章 施工合同</w:t>
      </w:r>
    </w:p>
    <w:p>
      <w:pPr>
        <w:widowControl/>
        <w:jc w:val="center"/>
        <w:rPr>
          <w:rFonts w:ascii="仿宋" w:hAnsi="仿宋" w:eastAsia="仿宋" w:cs="宋体"/>
          <w:b/>
          <w:bCs/>
          <w:color w:val="000000" w:themeColor="text1"/>
          <w:sz w:val="24"/>
          <w:szCs w:val="24"/>
          <w14:textFill>
            <w14:solidFill>
              <w14:schemeClr w14:val="tx1"/>
            </w14:solidFill>
          </w14:textFill>
        </w:rPr>
      </w:pPr>
      <w:r>
        <w:rPr>
          <w:rFonts w:hint="eastAsia" w:ascii="仿宋" w:hAnsi="仿宋" w:eastAsia="仿宋" w:cs="宋体"/>
          <w:b/>
          <w:bCs/>
          <w:color w:val="000000" w:themeColor="text1"/>
          <w:sz w:val="24"/>
          <w:szCs w:val="24"/>
          <w14:textFill>
            <w14:solidFill>
              <w14:schemeClr w14:val="tx1"/>
            </w14:solidFill>
          </w14:textFill>
        </w:rPr>
        <w:t>棚户区项目外配套道路新建砼围墙工程</w:t>
      </w:r>
    </w:p>
    <w:p>
      <w:pPr>
        <w:widowControl/>
        <w:jc w:val="center"/>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b/>
          <w:bCs/>
          <w:color w:val="000000" w:themeColor="text1"/>
          <w:sz w:val="24"/>
          <w:szCs w:val="24"/>
          <w14:textFill>
            <w14:solidFill>
              <w14:schemeClr w14:val="tx1"/>
            </w14:solidFill>
          </w14:textFill>
        </w:rPr>
        <w:t>施 工 合 同</w:t>
      </w:r>
    </w:p>
    <w:p>
      <w:pPr>
        <w:spacing w:before="120" w:beforeLines="50" w:line="500" w:lineRule="exact"/>
        <w:rPr>
          <w:rFonts w:ascii="仿宋" w:hAnsi="仿宋" w:eastAsia="仿宋" w:cs="Times New Roman"/>
          <w:bCs/>
          <w:color w:val="000000" w:themeColor="text1"/>
          <w:sz w:val="24"/>
          <w:szCs w:val="24"/>
          <w14:textFill>
            <w14:solidFill>
              <w14:schemeClr w14:val="tx1"/>
            </w14:solidFill>
          </w14:textFill>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Arial"/>
          <w:color w:val="000000" w:themeColor="text1"/>
          <w:kern w:val="0"/>
          <w:sz w:val="24"/>
          <w:szCs w:val="24"/>
          <w14:textFill>
            <w14:solidFill>
              <w14:schemeClr w14:val="tx1"/>
            </w14:solidFill>
          </w14:textFill>
        </w:rPr>
        <w:t>发包人</w:t>
      </w:r>
      <w:r>
        <w:rPr>
          <w:rFonts w:ascii="仿宋" w:hAnsi="仿宋" w:eastAsia="仿宋" w:cs="Arial"/>
          <w:color w:val="000000" w:themeColor="text1"/>
          <w:kern w:val="0"/>
          <w:sz w:val="24"/>
          <w:szCs w:val="24"/>
          <w14:textFill>
            <w14:solidFill>
              <w14:schemeClr w14:val="tx1"/>
            </w14:solidFill>
          </w14:textFill>
        </w:rPr>
        <w:fldChar w:fldCharType="end"/>
      </w:r>
      <w:r>
        <w:rPr>
          <w:rFonts w:ascii="仿宋" w:hAnsi="仿宋" w:eastAsia="仿宋" w:cs="Arial"/>
          <w:color w:val="000000" w:themeColor="text1"/>
          <w:kern w:val="0"/>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湖南科技学院                               （以下简称甲方）</w:t>
      </w:r>
    </w:p>
    <w:p>
      <w:pPr>
        <w:spacing w:line="500" w:lineRule="exact"/>
        <w:rPr>
          <w:rFonts w:ascii="仿宋" w:hAnsi="仿宋" w:eastAsia="仿宋" w:cs="宋体"/>
          <w:color w:val="000000" w:themeColor="text1"/>
          <w:kern w:val="0"/>
          <w:sz w:val="24"/>
          <w:szCs w:val="24"/>
          <w14:textFill>
            <w14:solidFill>
              <w14:schemeClr w14:val="tx1"/>
            </w14:solidFill>
          </w14:textFill>
        </w:rPr>
      </w:pPr>
      <w:r>
        <w:rPr>
          <w:rFonts w:ascii="仿宋" w:hAnsi="仿宋" w:eastAsia="仿宋" w:cs="Arial"/>
          <w:color w:val="000000" w:themeColor="text1"/>
          <w:kern w:val="0"/>
          <w:sz w:val="24"/>
          <w:szCs w:val="24"/>
          <w14:textFill>
            <w14:solidFill>
              <w14:schemeClr w14:val="tx1"/>
            </w14:solidFill>
          </w14:textFill>
        </w:rPr>
        <w:t>承包人</w:t>
      </w:r>
      <w:r>
        <w:rPr>
          <w:rFonts w:hint="eastAsia" w:ascii="仿宋" w:hAnsi="仿宋" w:eastAsia="仿宋" w:cs="Arial"/>
          <w:color w:val="000000" w:themeColor="text1"/>
          <w:kern w:val="0"/>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 xml:space="preserve">                                           （以下简称乙方）</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ascii="仿宋" w:hAnsi="仿宋" w:eastAsia="仿宋" w:cs="Times New Roman"/>
          <w:bCs/>
          <w:color w:val="000000" w:themeColor="text1"/>
          <w:sz w:val="24"/>
          <w:szCs w:val="24"/>
          <w14:textFill>
            <w14:solidFill>
              <w14:schemeClr w14:val="tx1"/>
            </w14:solidFill>
          </w14:textFill>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cs="Times New Roman"/>
          <w:bCs/>
          <w:color w:val="000000" w:themeColor="text1"/>
          <w:sz w:val="24"/>
          <w:szCs w:val="24"/>
          <w14:textFill>
            <w14:solidFill>
              <w14:schemeClr w14:val="tx1"/>
            </w14:solidFill>
          </w14:textFill>
        </w:rPr>
        <w:t>中华人民共和国</w:t>
      </w:r>
      <w:r>
        <w:rPr>
          <w:rFonts w:hint="eastAsia" w:ascii="仿宋" w:hAnsi="仿宋" w:eastAsia="仿宋" w:cs="Times New Roman"/>
          <w:bCs/>
          <w:color w:val="000000" w:themeColor="text1"/>
          <w:sz w:val="24"/>
          <w:szCs w:val="24"/>
          <w14:textFill>
            <w14:solidFill>
              <w14:schemeClr w14:val="tx1"/>
            </w14:solidFill>
          </w14:textFill>
        </w:rPr>
        <w:t>民法典</w:t>
      </w:r>
      <w:r>
        <w:rPr>
          <w:rFonts w:hint="eastAsia" w:ascii="仿宋" w:hAnsi="仿宋" w:eastAsia="仿宋" w:cs="Times New Roman"/>
          <w:bCs/>
          <w:color w:val="000000" w:themeColor="text1"/>
          <w:sz w:val="24"/>
          <w:szCs w:val="24"/>
          <w14:textFill>
            <w14:solidFill>
              <w14:schemeClr w14:val="tx1"/>
            </w14:solidFill>
          </w14:textFill>
        </w:rPr>
        <w:fldChar w:fldCharType="end"/>
      </w:r>
      <w:r>
        <w:rPr>
          <w:rFonts w:ascii="仿宋" w:hAnsi="仿宋" w:eastAsia="仿宋" w:cs="Times New Roman"/>
          <w:bCs/>
          <w:color w:val="000000" w:themeColor="text1"/>
          <w:sz w:val="24"/>
          <w:szCs w:val="24"/>
          <w14:textFill>
            <w14:solidFill>
              <w14:schemeClr w14:val="tx1"/>
            </w14:solidFill>
          </w14:textFill>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cs="Times New Roman"/>
          <w:bCs/>
          <w:color w:val="000000" w:themeColor="text1"/>
          <w:sz w:val="24"/>
          <w:szCs w:val="24"/>
          <w14:textFill>
            <w14:solidFill>
              <w14:schemeClr w14:val="tx1"/>
            </w14:solidFill>
          </w14:textFill>
        </w:rPr>
        <w:t>中华人民共和国建筑法</w:t>
      </w:r>
      <w:r>
        <w:rPr>
          <w:rFonts w:ascii="仿宋" w:hAnsi="仿宋" w:eastAsia="仿宋" w:cs="Times New Roman"/>
          <w:bCs/>
          <w:color w:val="000000" w:themeColor="text1"/>
          <w:sz w:val="24"/>
          <w:szCs w:val="24"/>
          <w14:textFill>
            <w14:solidFill>
              <w14:schemeClr w14:val="tx1"/>
            </w14:solidFill>
          </w14:textFill>
        </w:rPr>
        <w:fldChar w:fldCharType="end"/>
      </w:r>
      <w:r>
        <w:rPr>
          <w:rFonts w:ascii="仿宋" w:hAnsi="仿宋" w:eastAsia="仿宋" w:cs="Times New Roman"/>
          <w:bCs/>
          <w:color w:val="000000" w:themeColor="text1"/>
          <w:sz w:val="24"/>
          <w:szCs w:val="24"/>
          <w14:textFill>
            <w14:solidFill>
              <w14:schemeClr w14:val="tx1"/>
            </w14:solidFill>
          </w14:textFill>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cs="Times New Roman"/>
          <w:bCs/>
          <w:color w:val="000000" w:themeColor="text1"/>
          <w:sz w:val="24"/>
          <w:szCs w:val="24"/>
          <w14:textFill>
            <w14:solidFill>
              <w14:schemeClr w14:val="tx1"/>
            </w14:solidFill>
          </w14:textFill>
        </w:rPr>
        <w:t>法规</w:t>
      </w:r>
      <w:r>
        <w:rPr>
          <w:rFonts w:ascii="仿宋" w:hAnsi="仿宋" w:eastAsia="仿宋" w:cs="Times New Roman"/>
          <w:bCs/>
          <w:color w:val="000000" w:themeColor="text1"/>
          <w:sz w:val="24"/>
          <w:szCs w:val="24"/>
          <w14:textFill>
            <w14:solidFill>
              <w14:schemeClr w14:val="tx1"/>
            </w14:solidFill>
          </w14:textFill>
        </w:rPr>
        <w:fldChar w:fldCharType="end"/>
      </w:r>
      <w:r>
        <w:rPr>
          <w:rFonts w:ascii="仿宋" w:hAnsi="仿宋" w:eastAsia="仿宋" w:cs="Times New Roman"/>
          <w:bCs/>
          <w:color w:val="000000" w:themeColor="text1"/>
          <w:sz w:val="24"/>
          <w:szCs w:val="24"/>
          <w14:textFill>
            <w14:solidFill>
              <w14:schemeClr w14:val="tx1"/>
            </w14:solidFill>
          </w14:textFill>
        </w:rPr>
        <w:t>，遵循平等、自愿、公平和诚实守信的原则，</w:t>
      </w:r>
      <w:r>
        <w:rPr>
          <w:rFonts w:hint="eastAsia" w:ascii="仿宋" w:hAnsi="仿宋" w:eastAsia="仿宋" w:cs="Times New Roman"/>
          <w:bCs/>
          <w:color w:val="000000" w:themeColor="text1"/>
          <w:sz w:val="24"/>
          <w:szCs w:val="24"/>
          <w14:textFill>
            <w14:solidFill>
              <w14:schemeClr w14:val="tx1"/>
            </w14:solidFill>
          </w14:textFill>
        </w:rPr>
        <w:t>经</w:t>
      </w:r>
      <w:r>
        <w:rPr>
          <w:rFonts w:ascii="仿宋" w:hAnsi="仿宋" w:eastAsia="仿宋" w:cs="Times New Roman"/>
          <w:bCs/>
          <w:color w:val="000000" w:themeColor="text1"/>
          <w:sz w:val="24"/>
          <w:szCs w:val="24"/>
          <w14:textFill>
            <w14:solidFill>
              <w14:schemeClr w14:val="tx1"/>
            </w14:solidFill>
          </w14:textFill>
        </w:rPr>
        <w:t>双方协商一致，订立本合同，共同遵照执行。</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一、工程内容</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1.混凝土挡土墙</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 xml:space="preserve">2.其他零星工程 </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具体</w:t>
      </w:r>
      <w:r>
        <w:rPr>
          <w:rFonts w:hint="eastAsia" w:ascii="仿宋" w:hAnsi="仿宋" w:eastAsia="仿宋" w:cs="Times New Roman"/>
          <w:color w:val="000000" w:themeColor="text1"/>
          <w:sz w:val="24"/>
          <w:szCs w:val="24"/>
          <w14:textFill>
            <w14:solidFill>
              <w14:schemeClr w14:val="tx1"/>
            </w14:solidFill>
          </w14:textFill>
        </w:rPr>
        <w:t>以工程量清单</w:t>
      </w:r>
      <w:r>
        <w:rPr>
          <w:rFonts w:hint="eastAsia" w:ascii="仿宋" w:hAnsi="仿宋" w:eastAsia="仿宋" w:cs="Times New Roman"/>
          <w:bCs/>
          <w:color w:val="000000" w:themeColor="text1"/>
          <w:sz w:val="24"/>
          <w:szCs w:val="24"/>
          <w14:textFill>
            <w14:solidFill>
              <w14:schemeClr w14:val="tx1"/>
            </w14:solidFill>
          </w14:textFill>
        </w:rPr>
        <w:t>为准。</w:t>
      </w:r>
    </w:p>
    <w:p>
      <w:pPr>
        <w:spacing w:line="500" w:lineRule="exact"/>
        <w:ind w:firstLine="482" w:firstLineChars="20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二、工程造价</w:t>
      </w:r>
    </w:p>
    <w:p>
      <w:pPr>
        <w:spacing w:line="500" w:lineRule="exact"/>
        <w:ind w:left="1"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该工程造价为人民币             （</w:t>
      </w:r>
      <w:r>
        <w:rPr>
          <w:rFonts w:hint="eastAsia" w:ascii="宋体" w:hAnsi="宋体" w:eastAsia="宋体" w:cs="宋体"/>
          <w:bCs/>
          <w:color w:val="000000" w:themeColor="text1"/>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 xml:space="preserve">：       </w:t>
      </w:r>
      <w:r>
        <w:rPr>
          <w:rFonts w:ascii="仿宋" w:hAnsi="仿宋" w:eastAsia="仿宋" w:cs="Times New Roman"/>
          <w:bCs/>
          <w:color w:val="000000" w:themeColor="text1"/>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最终结算金额以甲方审计部门根据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500" w:lineRule="exact"/>
        <w:ind w:left="1" w:firstLine="482" w:firstLineChars="20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三、增（减）工程结算标准</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根据本合同第二条之约定，中标工程量清单没有相应清单子目录调整总价的增（减）工程，该工程按以下标准结算：即按《湖南省消耗量标准》（基价表2020）进行结算，其中：</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1．工程量清单中已有的材料单价、取费标准按工程量清单中的材料单价、取费标准进行调整。</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w:t>
      </w:r>
      <w:r>
        <w:rPr>
          <w:rFonts w:hint="eastAsia" w:ascii="仿宋" w:hAnsi="仿宋" w:eastAsia="仿宋"/>
          <w:color w:val="000000" w:themeColor="text1"/>
          <w:sz w:val="24"/>
          <w:szCs w:val="24"/>
          <w:shd w:val="clear" w:color="auto" w:fill="FFFFFF"/>
          <w14:textFill>
            <w14:solidFill>
              <w14:schemeClr w14:val="tx1"/>
            </w14:solidFill>
          </w14:textFill>
        </w:rPr>
        <w:t>工程量清单中没有的材料单价按照施工同期《永州建设造价》文件发布的材料预算价格计价，《永州建设造价》文件中没有的材料价格，由甲方组织相关部门对施工同期的相应材料进行市场考察定价。</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四、工程施工工期</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1．该工程施工工期50天</w:t>
      </w:r>
      <w:r>
        <w:rPr>
          <w:rFonts w:hint="eastAsia" w:ascii="仿宋" w:hAnsi="仿宋" w:eastAsia="仿宋"/>
          <w:bCs/>
          <w:color w:val="000000" w:themeColor="text1"/>
          <w:sz w:val="24"/>
          <w:szCs w:val="24"/>
          <w14:textFill>
            <w14:solidFill>
              <w14:schemeClr w14:val="tx1"/>
            </w14:solidFill>
          </w14:textFill>
        </w:rPr>
        <w:t>，从合同签订之日起计算，雨天顺延。</w:t>
      </w:r>
      <w:r>
        <w:rPr>
          <w:rFonts w:hint="eastAsia" w:ascii="仿宋" w:hAnsi="仿宋" w:eastAsia="仿宋" w:cs="Times New Roman"/>
          <w:bCs/>
          <w:color w:val="000000" w:themeColor="text1"/>
          <w:sz w:val="24"/>
          <w:szCs w:val="24"/>
          <w14:textFill>
            <w14:solidFill>
              <w14:schemeClr w14:val="tx1"/>
            </w14:solidFill>
          </w14:textFill>
        </w:rPr>
        <w:t>。</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2．质保期    年，从工程竣工验收合格之日起计算。</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五、工程结算付款程序</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1.本工程不支付工程进度款。</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2.乙方按要求完工并经自检合格后，向甲方提交验收申请报告，甲方应在7天内组织验收。</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3.施工用水、电费由乙方负责。如乙方安装水、电表，水、电费按表收取；如未安装水、电表，按双方签字认可的工程结算审定造价的3‰收取。</w:t>
      </w:r>
    </w:p>
    <w:p>
      <w:pPr>
        <w:spacing w:line="500" w:lineRule="exact"/>
        <w:ind w:firstLine="560"/>
        <w:rPr>
          <w:rFonts w:ascii="仿宋" w:hAnsi="仿宋" w:eastAsia="仿宋"/>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4.工程竣工验收合格后，乙方必须提供完整的竣工结算资料，经甲方审计部门审核确定。最终结算金额以甲方审计部门审核的经双方签字确认的审计结论为准。乙方按双方签字认可的经审定的工程结算金额开具合法有效的完税发票送甲方。</w:t>
      </w:r>
      <w:r>
        <w:rPr>
          <w:rFonts w:hint="eastAsia" w:ascii="仿宋" w:hAnsi="仿宋" w:eastAsia="仿宋"/>
          <w:bCs/>
          <w:color w:val="000000"/>
          <w:sz w:val="24"/>
          <w:szCs w:val="24"/>
        </w:rPr>
        <w:t>甲方在收到乙方完税发票之日起第一年内支付至最终结算金额的50%</w:t>
      </w:r>
      <w:r>
        <w:rPr>
          <w:rFonts w:hint="eastAsia" w:ascii="仿宋" w:hAnsi="仿宋" w:eastAsia="仿宋"/>
          <w:bCs/>
          <w:sz w:val="24"/>
          <w:szCs w:val="24"/>
        </w:rPr>
        <w:t>，第二年内支付至最终结算金额的97%，留取3℅的质保金，质保期满无质量问题质保金不计息退还。</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5.履约保证金：中标金额的4%，即人民币     元整（</w:t>
      </w:r>
      <w:r>
        <w:rPr>
          <w:rFonts w:hint="eastAsia" w:ascii="宋体" w:hAnsi="宋体" w:eastAsia="宋体" w:cs="宋体"/>
          <w:bCs/>
          <w:color w:val="000000" w:themeColor="text1"/>
          <w:sz w:val="24"/>
          <w:szCs w:val="24"/>
          <w14:textFill>
            <w14:solidFill>
              <w14:schemeClr w14:val="tx1"/>
            </w14:solidFill>
          </w14:textFill>
        </w:rPr>
        <w:t>¥</w:t>
      </w:r>
      <w:r>
        <w:rPr>
          <w:rFonts w:hint="eastAsia" w:ascii="仿宋" w:hAnsi="仿宋" w:eastAsia="仿宋" w:cs="Times New Roman"/>
          <w:bCs/>
          <w:color w:val="000000" w:themeColor="text1"/>
          <w:sz w:val="24"/>
          <w:szCs w:val="24"/>
          <w14:textFill>
            <w14:solidFill>
              <w14:schemeClr w14:val="tx1"/>
            </w14:solidFill>
          </w14:textFill>
        </w:rPr>
        <w:t>：    ），签定合同前乙方向甲方交纳。工程完工后，经甲方验收合格，履约保证金不计息一次性退还给乙方。</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六、工程施工质量及安全要求</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1.乙方按国家现行规范要求、安全文明施工，不能影响校园环境卫生。</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2.材料的购进必须符合规定，并附产品合格证和检测报告，无证者不准进场，不得擅自更改和以假乱真、以次充优。主材必须经现场抽样复检合格后方可施工。确保工艺质量、不得减少施工程序。</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3.所有项目均应符合国家现行验收标准，工程质量达到合格。乙方必须严格按规范要求施工，不得马虎。因质量不符合要求的，造成返工的全部责任由乙方自行负责。</w:t>
      </w:r>
    </w:p>
    <w:p>
      <w:pPr>
        <w:spacing w:line="500" w:lineRule="exact"/>
        <w:ind w:firstLine="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2" w:firstLineChars="200"/>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七、双方的权利与义务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（一）甲方的权利与义务：</w:t>
      </w:r>
    </w:p>
    <w:p>
      <w:pPr>
        <w:spacing w:line="500" w:lineRule="exact"/>
        <w:ind w:firstLine="480" w:firstLineChars="20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1.派出现场代表一名，负责管理</w:t>
      </w:r>
      <w:r>
        <w:rPr>
          <w:rFonts w:hint="eastAsia" w:ascii="仿宋" w:hAnsi="仿宋" w:eastAsia="仿宋" w:cs="Times New Roman"/>
          <w:bCs/>
          <w:color w:val="000000" w:themeColor="text1"/>
          <w:sz w:val="24"/>
          <w:szCs w:val="24"/>
          <w14:textFill>
            <w14:solidFill>
              <w14:schemeClr w14:val="tx1"/>
            </w14:solidFill>
          </w14:textFill>
        </w:rPr>
        <w:t>、协调，及时解决施工过程中的有关事情及</w:t>
      </w:r>
      <w:r>
        <w:rPr>
          <w:rFonts w:hint="eastAsia" w:ascii="仿宋" w:hAnsi="仿宋" w:eastAsia="仿宋" w:cs="Times New Roman"/>
          <w:color w:val="000000" w:themeColor="text1"/>
          <w:sz w:val="24"/>
          <w:szCs w:val="24"/>
          <w14:textFill>
            <w14:solidFill>
              <w14:schemeClr w14:val="tx1"/>
            </w14:solidFill>
          </w14:textFill>
        </w:rPr>
        <w:t>质量监督，</w:t>
      </w:r>
      <w:r>
        <w:rPr>
          <w:rFonts w:hint="eastAsia" w:ascii="仿宋" w:hAnsi="仿宋" w:eastAsia="仿宋" w:cs="Times New Roman"/>
          <w:bCs/>
          <w:color w:val="000000" w:themeColor="text1"/>
          <w:sz w:val="24"/>
          <w:szCs w:val="24"/>
          <w14:textFill>
            <w14:solidFill>
              <w14:schemeClr w14:val="tx1"/>
            </w14:solidFill>
          </w14:textFill>
        </w:rPr>
        <w:t>不影响施工进度。</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2.及时审核乙方提交的施工方案，协助处理施工上质量问题。</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3.督促施工进度，检查施工合同的落实情况。</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4.负责组织验收，竣工结算的审核。</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5.督促乙方遵守甲方有关管理制度和规定。</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6.对隐蔽工程、变更工程予以现场签证。</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（二）乙方的权利与义务：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1.精心组织施工，做好施工现场的全面管理工作，确保文明施工。</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2.严格按施工技术验收规范施工，确保工程质量。</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3.负责编制施工方案，确保工程按期完工。</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4.加强安全措施，搞好安全生产，对施工中发生的一切安全、质量事故负全部责任。</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7.</w:t>
      </w:r>
      <w:r>
        <w:rPr>
          <w:rFonts w:hint="eastAsia" w:ascii="仿宋" w:hAnsi="仿宋" w:eastAsia="仿宋" w:cs="Times New Roman"/>
          <w:color w:val="000000" w:themeColor="text1"/>
          <w:sz w:val="24"/>
          <w:szCs w:val="24"/>
          <w14:textFill>
            <w14:solidFill>
              <w14:schemeClr w14:val="tx1"/>
            </w14:solidFill>
          </w14:textFill>
        </w:rPr>
        <w:t>甲方只负责提供施工用水电指定接入地点，从接入点到施工现场的水管、水电表等相关设备由乙方负责。水电表必须经甲方水电中心认可。</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8.工程竣工验收后，乙方必须提供一套完整的工程档案资料，经验收合格后才能进行工程结算。</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10.工程按时竣工后乙方应及时清理好卫生。</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11.合同中涉及的文件及表格，乙方自行到湖南科技学院基建处网站下载（网址</w:t>
      </w:r>
      <w:r>
        <w:rPr>
          <w:rFonts w:ascii="仿宋" w:hAnsi="仿宋" w:eastAsia="仿宋" w:cs="Times New Roman"/>
          <w:color w:val="000000" w:themeColor="text1"/>
          <w:sz w:val="24"/>
          <w:szCs w:val="24"/>
          <w14:textFill>
            <w14:solidFill>
              <w14:schemeClr w14:val="tx1"/>
            </w14:solidFill>
          </w14:textFill>
        </w:rPr>
        <w:t>http://jjc.huse.cn/</w:t>
      </w:r>
      <w:r>
        <w:rPr>
          <w:rFonts w:hint="eastAsia" w:ascii="仿宋" w:hAnsi="仿宋" w:eastAsia="仿宋" w:cs="Times New Roman"/>
          <w:color w:val="000000" w:themeColor="text1"/>
          <w:sz w:val="24"/>
          <w:szCs w:val="24"/>
          <w14:textFill>
            <w14:solidFill>
              <w14:schemeClr w14:val="tx1"/>
            </w14:solidFill>
          </w14:textFill>
        </w:rPr>
        <w:t>），甲方不再提供纸质稿。</w:t>
      </w:r>
    </w:p>
    <w:p>
      <w:pPr>
        <w:spacing w:line="500" w:lineRule="exact"/>
        <w:ind w:firstLine="472" w:firstLineChars="196"/>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八、违约责任</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1</w:t>
      </w:r>
      <w:r>
        <w:rPr>
          <w:rFonts w:hint="eastAsia" w:ascii="仿宋" w:hAnsi="仿宋" w:eastAsia="仿宋" w:cs="Times New Roman"/>
          <w:color w:val="000000" w:themeColor="text1"/>
          <w:sz w:val="24"/>
          <w:szCs w:val="24"/>
          <w14:textFill>
            <w14:solidFill>
              <w14:schemeClr w14:val="tx1"/>
            </w14:solidFill>
          </w14:textFill>
        </w:rPr>
        <w:t>.乙方未能按期完成施工的，工程每延期一天，乙方须支付甲方违约金3000元/天。</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2</w:t>
      </w:r>
      <w:r>
        <w:rPr>
          <w:rFonts w:hint="eastAsia" w:ascii="仿宋" w:hAnsi="仿宋" w:eastAsia="仿宋" w:cs="Times New Roman"/>
          <w:color w:val="000000" w:themeColor="text1"/>
          <w:sz w:val="24"/>
          <w:szCs w:val="24"/>
          <w14:textFill>
            <w14:solidFill>
              <w14:schemeClr w14:val="tx1"/>
            </w14:solidFill>
          </w14:textFill>
        </w:rPr>
        <w:t>.乙方对甲方提出的整改意见未及时整改的，乙方须向甲方支付违约金3000元/次。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3</w:t>
      </w:r>
      <w:r>
        <w:rPr>
          <w:rFonts w:hint="eastAsia" w:ascii="仿宋" w:hAnsi="仿宋" w:eastAsia="仿宋" w:cs="Times New Roman"/>
          <w:color w:val="000000" w:themeColor="text1"/>
          <w:sz w:val="24"/>
          <w:szCs w:val="24"/>
          <w14:textFill>
            <w14:solidFill>
              <w14:schemeClr w14:val="tx1"/>
            </w14:solidFill>
          </w14:textFill>
        </w:rPr>
        <w:t>.乙方在分项工程、工序未经甲方现场代表验收而进入下道工序施工的，乙方须向甲方支付违约金3</w:t>
      </w:r>
      <w:r>
        <w:rPr>
          <w:rFonts w:ascii="仿宋" w:hAnsi="仿宋" w:eastAsia="仿宋" w:cs="Times New Roman"/>
          <w:color w:val="000000" w:themeColor="text1"/>
          <w:sz w:val="24"/>
          <w:szCs w:val="24"/>
          <w14:textFill>
            <w14:solidFill>
              <w14:schemeClr w14:val="tx1"/>
            </w14:solidFill>
          </w14:textFill>
        </w:rPr>
        <w:t>0</w:t>
      </w:r>
      <w:r>
        <w:rPr>
          <w:rFonts w:hint="eastAsia" w:ascii="仿宋" w:hAnsi="仿宋" w:eastAsia="仿宋" w:cs="Times New Roman"/>
          <w:color w:val="000000" w:themeColor="text1"/>
          <w:sz w:val="24"/>
          <w:szCs w:val="24"/>
          <w14:textFill>
            <w14:solidFill>
              <w14:schemeClr w14:val="tx1"/>
            </w14:solidFill>
          </w14:textFill>
        </w:rPr>
        <w:t>00元/次。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ascii="仿宋" w:hAnsi="仿宋" w:eastAsia="仿宋" w:cs="Times New Roman"/>
          <w:color w:val="000000" w:themeColor="text1"/>
          <w:sz w:val="24"/>
          <w:szCs w:val="24"/>
          <w14:textFill>
            <w14:solidFill>
              <w14:schemeClr w14:val="tx1"/>
            </w14:solidFill>
          </w14:textFill>
        </w:rPr>
        <w:t>4</w:t>
      </w:r>
      <w:r>
        <w:rPr>
          <w:rFonts w:hint="eastAsia" w:ascii="仿宋" w:hAnsi="仿宋" w:eastAsia="仿宋" w:cs="Times New Roman"/>
          <w:color w:val="000000" w:themeColor="text1"/>
          <w:sz w:val="24"/>
          <w:szCs w:val="24"/>
          <w14:textFill>
            <w14:solidFill>
              <w14:schemeClr w14:val="tx1"/>
            </w14:solidFill>
          </w14:textFill>
        </w:rPr>
        <w:t>.乙方人员未持相关上岗证件施工的，乙方须向甲方支付违约金3</w:t>
      </w:r>
      <w:r>
        <w:rPr>
          <w:rFonts w:ascii="仿宋" w:hAnsi="仿宋" w:eastAsia="仿宋" w:cs="Times New Roman"/>
          <w:color w:val="000000" w:themeColor="text1"/>
          <w:sz w:val="24"/>
          <w:szCs w:val="24"/>
          <w14:textFill>
            <w14:solidFill>
              <w14:schemeClr w14:val="tx1"/>
            </w14:solidFill>
          </w14:textFill>
        </w:rPr>
        <w:t>0</w:t>
      </w:r>
      <w:r>
        <w:rPr>
          <w:rFonts w:hint="eastAsia" w:ascii="仿宋" w:hAnsi="仿宋" w:eastAsia="仿宋" w:cs="Times New Roman"/>
          <w:color w:val="000000" w:themeColor="text1"/>
          <w:sz w:val="24"/>
          <w:szCs w:val="24"/>
          <w14:textFill>
            <w14:solidFill>
              <w14:schemeClr w14:val="tx1"/>
            </w14:solidFill>
          </w14:textFill>
        </w:rPr>
        <w:t>00元/次。</w:t>
      </w:r>
    </w:p>
    <w:p>
      <w:pPr>
        <w:spacing w:line="500" w:lineRule="exact"/>
        <w:ind w:firstLine="480" w:firstLineChars="20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5.乙方使用材料不符约定、以次充优、以假充真的，乙方除更换合格材料外，还须向甲方支付违约金3000元/次。</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6.乙方在质保期内接到甲方通知后12小时内未能到场处理（以甲方电话或微信通知时间为准），乙方须向甲方支付违约金3</w:t>
      </w:r>
      <w:r>
        <w:rPr>
          <w:rFonts w:ascii="仿宋" w:hAnsi="仿宋" w:eastAsia="仿宋" w:cs="Times New Roman"/>
          <w:color w:val="000000" w:themeColor="text1"/>
          <w:sz w:val="24"/>
          <w:szCs w:val="24"/>
          <w14:textFill>
            <w14:solidFill>
              <w14:schemeClr w14:val="tx1"/>
            </w14:solidFill>
          </w14:textFill>
        </w:rPr>
        <w:t>0</w:t>
      </w:r>
      <w:r>
        <w:rPr>
          <w:rFonts w:hint="eastAsia" w:ascii="仿宋" w:hAnsi="仿宋" w:eastAsia="仿宋" w:cs="Times New Roman"/>
          <w:color w:val="000000" w:themeColor="text1"/>
          <w:sz w:val="24"/>
          <w:szCs w:val="24"/>
          <w14:textFill>
            <w14:solidFill>
              <w14:schemeClr w14:val="tx1"/>
            </w14:solidFill>
          </w14:textFill>
        </w:rPr>
        <w:t>00元/次，而且，甲方有权另行指派第三方维修，维修费用从质保金中扣除。</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以上乙方违约责任甲方有权从最终结算金额或者质保金中扣除。</w:t>
      </w:r>
    </w:p>
    <w:p>
      <w:pPr>
        <w:spacing w:line="500" w:lineRule="exact"/>
        <w:ind w:firstLine="560"/>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九、合同解除</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（一）乙方出现下列情形之一的，甲方有权解除合同：</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1.乙方施工期间不遵守现行法律法规或国家强制性标准，出现严重质量事故或存在严重隐患且整改不力的。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2.因乙方原因停工三天及以上的。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3.不服从甲方现场管理，经甲方两次书面整改通知仍无改进的。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4.内部组织管理混乱，已无能力组织正常施工的。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5.因拖欠工人工资、报酬，引发工人蓄意闹事、围攻甲方场所或群体上访、媒体曝光的。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6.将工程擅自转包、分包的。</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7.乙方人员在甲方校园</w:t>
      </w:r>
      <w:r>
        <w:rPr>
          <w:rFonts w:hint="eastAsia" w:ascii="仿宋" w:hAnsi="仿宋" w:eastAsia="仿宋"/>
          <w:color w:val="000000"/>
          <w:sz w:val="24"/>
        </w:rPr>
        <w:t>发生违法犯罪事件的</w:t>
      </w:r>
      <w:r>
        <w:rPr>
          <w:rFonts w:hint="eastAsia" w:ascii="仿宋" w:hAnsi="仿宋" w:eastAsia="仿宋" w:cs="Times New Roman"/>
          <w:color w:val="000000" w:themeColor="text1"/>
          <w:sz w:val="24"/>
          <w:szCs w:val="24"/>
          <w14:textFill>
            <w14:solidFill>
              <w14:schemeClr w14:val="tx1"/>
            </w14:solidFill>
          </w14:textFill>
        </w:rPr>
        <w:t>。</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（二）如甲方因上述情形解除合同的，乙方应当自收到甲方解除合同通知之日起三日内清场完毕，并按合同金额30%支付甲方违约金。</w:t>
      </w:r>
    </w:p>
    <w:p>
      <w:pPr>
        <w:spacing w:line="500" w:lineRule="exact"/>
        <w:ind w:firstLine="560"/>
        <w:rPr>
          <w:rFonts w:ascii="仿宋" w:hAnsi="仿宋" w:eastAsia="仿宋" w:cs="Times New Roman"/>
          <w:b/>
          <w:color w:val="000000" w:themeColor="text1"/>
          <w:sz w:val="24"/>
          <w:szCs w:val="24"/>
          <w14:textFill>
            <w14:solidFill>
              <w14:schemeClr w14:val="tx1"/>
            </w14:solidFill>
          </w14:textFill>
        </w:rPr>
      </w:pPr>
      <w:r>
        <w:rPr>
          <w:rFonts w:hint="eastAsia" w:ascii="仿宋" w:hAnsi="仿宋" w:eastAsia="仿宋" w:cs="Times New Roman"/>
          <w:b/>
          <w:color w:val="000000" w:themeColor="text1"/>
          <w:sz w:val="24"/>
          <w:szCs w:val="24"/>
          <w14:textFill>
            <w14:solidFill>
              <w14:schemeClr w14:val="tx1"/>
            </w14:solidFill>
          </w14:textFill>
        </w:rPr>
        <w:t>十、争议的解决方式</w:t>
      </w:r>
    </w:p>
    <w:p>
      <w:pPr>
        <w:spacing w:line="500" w:lineRule="exact"/>
        <w:ind w:firstLine="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s="Times New Roman"/>
          <w:color w:val="000000" w:themeColor="text1"/>
          <w:sz w:val="24"/>
          <w:szCs w:val="24"/>
          <w14:textFill>
            <w14:solidFill>
              <w14:schemeClr w14:val="tx1"/>
            </w14:solidFill>
          </w14:textFill>
        </w:rPr>
        <w:t>合同发生纠纷时，双方应协商解决，协商不成提交甲方所在地人民法院诉讼解决。</w:t>
      </w:r>
    </w:p>
    <w:p>
      <w:pPr>
        <w:spacing w:line="500" w:lineRule="exact"/>
        <w:ind w:firstLine="560"/>
        <w:rPr>
          <w:rFonts w:ascii="仿宋" w:hAnsi="仿宋" w:eastAsia="仿宋" w:cs="Times New Roman"/>
          <w:b/>
          <w:bCs/>
          <w:color w:val="000000" w:themeColor="text1"/>
          <w:sz w:val="24"/>
          <w:szCs w:val="24"/>
          <w14:textFill>
            <w14:solidFill>
              <w14:schemeClr w14:val="tx1"/>
            </w14:solidFill>
          </w14:textFill>
        </w:rPr>
      </w:pPr>
      <w:r>
        <w:rPr>
          <w:rFonts w:hint="eastAsia" w:ascii="仿宋" w:hAnsi="仿宋" w:eastAsia="仿宋" w:cs="Times New Roman"/>
          <w:b/>
          <w:bCs/>
          <w:color w:val="000000" w:themeColor="text1"/>
          <w:sz w:val="24"/>
          <w:szCs w:val="24"/>
          <w14:textFill>
            <w14:solidFill>
              <w14:schemeClr w14:val="tx1"/>
            </w14:solidFill>
          </w14:textFill>
        </w:rPr>
        <w:t>十一、其他</w:t>
      </w:r>
    </w:p>
    <w:p>
      <w:pPr>
        <w:spacing w:line="500" w:lineRule="exact"/>
        <w:ind w:firstLine="600" w:firstLineChars="25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1.本合同的组成：双方的招投标文件、谈判纪要以及乙方向甲方出具的承诺等均是本合同的组成部分，具有同等的法律效力。</w:t>
      </w:r>
    </w:p>
    <w:p>
      <w:pPr>
        <w:spacing w:line="500" w:lineRule="exact"/>
        <w:ind w:firstLine="600" w:firstLineChars="25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2.</w:t>
      </w:r>
      <w:r>
        <w:rPr>
          <w:rFonts w:hint="eastAsia" w:ascii="仿宋" w:hAnsi="仿宋" w:eastAsia="仿宋" w:cs="Times New Roman"/>
          <w:color w:val="000000" w:themeColor="text1"/>
          <w:sz w:val="24"/>
          <w:szCs w:val="24"/>
          <w14:textFill>
            <w14:solidFill>
              <w14:schemeClr w14:val="tx1"/>
            </w14:solidFill>
          </w14:textFill>
        </w:rPr>
        <w:t>本合同签字生效后甲、乙双方如有未尽事宜或对合同条款修改，需经双方协商同意并签订补充协议。</w:t>
      </w:r>
    </w:p>
    <w:p>
      <w:pPr>
        <w:spacing w:line="500" w:lineRule="exact"/>
        <w:ind w:firstLine="597" w:firstLineChars="249"/>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3.本合同一式叁份，甲方执贰份，乙方执壹份，双方代表签字盖章后生效。</w:t>
      </w:r>
    </w:p>
    <w:p>
      <w:pPr>
        <w:spacing w:before="120" w:beforeLines="50" w:line="380" w:lineRule="exact"/>
        <w:rPr>
          <w:rFonts w:ascii="仿宋" w:hAnsi="仿宋" w:eastAsia="仿宋" w:cs="Times New Roman"/>
          <w:bCs/>
          <w:color w:val="000000" w:themeColor="text1"/>
          <w:sz w:val="24"/>
          <w:szCs w:val="24"/>
          <w14:textFill>
            <w14:solidFill>
              <w14:schemeClr w14:val="tx1"/>
            </w14:solidFill>
          </w14:textFill>
        </w:rPr>
      </w:pPr>
    </w:p>
    <w:p>
      <w:pPr>
        <w:spacing w:before="120" w:beforeLines="50" w:line="500" w:lineRule="exact"/>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 xml:space="preserve">甲方（盖章）：                       乙方（签章）： </w:t>
      </w:r>
    </w:p>
    <w:p>
      <w:pPr>
        <w:spacing w:line="500" w:lineRule="exact"/>
        <w:rPr>
          <w:rFonts w:ascii="仿宋" w:hAnsi="仿宋" w:eastAsia="仿宋" w:cs="Times New Roman"/>
          <w:bCs/>
          <w:color w:val="000000" w:themeColor="text1"/>
          <w:sz w:val="24"/>
          <w:szCs w:val="24"/>
          <w14:textFill>
            <w14:solidFill>
              <w14:schemeClr w14:val="tx1"/>
            </w14:solidFill>
          </w14:textFill>
        </w:rPr>
      </w:pPr>
    </w:p>
    <w:p>
      <w:pPr>
        <w:spacing w:line="500" w:lineRule="exact"/>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法定代表人(签字)：                  法定代表人(签字)：</w:t>
      </w:r>
    </w:p>
    <w:p>
      <w:pPr>
        <w:spacing w:line="500" w:lineRule="exact"/>
        <w:rPr>
          <w:rFonts w:ascii="仿宋" w:hAnsi="仿宋" w:eastAsia="仿宋" w:cs="Times New Roman"/>
          <w:bCs/>
          <w:color w:val="000000" w:themeColor="text1"/>
          <w:sz w:val="24"/>
          <w:szCs w:val="24"/>
          <w14:textFill>
            <w14:solidFill>
              <w14:schemeClr w14:val="tx1"/>
            </w14:solidFill>
          </w14:textFill>
        </w:rPr>
      </w:pPr>
    </w:p>
    <w:p>
      <w:pPr>
        <w:spacing w:line="500" w:lineRule="exact"/>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委托代表人(签字)：                  委托代表人(签字)：</w:t>
      </w:r>
    </w:p>
    <w:p>
      <w:pPr>
        <w:spacing w:line="500" w:lineRule="exact"/>
        <w:rPr>
          <w:rFonts w:ascii="仿宋" w:hAnsi="仿宋" w:eastAsia="仿宋" w:cs="Times New Roman"/>
          <w:bCs/>
          <w:color w:val="000000" w:themeColor="text1"/>
          <w:sz w:val="24"/>
          <w:szCs w:val="24"/>
          <w14:textFill>
            <w14:solidFill>
              <w14:schemeClr w14:val="tx1"/>
            </w14:solidFill>
          </w14:textFill>
        </w:rPr>
      </w:pPr>
    </w:p>
    <w:p>
      <w:pPr>
        <w:spacing w:line="500" w:lineRule="exact"/>
        <w:ind w:right="560"/>
        <w:rPr>
          <w:rFonts w:ascii="仿宋" w:hAnsi="仿宋" w:eastAsia="仿宋" w:cs="Times New Roman"/>
          <w:bCs/>
          <w:color w:val="000000" w:themeColor="text1"/>
          <w:sz w:val="24"/>
          <w:szCs w:val="24"/>
          <w14:textFill>
            <w14:solidFill>
              <w14:schemeClr w14:val="tx1"/>
            </w14:solidFill>
          </w14:textFill>
        </w:rPr>
      </w:pPr>
      <w:r>
        <w:rPr>
          <w:rFonts w:hint="eastAsia" w:ascii="仿宋" w:hAnsi="仿宋" w:eastAsia="仿宋" w:cs="Times New Roman"/>
          <w:bCs/>
          <w:color w:val="000000" w:themeColor="text1"/>
          <w:sz w:val="24"/>
          <w:szCs w:val="24"/>
          <w14:textFill>
            <w14:solidFill>
              <w14:schemeClr w14:val="tx1"/>
            </w14:solidFill>
          </w14:textFill>
        </w:rPr>
        <w:t xml:space="preserve">      年    月   日                       年    月   日</w:t>
      </w:r>
    </w:p>
    <w:p>
      <w:pPr>
        <w:spacing w:line="500" w:lineRule="exact"/>
        <w:ind w:right="560"/>
        <w:rPr>
          <w:rFonts w:ascii="仿宋" w:hAnsi="仿宋" w:eastAsia="仿宋" w:cs="宋体"/>
          <w:bCs/>
          <w:color w:val="000000" w:themeColor="text1"/>
          <w:sz w:val="24"/>
          <w:szCs w:val="24"/>
          <w14:textFill>
            <w14:solidFill>
              <w14:schemeClr w14:val="tx1"/>
            </w14:solidFill>
          </w14:textFill>
        </w:rPr>
      </w:pPr>
    </w:p>
    <w:p/>
    <w:sectPr>
      <w:footerReference r:id="rId3"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sdtPr>
    <w:sdtContent>
      <w:p>
        <w:pPr>
          <w:pStyle w:val="8"/>
          <w:jc w:val="center"/>
        </w:pPr>
        <w:r>
          <w:fldChar w:fldCharType="begin"/>
        </w:r>
        <w:r>
          <w:instrText xml:space="preserve">PAGE   \* MERGEFORMAT</w:instrText>
        </w:r>
        <w:r>
          <w:fldChar w:fldCharType="separate"/>
        </w:r>
        <w:r>
          <w:rPr>
            <w:lang w:val="zh-CN"/>
          </w:rPr>
          <w:t>15</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040104"/>
    <w:rsid w:val="00040104"/>
    <w:rsid w:val="00234F79"/>
    <w:rsid w:val="003B7972"/>
    <w:rsid w:val="00724F92"/>
    <w:rsid w:val="00727BB6"/>
    <w:rsid w:val="00875BF0"/>
    <w:rsid w:val="009258B1"/>
    <w:rsid w:val="00930316"/>
    <w:rsid w:val="00B27987"/>
    <w:rsid w:val="00CB3C71"/>
    <w:rsid w:val="00CE34D9"/>
    <w:rsid w:val="00CE5773"/>
    <w:rsid w:val="00D45455"/>
    <w:rsid w:val="00EB782F"/>
    <w:rsid w:val="00EE3B8F"/>
    <w:rsid w:val="00FF073E"/>
    <w:rsid w:val="156C724D"/>
    <w:rsid w:val="40AC4445"/>
    <w:rsid w:val="4E4D1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2"/>
    <w:basedOn w:val="1"/>
    <w:next w:val="4"/>
    <w:link w:val="19"/>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4"/>
    <w:link w:val="17"/>
    <w:qFormat/>
    <w:uiPriority w:val="0"/>
    <w:pPr>
      <w:suppressAutoHyphens/>
      <w:adjustRightInd w:val="0"/>
      <w:snapToGrid w:val="0"/>
      <w:spacing w:before="100" w:beforeAutospacing="1" w:after="0" w:line="360" w:lineRule="auto"/>
      <w:ind w:left="200" w:leftChars="0" w:firstLine="420" w:firstLineChars="200"/>
    </w:pPr>
    <w:rPr>
      <w:rFonts w:ascii="Times New Roman" w:hAnsi="Times New Roman" w:eastAsia="宋体" w:cs="Times New Roman"/>
      <w:sz w:val="30"/>
      <w:szCs w:val="21"/>
    </w:rPr>
  </w:style>
  <w:style w:type="paragraph" w:styleId="3">
    <w:name w:val="Body Text Indent"/>
    <w:basedOn w:val="1"/>
    <w:next w:val="2"/>
    <w:link w:val="16"/>
    <w:semiHidden/>
    <w:unhideWhenUsed/>
    <w:qFormat/>
    <w:uiPriority w:val="99"/>
    <w:pPr>
      <w:spacing w:after="120"/>
      <w:ind w:left="420" w:leftChars="200"/>
    </w:pPr>
  </w:style>
  <w:style w:type="paragraph" w:styleId="4">
    <w:name w:val="Normal Indent"/>
    <w:basedOn w:val="1"/>
    <w:link w:val="18"/>
    <w:qFormat/>
    <w:uiPriority w:val="0"/>
    <w:pPr>
      <w:ind w:firstLine="420"/>
    </w:pPr>
    <w:rPr>
      <w:rFonts w:ascii="Times New Roman" w:hAnsi="Times New Roman" w:eastAsia="宋体" w:cs="Times New Roman"/>
      <w:sz w:val="24"/>
      <w:szCs w:val="24"/>
    </w:rPr>
  </w:style>
  <w:style w:type="paragraph" w:styleId="6">
    <w:name w:val="Plain Text"/>
    <w:basedOn w:val="1"/>
    <w:link w:val="21"/>
    <w:qFormat/>
    <w:uiPriority w:val="0"/>
    <w:rPr>
      <w:rFonts w:ascii="宋体" w:hAnsi="Courier New" w:eastAsia="宋体" w:cs="Times New Roman"/>
      <w:szCs w:val="20"/>
    </w:rPr>
  </w:style>
  <w:style w:type="paragraph" w:styleId="7">
    <w:name w:val="Balloon Text"/>
    <w:basedOn w:val="1"/>
    <w:link w:val="14"/>
    <w:semiHidden/>
    <w:unhideWhenUsed/>
    <w:uiPriority w:val="99"/>
    <w:rPr>
      <w:sz w:val="18"/>
      <w:szCs w:val="18"/>
    </w:rPr>
  </w:style>
  <w:style w:type="paragraph" w:styleId="8">
    <w:name w:val="footer"/>
    <w:basedOn w:val="1"/>
    <w:link w:val="13"/>
    <w:unhideWhenUsed/>
    <w:qFormat/>
    <w:uiPriority w:val="99"/>
    <w:pPr>
      <w:tabs>
        <w:tab w:val="center" w:pos="4153"/>
        <w:tab w:val="right" w:pos="8306"/>
      </w:tabs>
      <w:snapToGrid w:val="0"/>
      <w:jc w:val="left"/>
    </w:pPr>
    <w:rPr>
      <w:rFonts w:ascii="Times New Roman" w:hAnsi="Times New Roman" w:eastAsia="宋体" w:cs="宋体"/>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页脚 Char"/>
    <w:basedOn w:val="12"/>
    <w:link w:val="8"/>
    <w:qFormat/>
    <w:uiPriority w:val="99"/>
    <w:rPr>
      <w:rFonts w:ascii="Times New Roman" w:hAnsi="Times New Roman" w:eastAsia="宋体" w:cs="宋体"/>
      <w:sz w:val="18"/>
      <w:szCs w:val="18"/>
    </w:rPr>
  </w:style>
  <w:style w:type="character" w:customStyle="1" w:styleId="14">
    <w:name w:val="批注框文本 Char"/>
    <w:basedOn w:val="12"/>
    <w:link w:val="7"/>
    <w:semiHidden/>
    <w:uiPriority w:val="99"/>
    <w:rPr>
      <w:sz w:val="18"/>
      <w:szCs w:val="18"/>
    </w:rPr>
  </w:style>
  <w:style w:type="character" w:customStyle="1" w:styleId="15">
    <w:name w:val="标题 2 Char"/>
    <w:basedOn w:val="12"/>
    <w:semiHidden/>
    <w:qFormat/>
    <w:uiPriority w:val="9"/>
    <w:rPr>
      <w:rFonts w:asciiTheme="majorHAnsi" w:hAnsiTheme="majorHAnsi" w:eastAsiaTheme="majorEastAsia" w:cstheme="majorBidi"/>
      <w:b/>
      <w:bCs/>
      <w:sz w:val="32"/>
      <w:szCs w:val="32"/>
    </w:rPr>
  </w:style>
  <w:style w:type="character" w:customStyle="1" w:styleId="16">
    <w:name w:val="正文文本缩进 Char"/>
    <w:basedOn w:val="12"/>
    <w:link w:val="3"/>
    <w:semiHidden/>
    <w:uiPriority w:val="99"/>
  </w:style>
  <w:style w:type="character" w:customStyle="1" w:styleId="17">
    <w:name w:val="正文首行缩进 2 Char"/>
    <w:basedOn w:val="16"/>
    <w:link w:val="2"/>
    <w:qFormat/>
    <w:uiPriority w:val="0"/>
    <w:rPr>
      <w:rFonts w:ascii="Times New Roman" w:hAnsi="Times New Roman" w:eastAsia="宋体" w:cs="Times New Roman"/>
      <w:sz w:val="30"/>
      <w:szCs w:val="21"/>
    </w:rPr>
  </w:style>
  <w:style w:type="character" w:customStyle="1" w:styleId="18">
    <w:name w:val="正文缩进 Char"/>
    <w:link w:val="4"/>
    <w:uiPriority w:val="0"/>
    <w:rPr>
      <w:rFonts w:ascii="Times New Roman" w:hAnsi="Times New Roman" w:eastAsia="宋体" w:cs="Times New Roman"/>
      <w:sz w:val="24"/>
      <w:szCs w:val="24"/>
    </w:rPr>
  </w:style>
  <w:style w:type="character" w:customStyle="1" w:styleId="19">
    <w:name w:val="标题 2 Char1"/>
    <w:link w:val="5"/>
    <w:qFormat/>
    <w:uiPriority w:val="0"/>
    <w:rPr>
      <w:rFonts w:ascii="Arial" w:hAnsi="Arial" w:eastAsia="黑体" w:cs="Times New Roman"/>
      <w:b/>
      <w:bCs/>
      <w:sz w:val="32"/>
      <w:szCs w:val="32"/>
    </w:rPr>
  </w:style>
  <w:style w:type="character" w:customStyle="1" w:styleId="20">
    <w:name w:val="纯文本 Char"/>
    <w:basedOn w:val="12"/>
    <w:semiHidden/>
    <w:qFormat/>
    <w:uiPriority w:val="99"/>
    <w:rPr>
      <w:rFonts w:ascii="宋体" w:hAnsi="Courier New" w:eastAsia="宋体" w:cs="Courier New"/>
      <w:szCs w:val="21"/>
    </w:rPr>
  </w:style>
  <w:style w:type="character" w:customStyle="1" w:styleId="21">
    <w:name w:val="纯文本 Char1"/>
    <w:link w:val="6"/>
    <w:qFormat/>
    <w:uiPriority w:val="0"/>
    <w:rPr>
      <w:rFonts w:ascii="宋体" w:hAnsi="Courier New" w:eastAsia="宋体" w:cs="Times New Roman"/>
      <w:szCs w:val="20"/>
    </w:rPr>
  </w:style>
  <w:style w:type="paragraph" w:customStyle="1" w:styleId="22">
    <w:name w:val="目录 81"/>
    <w:basedOn w:val="1"/>
    <w:next w:val="1"/>
    <w:qFormat/>
    <w:uiPriority w:val="0"/>
    <w:pPr>
      <w:ind w:left="2940"/>
    </w:pPr>
    <w:rPr>
      <w:rFonts w:ascii="Times New Roman" w:hAnsi="Times New Roman" w:eastAsia="宋体" w:cs="宋体"/>
      <w:szCs w:val="21"/>
    </w:rPr>
  </w:style>
  <w:style w:type="character" w:customStyle="1" w:styleId="23">
    <w:name w:val="页眉 Char"/>
    <w:basedOn w:val="12"/>
    <w:link w:val="9"/>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21</Pages>
  <Words>1748</Words>
  <Characters>9965</Characters>
  <Lines>83</Lines>
  <Paragraphs>23</Paragraphs>
  <TotalTime>1</TotalTime>
  <ScaleCrop>false</ScaleCrop>
  <LinksUpToDate>false</LinksUpToDate>
  <CharactersWithSpaces>11690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2022-12-26T07:27:00Z</dcterms:created>
  <dc:creator>微软用户</dc:creator>
  <cp:lastModifiedBy>Administrator</cp:lastModifiedBy>
  <cp:lastPrinted>2022-12-30T02:10:46Z</cp:lastPrinted>
  <dcterms:modified xsi:type="dcterms:W3CDTF">2022-12-30T02:14:28Z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4457D4F93E7F4BD2A9946CC7E371826B</vt:lpwstr>
  </property>
</Properties>
</file>