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关于开展201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年本科教学基本状态数据库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数据采集工作的通知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cs="方正小标宋简体"/>
          <w:b/>
          <w:sz w:val="28"/>
          <w:szCs w:val="28"/>
        </w:rPr>
      </w:pPr>
      <w:r>
        <w:rPr>
          <w:rFonts w:hint="eastAsia" w:ascii="宋体" w:hAnsi="宋体" w:cs="方正小标宋简体"/>
          <w:b/>
          <w:sz w:val="28"/>
          <w:szCs w:val="28"/>
        </w:rPr>
        <w:t>各教学学院、职能部门：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根据教育部、省教育厅</w:t>
      </w:r>
      <w:r>
        <w:rPr>
          <w:rFonts w:hint="eastAsia" w:ascii="仿宋" w:hAnsi="仿宋" w:eastAsia="仿宋" w:cs="仿宋"/>
          <w:bCs/>
          <w:sz w:val="28"/>
          <w:szCs w:val="28"/>
        </w:rPr>
        <w:t>关于</w:t>
      </w:r>
      <w:r>
        <w:rPr>
          <w:rFonts w:hint="eastAsia" w:ascii="仿宋" w:hAnsi="仿宋" w:eastAsia="仿宋" w:cs="仿宋"/>
          <w:sz w:val="28"/>
          <w:szCs w:val="28"/>
        </w:rPr>
        <w:t>普通本科院校开展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</w:t>
      </w:r>
      <w:r>
        <w:rPr>
          <w:rFonts w:hint="eastAsia" w:ascii="仿宋" w:hAnsi="仿宋" w:eastAsia="仿宋" w:cs="仿宋"/>
          <w:sz w:val="28"/>
          <w:szCs w:val="28"/>
        </w:rPr>
        <w:t>教学基本状态数据采集的要求，结合《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湖南科技学院2019年本科教学工作审核评估推进方案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的安排，学校将进行2018—2019学年本科教学基本状态数据采集工作，现将相关事项安排如下：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以教育部教学评估中心201</w:t>
      </w:r>
      <w:r>
        <w:rPr>
          <w:rFonts w:hint="default" w:ascii="仿宋" w:hAnsi="仿宋" w:eastAsia="仿宋" w:cs="仿宋"/>
          <w:sz w:val="28"/>
          <w:szCs w:val="28"/>
          <w:lang w:val="en-US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年6月颁布的《全国高校教学基本状态数据库填报用户指南V3.1》为基本依据，认真、准确完成我校201</w:t>
      </w:r>
      <w:r>
        <w:rPr>
          <w:rFonts w:hint="default" w:ascii="仿宋" w:hAnsi="仿宋" w:eastAsia="仿宋" w:cs="仿宋"/>
          <w:sz w:val="28"/>
          <w:szCs w:val="28"/>
          <w:lang w:val="en-US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年本科教学基本状态数据的采集和填报工作。通过数据采集和填报工作，了解学校办学基本情况，发现问题，查找不足，科学分析，进一步规范教学管理，增强办学实力，提高人才培养质量，为迎接教育部1</w:t>
      </w:r>
      <w:r>
        <w:rPr>
          <w:rFonts w:hint="default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月份对我校本科教学工作审核评估提供数据支撑。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学校成立本科教学基本状态数据采集工作领导小组，全面负责201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年本科教学基本状态数据采集工作。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  长：李常健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副组长：聂志成、黄  文、魏大宽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  员：各相关职能部门负责人、教学学院院长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采集工作办公室：设教学质量管理处。教学质量管理处负责牵头组织、协调各部门数据采集工作，负责数据指标解释。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各部门按照《本科教学基本状态数据采集任务分解表》（附件1）要求进行数据采集与填报。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三、工作进度安排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湖南科技</w:t>
      </w:r>
      <w:r>
        <w:rPr>
          <w:rFonts w:hint="eastAsia" w:ascii="仿宋" w:hAnsi="仿宋" w:eastAsia="仿宋" w:cs="仿宋"/>
          <w:sz w:val="28"/>
          <w:szCs w:val="28"/>
        </w:rPr>
        <w:t>学院2019年本科教学工作审核评估推进方案》的要求与统一安排，我校201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年本科教学基本状态数据采集填报时间从5月份开始，9月</w:t>
      </w:r>
      <w:r>
        <w:rPr>
          <w:rFonts w:hint="default" w:ascii="仿宋" w:hAnsi="仿宋" w:eastAsia="仿宋" w:cs="仿宋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0日结束。共分两个阶段：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第一阶段(5月1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28"/>
          <w:szCs w:val="28"/>
        </w:rPr>
        <w:t>日-6月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0日)：数据采集阶段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5月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日之前，各填报部门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上报</w:t>
      </w:r>
      <w:r>
        <w:rPr>
          <w:rFonts w:hint="eastAsia" w:ascii="仿宋" w:hAnsi="仿宋" w:eastAsia="仿宋" w:cs="仿宋"/>
          <w:sz w:val="28"/>
          <w:szCs w:val="28"/>
        </w:rPr>
        <w:t>填报人员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名单</w:t>
      </w:r>
      <w:r>
        <w:rPr>
          <w:rFonts w:hint="eastAsia" w:ascii="仿宋" w:hAnsi="仿宋" w:eastAsia="仿宋" w:cs="仿宋"/>
          <w:sz w:val="28"/>
          <w:szCs w:val="28"/>
        </w:rPr>
        <w:t>，填写好《201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年本科教学基本状态数据填报人员信息表》（附件4），加盖部门公章后报送至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教学质量管理处</w:t>
      </w:r>
      <w:r>
        <w:rPr>
          <w:rFonts w:hint="eastAsia" w:ascii="仿宋" w:hAnsi="仿宋" w:eastAsia="仿宋" w:cs="仿宋"/>
          <w:sz w:val="28"/>
          <w:szCs w:val="28"/>
        </w:rPr>
        <w:t>，电子版发评估办邮箱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179698056@qq.com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基础数据录入（201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日至5月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t>本次共计填报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94</w:t>
      </w:r>
      <w:r>
        <w:rPr>
          <w:rFonts w:hint="eastAsia" w:ascii="仿宋" w:hAnsi="仿宋" w:eastAsia="仿宋" w:cs="仿宋"/>
          <w:sz w:val="28"/>
          <w:szCs w:val="28"/>
        </w:rPr>
        <w:t>张数据表。因其中的8张基础数据表中的数据要作为数据字典被其余的数据表关联调用，故需优先录入到系统中。基础数据表包括：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“表1-3 学校相关党政单位”；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“表1-4 学校教学科研单位”；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“表1-5-1 专业基本情况”；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“表1-6-1 教职工基本信息”；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“表1-6-2 外聘教师基本信息”；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“表1-7本科生基本情况”；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“表1-8-1本科实验场所”；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“表1-8-2科研基地”。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  8张基础数据表之间存在数据关联，因此基础数据表的录入顺序需按如下关键步骤进行。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基础数据表的录入顺序：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t>第1步: 同时填报“表1-3 学校相关行政单位”、“表1-4 学校教学科研单位”，作为后续填报数据校验的依据；（201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日前）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t>第2步: 填报“表1-5-1 专业基本情况”，作为后续填报数据校验的依据；（201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日前）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  第3步: 同时填报“表1-6-1 教职工基本信息”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“表1-6-2外聘教师基本信息”、“表1-7本科生基本情况”、“表1-8-1本科实验场所”、“表1-8-2科研基地”。（201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日前）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.其余数据表的录入（201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日——6月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日）：各学院按职能部门要求收集并提供数据，各相关职能部门同步录入其余的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84</w:t>
      </w:r>
      <w:r>
        <w:rPr>
          <w:rFonts w:hint="eastAsia" w:ascii="仿宋" w:hAnsi="仿宋" w:eastAsia="仿宋" w:cs="仿宋"/>
          <w:sz w:val="28"/>
          <w:szCs w:val="28"/>
        </w:rPr>
        <w:t>张数据表。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.6月2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日-30日完成数据的审核、分析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形成初步数据分析报告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第二阶段（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8"/>
          <w:szCs w:val="28"/>
        </w:rPr>
        <w:t>日-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9月2</w:t>
      </w:r>
      <w:r>
        <w:rPr>
          <w:rFonts w:hint="eastAsia" w:ascii="仿宋" w:hAnsi="仿宋" w:eastAsia="仿宋" w:cs="仿宋"/>
          <w:b/>
          <w:sz w:val="28"/>
          <w:szCs w:val="28"/>
        </w:rPr>
        <w:t>0日）：数据补充阶段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9月1</w:t>
      </w:r>
      <w:r>
        <w:rPr>
          <w:rFonts w:hint="eastAsia" w:ascii="仿宋" w:hAnsi="仿宋" w:eastAsia="仿宋" w:cs="仿宋"/>
          <w:sz w:val="28"/>
          <w:szCs w:val="28"/>
        </w:rPr>
        <w:t>0日各相关职能部门补充数据。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形成数据分析报告，交</w:t>
      </w:r>
      <w:r>
        <w:rPr>
          <w:rFonts w:hint="eastAsia" w:ascii="仿宋" w:hAnsi="仿宋" w:eastAsia="仿宋" w:cs="仿宋"/>
          <w:sz w:val="28"/>
          <w:szCs w:val="28"/>
        </w:rPr>
        <w:t>领导小组审核,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教学质量管理处</w:t>
      </w:r>
      <w:r>
        <w:rPr>
          <w:rFonts w:hint="eastAsia" w:ascii="仿宋" w:hAnsi="仿宋" w:eastAsia="仿宋" w:cs="仿宋"/>
          <w:sz w:val="28"/>
          <w:szCs w:val="28"/>
        </w:rPr>
        <w:t>提交数据。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四、填报注意事项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1.填报固定表单（表格前面图标为黄色），点开后可直接进行填报。填报完成后，点击“保存”。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2.填报浮动表单（表格前面图标为蓝色），可下载模板，再导入数据，如果导入不成功，会有错误提示，按照提示修改数据后再重新导入，直至导入成功保存后方可提交审核。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作为专家案头材料的审核评估《自评报告》、《本科教学基本状态数据分析报告》、《201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-201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学年本科教学质量报告》都必须以本科教学基本状态数据为支撑。201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年本科教学基本状态数据采集工作涉及面广，时间紧、任务重，关系到学校的审核评估结果和社会声望。为做好数据采集工作，特提出如下要求：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1.实行各部门行政一把手负责制，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指定专人负责数据填报，</w:t>
      </w:r>
      <w:r>
        <w:rPr>
          <w:rFonts w:hint="eastAsia" w:ascii="仿宋" w:hAnsi="仿宋" w:eastAsia="仿宋" w:cs="仿宋"/>
          <w:sz w:val="28"/>
          <w:szCs w:val="28"/>
        </w:rPr>
        <w:t>请各部门高度重视，认真组织做好数据的收集、填报与审核工作。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2.请各学院积极配合各职能部门收集有关材料，需要相关职能部门之间协调统计数据的，请及时沟通，务必确保采集工作顺利进行。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请各部门负责人组织相关人员认真学习《国家高校本科教学基本状态数据库填报指南》，准确理解状态数据的指标内涵，严格按照《本科教学基本状态数据采集、审核流程及要求》（附件2）进行状态数据的采集工作，确保填报数据的准确性、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05" w:leftChars="5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4.各部门报送的所有纸质材料，必须由部门负责人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审核，并</w:t>
      </w:r>
      <w:r>
        <w:rPr>
          <w:rFonts w:hint="eastAsia" w:ascii="仿宋" w:hAnsi="仿宋" w:eastAsia="仿宋" w:cs="仿宋"/>
          <w:sz w:val="28"/>
          <w:szCs w:val="28"/>
        </w:rPr>
        <w:t xml:space="preserve">签字盖章，且保证纸质数据材料与系统内提交的电子数据一致。提交纸质数据材料的同时，请填写《本科教学基本状态数据采集材料交接单》（附件3），与材料一并提交给审核评估办公室。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5.为更加方便快捷的完成工作，请填报人员必须保持通讯畅通，并加入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科院2019年数据采集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QQ群(124473061)交流平台，及时了解信息，下载相关资料。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附件1：本科教学基本状态数据采集任务分解表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48" w:firstLineChars="19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附件2：本科教学基本状态数据采集、审核流程及要求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附件3：本科教学基本状态数据采集材料交接单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附件4：本科教学基本状态数据填报员信息一览表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教学质量管理处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0" w:firstLineChars="2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年5月9日</w:t>
      </w:r>
    </w:p>
    <w:p>
      <w:pPr>
        <w:adjustRightInd w:val="0"/>
        <w:snapToGrid w:val="0"/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本科教学基本状态数据采集任务分解表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本科教学基本状态数据采集内容包括学校基本信息、基本条件、教师信息、学科专业、人才培养、学生信息、教学管理与质量监控等方面，共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94</w:t>
      </w:r>
      <w:r>
        <w:rPr>
          <w:rFonts w:hint="eastAsia" w:ascii="仿宋" w:hAnsi="仿宋" w:eastAsia="仿宋" w:cs="仿宋"/>
          <w:sz w:val="28"/>
          <w:szCs w:val="28"/>
        </w:rPr>
        <w:t>个表格。为顺利完成数据采集工作，特将任务分解至各相关职能部门。请大家在填报过程中注意以下事项：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1.数据采集与填报工作由各职能部门负责，涉及到教学院的由各学院按照负责单位的要求提供相应材料。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2.数据表格中的“自然年”指自然年度，即201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年；“学年”为教育年度，即201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年9月1日—201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年8月31日；“时点”指统计截止日期，即201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年9月30日。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附表：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湖南科技学院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年本科教学基本状态数据采集任务分解表</w:t>
      </w:r>
    </w:p>
    <w:tbl>
      <w:tblPr>
        <w:tblStyle w:val="4"/>
        <w:tblW w:w="842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4318"/>
        <w:gridCol w:w="1361"/>
        <w:gridCol w:w="1062"/>
        <w:gridCol w:w="11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表格名称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负责单位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协助单位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表1-1 学校概况（时点）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表1-2 校区地址（时点）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表1-3 学校相关党政单位（时点）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表1-4 学校教学科研单位（时点）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表1-5-1专业基本情况（时点）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表1-5-2专业大类情况表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此表不填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表1-6-1教职工基本信息（时点）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全校所有部门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不含工勤人员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表1-6-2教职工其他信息（时点）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全校所有部门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与表1-6-1人员一致。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表1-6-3 外聘教师基本信息（时点）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国际交流处、教学学院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表1-7 本科生基本情况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表1-8-1本科实验场所（时点）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实验实训中心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表1-8-2科研基地（时点）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表1-9  办学指导思想（时点）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发展规划与学科建设处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上传文件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表1-10 校友会与社会合作（时点）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校友办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教务处、党政办、就业创业指导中心、科技处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表2-1 占地与建筑面积（时点）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表2-2 教学行政用房（时点）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后勤服务总公司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  <w:t xml:space="preserve">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基建处、党政办、教学学院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表2-3-1,2 图书馆与图书当年新增情况（时点）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表2-4 校外实习、实训基地（时点）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表2-5 校园网（时点）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现代教育技术中心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表2-6 固定资产（时点）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表2-7 本科实验设备情况（时点）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实验实训中心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表2-8实验教学示范中心（虚拟仿真实验教学中心）（时点）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实验实训中心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表2-9-1 教育经费概况（2018年，自然年）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表2-9-2 教育经费收支情况 (2018年，自然年)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表2-10 学生生活、运动条件时点（时点）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后勤服务总公司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表3-1 校领导基本信息（时点）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表3-2相关管理人员基本信息（时点）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学工部、就业创业指导中心、教学质量管理处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表3-3-1 高层次人才（时点）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表3-3-2高层次教学、研究团队（时点）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表3-4-1  教师教学发展机构（学年）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教务处、人事处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表3-4-2 教师培训进修、交流情况（学年）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教务处、国际交流处、教学学院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人事处汇总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表3-5-1教师主持科研项目情况（自然年）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科技处汇总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表3-5-2教师获得科研奖励情况（自然年）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表3-5-3教师发表的论文情况（自然年）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表3-5-4教师出版专著情况（自然年）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表3-5-5教师专利（著作权）授权情况（自然年）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表3-5-6教师主编本专业教材情况（自然年）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科技处、教学学院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教务处汇总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表3-5-7  教师科研成果转化情况（自然年）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科技处汇总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表3-6  创新创业教师情况（时点、学年、自然年）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就业创业指导中心</w:t>
            </w:r>
          </w:p>
        </w:tc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就业创业指导中心汇总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表4-1-1 学科建设（时点）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发展规划与学科建设处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表4-1-4 重点学科（时点）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表4-2专业培养计划表（时点）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表4-3  优势专业情况（时点）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表5-1-1开课情况（学年）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表5-1-2专业课教学实施情况（学年）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表5-1-3专业核心课程情况（学年）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表5-1-4分专业（大类）专业实验课情况（学年）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实验实训中心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表5-1-5  有关课程情况表（学年）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就业创业指导中心、马克思主义学院、学生工作处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表5-2-1分专业毕业综合训练情况（学年）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表5-2-2分专业教师指导学生毕业综合训练情况（学年）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表5-3-1人才培养模式创新实验项目（学年）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实验实训中心、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就业创业指导中心、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表5-3-2本科教学信息化（学年）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表5-4-1创新创业教育情况（时点）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就业创业指导中心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表5-4-2高校创新创业教育实践基地（时点、自然年）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表5-4-3创新创业制度建设(时点)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就业创业指导中心</w:t>
            </w:r>
          </w:p>
        </w:tc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表5-5文化、学术讲座、课外科技、文化活动及大学生项目总数（学年）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教学学院、科研处、教务处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表6-1学生数量基本情况（时点）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表6-2-1本科生转专业情况（时点）教务处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表6-3-1近一届本科生招生类别情况（时点）2019级 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表6-3-3近一届本科生录取标准及人数（时点）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表6-3-4近一届各专业（大类）招生报到情况（时点）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表6-4本科生奖贷补（请填报2018年度数据）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表6-5-1应届本科毕业生就业情况（时点）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就业创业指导中心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表6-5-2应届本科毕业生分专业毕业就业情况（时点）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就业创业指导中心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表6-6 本科生学习成效（学年）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教务处、科研处、国际交流处、体育学院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表6-6-1学生参加大学生创新创业训练计划情况（自然年）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就业创业指导中心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表6-6-2学生参与教师科研项目情况（自然年）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表6-6-3学生获省级及以上各类竞赛奖励情况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表6-6-4学生获专业比赛奖励情况（艺术类专业（自然年）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表6-6-5学生获专业比赛奖励情况（体育类专业用）（学年）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表6-6-6学生发表学术论文情况（自然年）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教学学院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表6-6-7学生创作、表演的代表性作品（除美术学类专业外的其他艺术类专业用）（自然年）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表6-6-8学生专利（著作权）授权情况（自然年）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表6-7本科生交流情况（学年）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国际交流处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表6-8学生社团（学年）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表7-1 教学管理人员成果 （时点）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表7-2 课堂教学质量评估统计(201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学年度)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教学质量管理处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表7-3-1教育教学研究与改革项目（自然年）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表7-3-2教学成果奖（近一届）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表7-3-3省级及以上本科教学工程项目情况（自然年）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表SF-1：学生发展成长指导教师情况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学生工作处、就业创业指导中心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表SF-2：教师教育类研究与改革项目情况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表SF-3：教师主持基础教育领域横向研究项目情况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表SF-4：教师主编基础教育课程教材情况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表SF-5：教师近五年基础教育服务经历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表SF-6：师范类专业办学基本条件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计划财务处、图书馆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表SF-7：师范类专业教学设施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教务处、资产管理处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表SF-8：师范类专业培养情况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表SF-9：教师教育课程情况表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表SF-10：师范技能类课程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表SF-11：教育实践情况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表SF-12：师范类专业非本科学生数量基本情况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表SF-13：师范技能竞赛奖励情况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表SF-14：师范类专业应届毕业生情况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教务处、就业创业指导中心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本科教学基本状态数据采集、审核流程及要求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本次数据采集采用在线填报方式，填报人可登陆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"http://jw.huse.cn:28089/smartbi/vision/index.jsp"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http://jw.huse.cn:28089/smartbi/vision/index.jsp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进入“高等教育质量保障系统”进行填报（用户名和密码由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教学质量管理处</w:t>
      </w:r>
      <w:r>
        <w:rPr>
          <w:rFonts w:hint="eastAsia" w:ascii="仿宋" w:hAnsi="仿宋" w:eastAsia="仿宋" w:cs="仿宋"/>
          <w:sz w:val="28"/>
          <w:szCs w:val="28"/>
        </w:rPr>
        <w:t>统一发给填报人）。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采集、审核流程如下：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（1）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教学质量管理处</w:t>
      </w:r>
      <w:r>
        <w:rPr>
          <w:rFonts w:hint="eastAsia" w:ascii="仿宋" w:hAnsi="仿宋" w:eastAsia="仿宋" w:cs="仿宋"/>
          <w:b/>
          <w:sz w:val="28"/>
          <w:szCs w:val="28"/>
        </w:rPr>
        <w:t>分配任务：</w:t>
      </w:r>
      <w:r>
        <w:rPr>
          <w:rFonts w:hint="eastAsia" w:ascii="仿宋" w:hAnsi="仿宋" w:eastAsia="仿宋" w:cs="仿宋"/>
          <w:sz w:val="28"/>
          <w:szCs w:val="28"/>
        </w:rPr>
        <w:t>根据《本科教学基本状态数据任务分解表》（附件1），在系统内下达任务至各职能部门填报员。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（2）各职能部门填报员核对任务：各职能部门填报员</w:t>
      </w:r>
      <w:r>
        <w:rPr>
          <w:rFonts w:hint="eastAsia" w:ascii="仿宋" w:hAnsi="仿宋" w:eastAsia="仿宋" w:cs="仿宋"/>
          <w:sz w:val="28"/>
          <w:szCs w:val="28"/>
        </w:rPr>
        <w:t>登录系统，先检查系统内下达任务是否与《本科教学基本状态数据采集任务分解表》一致，若有错误请及时联系审核评估办修改正确后再进行操作。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（3）各职能部门填报、审核数据：</w:t>
      </w:r>
      <w:r>
        <w:rPr>
          <w:rFonts w:hint="eastAsia" w:ascii="仿宋" w:hAnsi="仿宋" w:eastAsia="仿宋" w:cs="仿宋"/>
          <w:sz w:val="28"/>
          <w:szCs w:val="28"/>
        </w:rPr>
        <w:t>填报员将数据填报完整后，点击“校验”，校验成功后从系统内导出表格，用A4纸打印，报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部门</w:t>
      </w:r>
      <w:r>
        <w:rPr>
          <w:rFonts w:hint="eastAsia" w:ascii="仿宋" w:hAnsi="仿宋" w:eastAsia="仿宋" w:cs="仿宋"/>
          <w:sz w:val="28"/>
          <w:szCs w:val="28"/>
        </w:rPr>
        <w:t>负责人签字盖章后，与《本科教学基本状态数据采集材料交接单》（附件3）一并交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评建办</w:t>
      </w:r>
      <w:r>
        <w:rPr>
          <w:rFonts w:hint="eastAsia" w:ascii="仿宋" w:hAnsi="仿宋" w:eastAsia="仿宋" w:cs="仿宋"/>
          <w:sz w:val="28"/>
          <w:szCs w:val="28"/>
        </w:rPr>
        <w:t>，同时在系统内点击“提交”。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ind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5535"/>
        </w:tabs>
        <w:spacing w:line="360" w:lineRule="auto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附件3：</w:t>
      </w:r>
    </w:p>
    <w:p>
      <w:pPr>
        <w:tabs>
          <w:tab w:val="left" w:pos="5535"/>
        </w:tabs>
        <w:spacing w:line="360" w:lineRule="auto"/>
        <w:jc w:val="center"/>
        <w:outlineLvl w:val="0"/>
        <w:rPr>
          <w:rFonts w:hint="eastAsia" w:ascii="仿宋" w:hAnsi="仿宋" w:eastAsia="仿宋" w:cs="仿宋"/>
          <w:sz w:val="36"/>
          <w:szCs w:val="36"/>
        </w:rPr>
      </w:pPr>
    </w:p>
    <w:p>
      <w:pPr>
        <w:tabs>
          <w:tab w:val="left" w:pos="5535"/>
        </w:tabs>
        <w:spacing w:line="360" w:lineRule="auto"/>
        <w:jc w:val="center"/>
        <w:outlineLvl w:val="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本科教学基本状态数据采集材料交接单</w:t>
      </w:r>
    </w:p>
    <w:p>
      <w:pPr>
        <w:adjustRightInd w:val="0"/>
        <w:snapToGrid w:val="0"/>
        <w:spacing w:before="156" w:beforeLines="50"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(部门名称)于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日提交到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dashLong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(部门名称)的电子文档和纸质材料（见提交材料目录）完全一致，其内容真实，数据完整，审核无误。如有问题，由本人负责。</w:t>
      </w: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部门负责人：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提交人：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</w:p>
    <w:p>
      <w:pPr>
        <w:wordWrap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u w:val="dashLong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接收人：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</w:p>
    <w:p>
      <w:pPr>
        <w:wordWrap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                             年   月    日</w:t>
      </w:r>
    </w:p>
    <w:p>
      <w:pPr>
        <w:adjustRightInd w:val="0"/>
        <w:snapToGrid w:val="0"/>
        <w:spacing w:after="156" w:afterLines="5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附表：提交材料目录</w:t>
      </w:r>
    </w:p>
    <w:tbl>
      <w:tblPr>
        <w:tblStyle w:val="4"/>
        <w:tblW w:w="8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材 料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5535"/>
        </w:tabs>
        <w:spacing w:line="360" w:lineRule="auto"/>
        <w:outlineLvl w:val="0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5535"/>
        </w:tabs>
        <w:spacing w:line="360" w:lineRule="auto"/>
        <w:outlineLvl w:val="0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5535"/>
        </w:tabs>
        <w:spacing w:line="360" w:lineRule="auto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201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6"/>
          <w:szCs w:val="36"/>
        </w:rPr>
        <w:t>年本科教学基本状态数据填报人员信息表</w:t>
      </w:r>
    </w:p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5397"/>
        </w:tabs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（公章）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spacing w:line="360" w:lineRule="auto"/>
        <w:rPr>
          <w:rFonts w:hint="eastAsia" w:ascii="仿宋" w:hAnsi="仿宋" w:eastAsia="仿宋" w:cs="仿宋"/>
          <w:b/>
          <w:bCs/>
        </w:rPr>
      </w:pPr>
    </w:p>
    <w:p>
      <w:pPr>
        <w:spacing w:line="360" w:lineRule="auto"/>
        <w:rPr>
          <w:rFonts w:hint="eastAsia" w:ascii="仿宋" w:hAnsi="仿宋" w:eastAsia="仿宋" w:cs="仿宋"/>
        </w:rPr>
      </w:pPr>
    </w:p>
    <w:tbl>
      <w:tblPr>
        <w:tblStyle w:val="4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52"/>
        <w:gridCol w:w="1215"/>
        <w:gridCol w:w="1350"/>
        <w:gridCol w:w="166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部门负责人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填报人员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</w:rPr>
      </w:pPr>
    </w:p>
    <w:p>
      <w:pPr>
        <w:ind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702FA"/>
    <w:rsid w:val="03142D5C"/>
    <w:rsid w:val="03AF6C0A"/>
    <w:rsid w:val="0A6B5406"/>
    <w:rsid w:val="1087489F"/>
    <w:rsid w:val="12EF32F4"/>
    <w:rsid w:val="13F4182F"/>
    <w:rsid w:val="15431994"/>
    <w:rsid w:val="184437DA"/>
    <w:rsid w:val="1AA8699E"/>
    <w:rsid w:val="1B626330"/>
    <w:rsid w:val="1C9B1EB0"/>
    <w:rsid w:val="1DD42B91"/>
    <w:rsid w:val="1F31338E"/>
    <w:rsid w:val="2075642A"/>
    <w:rsid w:val="209702FA"/>
    <w:rsid w:val="30BE3BEB"/>
    <w:rsid w:val="39226A1F"/>
    <w:rsid w:val="46261646"/>
    <w:rsid w:val="4EDC6922"/>
    <w:rsid w:val="50C069B3"/>
    <w:rsid w:val="51D51961"/>
    <w:rsid w:val="53B313FB"/>
    <w:rsid w:val="5DC11D9D"/>
    <w:rsid w:val="601E5973"/>
    <w:rsid w:val="63EA22FD"/>
    <w:rsid w:val="69BB59D4"/>
    <w:rsid w:val="731F12F9"/>
    <w:rsid w:val="76CC10D2"/>
    <w:rsid w:val="7F68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default" w:ascii="楷体_GB2312" w:eastAsia="楷体_GB2312" w:cs="楷体_GB2312"/>
      <w:color w:val="FF0000"/>
      <w:sz w:val="22"/>
      <w:szCs w:val="22"/>
      <w:u w:val="none"/>
    </w:rPr>
  </w:style>
  <w:style w:type="character" w:customStyle="1" w:styleId="8">
    <w:name w:val="font01"/>
    <w:basedOn w:val="5"/>
    <w:qFormat/>
    <w:uiPriority w:val="0"/>
    <w:rPr>
      <w:rFonts w:hint="default"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2019-04-16T01:19:00Z</dcterms:created>
  <dc:creator>小笨</dc:creator>
  <lastModifiedBy>小笨</lastModifiedBy>
  <lastPrinted>2019-04-16T01:19:00Z</lastPrinted>
  <dcterms:modified xsi:type="dcterms:W3CDTF">2019-05-14T03:10:12Z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