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2"/>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506" w:firstLineChars="5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明理楼大厅提质改造</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项目编号：XKY-CG202400</w:t>
      </w:r>
      <w:r>
        <w:rPr>
          <w:rFonts w:hint="eastAsia" w:ascii="仿宋" w:hAnsi="仿宋" w:eastAsia="仿宋"/>
          <w:b/>
          <w:bCs/>
          <w:sz w:val="30"/>
          <w:szCs w:val="30"/>
          <w:lang w:val="en-US" w:eastAsia="zh-CN"/>
        </w:rPr>
        <w:t>3</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5"/>
        <w:rPr>
          <w:rFonts w:ascii="仿宋" w:hAnsi="仿宋" w:eastAsia="仿宋"/>
        </w:rPr>
      </w:pPr>
    </w:p>
    <w:p>
      <w:pPr>
        <w:pStyle w:val="5"/>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年</w:t>
      </w:r>
      <w:r>
        <w:rPr>
          <w:rFonts w:hint="eastAsia" w:ascii="仿宋" w:hAnsi="仿宋" w:eastAsia="仿宋"/>
          <w:b/>
          <w:bCs/>
          <w:kern w:val="0"/>
          <w:sz w:val="36"/>
          <w:szCs w:val="36"/>
          <w:lang w:val="en-US" w:eastAsia="zh-CN"/>
        </w:rPr>
        <w:t>一</w:t>
      </w:r>
      <w:r>
        <w:rPr>
          <w:rFonts w:hint="eastAsia" w:ascii="仿宋" w:hAnsi="仿宋" w:eastAsia="仿宋"/>
          <w:b/>
          <w:bCs/>
          <w:kern w:val="0"/>
          <w:sz w:val="36"/>
          <w:szCs w:val="36"/>
        </w:rPr>
        <w:t>月</w:t>
      </w:r>
    </w:p>
    <w:p>
      <w:pPr>
        <w:pStyle w:val="12"/>
        <w:rPr>
          <w:rFonts w:ascii="仿宋" w:hAnsi="仿宋" w:eastAsia="仿宋"/>
        </w:rPr>
      </w:pPr>
    </w:p>
    <w:p>
      <w:pPr>
        <w:pStyle w:val="3"/>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明理楼大厅提质改造</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明理楼大厅提质改造</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2.项目编号：XKY-CG202400</w:t>
      </w:r>
      <w:r>
        <w:rPr>
          <w:rFonts w:hint="eastAsia" w:ascii="仿宋" w:hAnsi="仿宋" w:eastAsia="仿宋" w:cs="仿宋"/>
          <w:kern w:val="0"/>
          <w:sz w:val="28"/>
          <w:szCs w:val="28"/>
          <w:lang w:val="en-US" w:eastAsia="zh-CN"/>
        </w:rPr>
        <w:t>3</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eastAsia="zh-CN"/>
        </w:rPr>
        <w:t>343064.78</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25日历天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0" w:firstLineChars="200"/>
        <w:jc w:val="left"/>
        <w:rPr>
          <w:rFonts w:hint="eastAsia" w:ascii="仿宋" w:hAnsi="仿宋" w:eastAsia="仿宋" w:cs="仿宋"/>
          <w:kern w:val="0"/>
          <w:sz w:val="28"/>
          <w:szCs w:val="28"/>
        </w:rPr>
      </w:pPr>
      <w:bookmarkStart w:id="0" w:name="OLE_LINK1"/>
      <w:r>
        <w:rPr>
          <w:rFonts w:hint="eastAsia" w:ascii="仿宋" w:hAnsi="仿宋" w:eastAsia="仿宋" w:cs="仿宋"/>
          <w:kern w:val="0"/>
          <w:sz w:val="28"/>
          <w:szCs w:val="28"/>
        </w:rPr>
        <w:t>（1）具有建设行政主管部门颁发的含</w:t>
      </w:r>
      <w:r>
        <w:rPr>
          <w:rFonts w:hint="eastAsia" w:ascii="仿宋" w:hAnsi="仿宋" w:eastAsia="仿宋" w:cs="仿宋"/>
          <w:kern w:val="0"/>
          <w:sz w:val="28"/>
          <w:szCs w:val="28"/>
          <w:lang w:val="en-US" w:eastAsia="zh-CN"/>
        </w:rPr>
        <w:t>装修</w:t>
      </w:r>
      <w:r>
        <w:rPr>
          <w:rFonts w:hint="eastAsia" w:ascii="仿宋" w:hAnsi="仿宋" w:eastAsia="仿宋" w:cs="仿宋"/>
          <w:kern w:val="0"/>
          <w:sz w:val="28"/>
          <w:szCs w:val="28"/>
        </w:rPr>
        <w:t>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年</w:t>
      </w:r>
      <w:r>
        <w:rPr>
          <w:rFonts w:hint="eastAsia" w:ascii="仿宋" w:hAnsi="仿宋" w:eastAsia="仿宋" w:cs="Times New Roman"/>
          <w:sz w:val="28"/>
          <w:szCs w:val="28"/>
          <w:lang w:val="en-US" w:eastAsia="zh-CN"/>
        </w:rPr>
        <w:t>1</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29</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bookmarkStart w:id="1" w:name="_GoBack"/>
      <w:bookmarkEnd w:id="1"/>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2"/>
        <w:rPr>
          <w:rFonts w:ascii="仿宋" w:hAnsi="仿宋" w:eastAsia="仿宋"/>
        </w:rPr>
      </w:pPr>
    </w:p>
    <w:p>
      <w:pPr>
        <w:pStyle w:val="5"/>
        <w:rPr>
          <w:rFonts w:ascii="仿宋" w:hAnsi="仿宋" w:eastAsia="仿宋"/>
        </w:rPr>
      </w:pPr>
    </w:p>
    <w:p>
      <w:pPr>
        <w:widowControl/>
        <w:spacing w:line="440" w:lineRule="exact"/>
        <w:rPr>
          <w:rFonts w:ascii="仿宋" w:hAnsi="仿宋" w:eastAsia="仿宋"/>
          <w:b/>
          <w:bCs/>
          <w:kern w:val="0"/>
          <w:sz w:val="32"/>
          <w:szCs w:val="32"/>
        </w:rPr>
      </w:pPr>
    </w:p>
    <w:p>
      <w:pPr>
        <w:pStyle w:val="3"/>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明理楼大厅提质改造</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val="en-US"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lang w:eastAsia="zh-CN"/>
        </w:rPr>
        <w:t>XKY-CG202400</w:t>
      </w:r>
      <w:r>
        <w:rPr>
          <w:rFonts w:hint="eastAsia" w:ascii="仿宋" w:hAnsi="仿宋" w:eastAsia="仿宋" w:cs="仿宋"/>
          <w:kern w:val="0"/>
          <w:sz w:val="28"/>
          <w:szCs w:val="28"/>
          <w:lang w:val="en-US" w:eastAsia="zh-CN"/>
        </w:rPr>
        <w:t>3</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343064.78</w:t>
      </w:r>
      <w:r>
        <w:rPr>
          <w:rFonts w:hint="eastAsia" w:ascii="仿宋" w:hAnsi="仿宋" w:eastAsia="仿宋" w:cs="仿宋"/>
          <w:kern w:val="0"/>
          <w:sz w:val="28"/>
          <w:szCs w:val="28"/>
        </w:rPr>
        <w:t>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25日历天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kern w:val="0"/>
          <w:sz w:val="28"/>
          <w:szCs w:val="28"/>
          <w:lang w:val="en-US" w:eastAsia="zh-CN"/>
        </w:rPr>
        <w:t>叁拾肆万叁仟零陆拾肆元柒角捌分</w:t>
      </w:r>
      <w:r>
        <w:rPr>
          <w:rFonts w:hint="eastAsia" w:ascii="仿宋" w:hAnsi="仿宋" w:eastAsia="仿宋" w:cs="仿宋"/>
          <w:kern w:val="0"/>
          <w:sz w:val="28"/>
          <w:szCs w:val="28"/>
          <w:lang w:eastAsia="zh-CN"/>
        </w:rPr>
        <w:t>（¥：343064.78）</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hint="eastAsia" w:ascii="仿宋" w:hAnsi="仿宋" w:eastAsia="仿宋" w:cs="仿宋"/>
          <w:b/>
          <w:sz w:val="28"/>
          <w:szCs w:val="28"/>
          <w:lang w:eastAsia="zh-CN"/>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一</w:t>
      </w:r>
      <w:r>
        <w:rPr>
          <w:rFonts w:hint="eastAsia" w:ascii="仿宋" w:hAnsi="仿宋" w:eastAsia="仿宋" w:cs="仿宋"/>
          <w:b/>
          <w:bCs/>
          <w:kern w:val="0"/>
          <w:sz w:val="28"/>
          <w:szCs w:val="28"/>
        </w:rPr>
        <w:t>、投标保证金</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不须缴纳，投标人须递交投标保证承诺函。</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val="en-US" w:eastAsia="zh-CN"/>
        </w:rPr>
        <w:t>装修</w:t>
      </w:r>
      <w:r>
        <w:rPr>
          <w:rFonts w:hint="eastAsia" w:ascii="仿宋" w:hAnsi="仿宋" w:eastAsia="仿宋"/>
          <w:sz w:val="28"/>
          <w:szCs w:val="28"/>
        </w:rPr>
        <w:t>工程）在工程结算之前上架至电子卖场，未按要求入驻电子卖场的不予报账。</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2.质保要求：质保期为</w:t>
      </w:r>
      <w:r>
        <w:rPr>
          <w:rFonts w:hint="eastAsia" w:ascii="仿宋" w:hAnsi="仿宋" w:eastAsia="仿宋"/>
          <w:sz w:val="28"/>
          <w:szCs w:val="28"/>
          <w:lang w:val="en-US" w:eastAsia="zh-CN"/>
        </w:rPr>
        <w:t>2</w:t>
      </w:r>
      <w:r>
        <w:rPr>
          <w:rFonts w:hint="eastAsia" w:ascii="仿宋" w:hAnsi="仿宋" w:eastAsia="仿宋"/>
          <w:sz w:val="28"/>
          <w:szCs w:val="28"/>
        </w:rPr>
        <w:t>年。</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6"/>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3"/>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3"/>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3</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30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3"/>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3</w:t>
            </w:r>
            <w:r>
              <w:rPr>
                <w:rFonts w:hint="eastAsia" w:ascii="仿宋" w:hAnsi="仿宋" w:eastAsia="仿宋" w:cs="仿宋"/>
                <w:bCs/>
              </w:rPr>
              <w:t>0分）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3</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3</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6</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30</w:t>
            </w:r>
            <w:r>
              <w:rPr>
                <w:rFonts w:hint="eastAsia" w:ascii="仿宋" w:hAnsi="仿宋" w:eastAsia="仿宋" w:cs="仿宋"/>
                <w:bCs/>
              </w:rPr>
              <w:t>分）</w:t>
            </w:r>
          </w:p>
        </w:tc>
        <w:tc>
          <w:tcPr>
            <w:tcW w:w="1709" w:type="dxa"/>
            <w:vAlign w:val="center"/>
          </w:tcPr>
          <w:p>
            <w:pPr>
              <w:spacing w:line="320" w:lineRule="exact"/>
              <w:ind w:firstLine="210" w:firstLineChars="100"/>
              <w:jc w:val="center"/>
              <w:rPr>
                <w:rFonts w:hint="eastAsia" w:ascii="仿宋" w:hAnsi="仿宋" w:eastAsia="仿宋" w:cs="仿宋"/>
              </w:rPr>
            </w:pPr>
            <w:r>
              <w:rPr>
                <w:rFonts w:hint="eastAsia" w:ascii="仿宋" w:hAnsi="仿宋" w:eastAsia="仿宋" w:cs="仿宋"/>
              </w:rPr>
              <w:t>服务承诺</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rPr>
            </w:pPr>
            <w:r>
              <w:rPr>
                <w:rFonts w:hint="eastAsia" w:ascii="仿宋" w:hAnsi="仿宋" w:eastAsia="仿宋" w:cs="仿宋"/>
              </w:rPr>
              <w:t>质保期：投标人承诺质保期</w:t>
            </w:r>
            <w:r>
              <w:rPr>
                <w:rFonts w:hint="eastAsia" w:ascii="仿宋" w:hAnsi="仿宋" w:eastAsia="仿宋" w:cs="仿宋"/>
                <w:lang w:val="en-US" w:eastAsia="zh-CN"/>
              </w:rPr>
              <w:t>2</w:t>
            </w:r>
            <w:r>
              <w:rPr>
                <w:rFonts w:hint="eastAsia" w:ascii="仿宋" w:hAnsi="仿宋" w:eastAsia="仿宋" w:cs="仿宋"/>
              </w:rPr>
              <w:t>年的计3分；每增加一年加</w:t>
            </w:r>
            <w:r>
              <w:rPr>
                <w:rFonts w:hint="eastAsia" w:ascii="仿宋" w:hAnsi="仿宋" w:eastAsia="仿宋" w:cs="仿宋"/>
                <w:lang w:val="en-US" w:eastAsia="zh-CN"/>
              </w:rPr>
              <w:t>4</w:t>
            </w:r>
            <w:r>
              <w:rPr>
                <w:rFonts w:hint="eastAsia" w:ascii="仿宋" w:hAnsi="仿宋" w:eastAsia="仿宋" w:cs="仿宋"/>
              </w:rPr>
              <w:t>分，最高得15分。未承诺质保期或质保期不满足要求的不计分。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continue"/>
            <w:vAlign w:val="center"/>
          </w:tcPr>
          <w:p>
            <w:pPr>
              <w:tabs>
                <w:tab w:val="left" w:pos="0"/>
              </w:tabs>
              <w:adjustRightInd w:val="0"/>
              <w:snapToGrid w:val="0"/>
              <w:spacing w:line="240" w:lineRule="exact"/>
              <w:rPr>
                <w:rFonts w:hint="eastAsia" w:ascii="仿宋" w:hAnsi="仿宋" w:eastAsia="仿宋" w:cs="仿宋"/>
                <w:bCs/>
              </w:rPr>
            </w:pPr>
          </w:p>
        </w:tc>
        <w:tc>
          <w:tcPr>
            <w:tcW w:w="1709" w:type="dxa"/>
            <w:vAlign w:val="center"/>
          </w:tcPr>
          <w:p>
            <w:pPr>
              <w:tabs>
                <w:tab w:val="left" w:pos="0"/>
              </w:tabs>
              <w:adjustRightInd w:val="0"/>
              <w:snapToGrid w:val="0"/>
              <w:spacing w:line="240" w:lineRule="exact"/>
              <w:ind w:firstLine="210" w:firstLineChars="100"/>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月1日以来（以合同签字盖章时间为准）承接过类似项目业绩的，每个计5分，最多计15分。</w:t>
            </w:r>
            <w:r>
              <w:rPr>
                <w:rFonts w:hint="eastAsia" w:ascii="仿宋" w:hAnsi="仿宋" w:eastAsia="仿宋" w:cs="仿宋"/>
                <w:lang w:eastAsia="zh-CN"/>
              </w:rPr>
              <w:t>提供合同复印件，未提供的不计分。</w:t>
            </w:r>
          </w:p>
        </w:tc>
      </w:tr>
    </w:tbl>
    <w:p>
      <w:pPr>
        <w:pStyle w:val="3"/>
        <w:rPr>
          <w:rFonts w:ascii="仿宋" w:hAnsi="仿宋" w:eastAsia="仿宋"/>
        </w:rPr>
      </w:pPr>
      <w:r>
        <w:rPr>
          <w:rFonts w:hint="eastAsia" w:ascii="仿宋" w:hAnsi="仿宋" w:eastAsia="仿宋"/>
        </w:rPr>
        <w:t>第四章 响应文件格式</w:t>
      </w:r>
    </w:p>
    <w:p>
      <w:pPr>
        <w:pStyle w:val="17"/>
        <w:spacing w:line="520" w:lineRule="exact"/>
        <w:ind w:firstLine="3213" w:firstLineChars="1000"/>
        <w:outlineLvl w:val="1"/>
        <w:rPr>
          <w:rFonts w:ascii="仿宋" w:hAnsi="仿宋" w:eastAsia="仿宋" w:cs="仿宋"/>
          <w:b/>
          <w:bCs/>
          <w:sz w:val="32"/>
          <w:szCs w:val="32"/>
        </w:rPr>
      </w:pPr>
    </w:p>
    <w:p>
      <w:pPr>
        <w:pStyle w:val="17"/>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8"/>
        <w:widowControl/>
        <w:spacing w:line="540" w:lineRule="exact"/>
        <w:rPr>
          <w:rFonts w:ascii="仿宋" w:hAnsi="仿宋" w:eastAsia="仿宋" w:cs="仿宋"/>
          <w:sz w:val="24"/>
          <w:szCs w:val="24"/>
        </w:rPr>
      </w:pPr>
    </w:p>
    <w:p>
      <w:pPr>
        <w:pStyle w:val="18"/>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8"/>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8"/>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8"/>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8"/>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8"/>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8"/>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8"/>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8"/>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5"/>
        <w:rPr>
          <w:rFonts w:ascii="仿宋" w:hAnsi="仿宋" w:eastAsia="仿宋"/>
        </w:rPr>
      </w:pPr>
    </w:p>
    <w:p>
      <w:pPr>
        <w:pStyle w:val="11"/>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3"/>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w:t>
            </w:r>
            <w:r>
              <w:rPr>
                <w:rFonts w:hint="eastAsia" w:ascii="仿宋" w:hAnsi="仿宋" w:eastAsia="仿宋" w:cs="仿宋"/>
                <w:color w:val="FF0000"/>
                <w:kern w:val="0"/>
                <w:sz w:val="28"/>
                <w:szCs w:val="28"/>
                <w:lang w:eastAsia="zh-CN"/>
              </w:rPr>
              <w:t>供应商</w:t>
            </w:r>
            <w:r>
              <w:rPr>
                <w:rFonts w:hint="eastAsia" w:ascii="仿宋" w:hAnsi="仿宋" w:eastAsia="仿宋" w:cs="仿宋"/>
                <w:color w:val="FF0000"/>
                <w:kern w:val="0"/>
                <w:sz w:val="28"/>
                <w:szCs w:val="28"/>
              </w:rPr>
              <w:t>用于该项目的主要材料必须是经国家注册的优等产品，施工前须提供相关样品（包括品牌、颜色、规格等），经采购人书面确认后才可用于该项目，如未经采购人书面确认用于该工程的，</w:t>
            </w:r>
            <w:r>
              <w:rPr>
                <w:rFonts w:hint="eastAsia" w:ascii="仿宋" w:hAnsi="仿宋" w:eastAsia="仿宋" w:cs="仿宋"/>
                <w:color w:val="FF0000"/>
                <w:kern w:val="0"/>
                <w:sz w:val="28"/>
                <w:szCs w:val="28"/>
                <w:lang w:eastAsia="zh-CN"/>
              </w:rPr>
              <w:t>招标</w:t>
            </w:r>
            <w:r>
              <w:rPr>
                <w:rFonts w:hint="eastAsia" w:ascii="仿宋" w:hAnsi="仿宋" w:eastAsia="仿宋" w:cs="仿宋"/>
                <w:color w:val="FF0000"/>
                <w:kern w:val="0"/>
                <w:sz w:val="28"/>
                <w:szCs w:val="28"/>
              </w:rPr>
              <w:t>人有权让成交</w:t>
            </w:r>
            <w:r>
              <w:rPr>
                <w:rFonts w:hint="eastAsia" w:ascii="仿宋" w:hAnsi="仿宋" w:eastAsia="仿宋" w:cs="仿宋"/>
                <w:color w:val="FF0000"/>
                <w:kern w:val="0"/>
                <w:sz w:val="28"/>
                <w:szCs w:val="28"/>
                <w:lang w:eastAsia="zh-CN"/>
              </w:rPr>
              <w:t>供应商</w:t>
            </w:r>
            <w:r>
              <w:rPr>
                <w:rFonts w:hint="eastAsia" w:ascii="仿宋" w:hAnsi="仿宋" w:eastAsia="仿宋" w:cs="仿宋"/>
                <w:color w:val="FF0000"/>
                <w:kern w:val="0"/>
                <w:sz w:val="28"/>
                <w:szCs w:val="28"/>
              </w:rPr>
              <w:t>拆除，由此产生的所有费用由成交</w:t>
            </w:r>
            <w:r>
              <w:rPr>
                <w:rFonts w:hint="eastAsia" w:ascii="仿宋" w:hAnsi="仿宋" w:eastAsia="仿宋" w:cs="仿宋"/>
                <w:color w:val="FF0000"/>
                <w:kern w:val="0"/>
                <w:sz w:val="28"/>
                <w:szCs w:val="28"/>
                <w:lang w:eastAsia="zh-CN"/>
              </w:rPr>
              <w:t>供应商</w:t>
            </w:r>
            <w:r>
              <w:rPr>
                <w:rFonts w:hint="eastAsia" w:ascii="仿宋" w:hAnsi="仿宋" w:eastAsia="仿宋" w:cs="仿宋"/>
                <w:color w:val="FF0000"/>
                <w:kern w:val="0"/>
                <w:sz w:val="28"/>
                <w:szCs w:val="28"/>
              </w:rPr>
              <w:t>自负。</w:t>
            </w:r>
          </w:p>
        </w:tc>
      </w:tr>
    </w:tbl>
    <w:p>
      <w:pPr>
        <w:pStyle w:val="19"/>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8"/>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5"/>
        <w:ind w:firstLine="0" w:firstLineChars="0"/>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9"/>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）暂估价及结算价表</w:t>
      </w:r>
      <w:r>
        <w:rPr>
          <w:rFonts w:hint="eastAsia" w:ascii="仿宋" w:hAnsi="仿宋" w:eastAsia="仿宋" w:cs="仿宋"/>
          <w:bCs/>
          <w:kern w:val="0"/>
          <w:sz w:val="28"/>
          <w:szCs w:val="28"/>
        </w:rPr>
        <w:t>）</w:t>
      </w: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643"/>
        <w:rPr>
          <w:rFonts w:ascii="仿宋" w:hAnsi="仿宋" w:eastAsia="仿宋" w:cs="仿宋"/>
          <w:b/>
          <w:bCs/>
          <w:sz w:val="32"/>
          <w:szCs w:val="32"/>
        </w:rPr>
      </w:pPr>
    </w:p>
    <w:p>
      <w:pPr>
        <w:pStyle w:val="5"/>
        <w:ind w:firstLine="562"/>
        <w:rPr>
          <w:rFonts w:ascii="仿宋" w:hAnsi="仿宋" w:eastAsia="仿宋" w:cs="黑体"/>
          <w:b/>
          <w:bCs/>
          <w:sz w:val="28"/>
          <w:szCs w:val="28"/>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3"/>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4"/>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2"/>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2"/>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2"/>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5"/>
        <w:ind w:firstLine="560"/>
        <w:rPr>
          <w:rFonts w:ascii="仿宋" w:hAnsi="仿宋" w:eastAsia="仿宋"/>
          <w:sz w:val="28"/>
          <w:szCs w:val="28"/>
        </w:rPr>
      </w:pPr>
    </w:p>
    <w:p>
      <w:pPr>
        <w:ind w:firstLine="2570" w:firstLineChars="800"/>
        <w:rPr>
          <w:rFonts w:ascii="仿宋" w:hAnsi="仿宋" w:eastAsia="仿宋"/>
          <w:b/>
          <w:sz w:val="32"/>
          <w:szCs w:val="32"/>
        </w:rPr>
      </w:pPr>
    </w:p>
    <w:p>
      <w:pPr>
        <w:pStyle w:val="12"/>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pStyle w:val="5"/>
        <w:ind w:firstLine="0" w:firstLineChars="0"/>
      </w:pPr>
    </w:p>
    <w:p>
      <w:pPr>
        <w:adjustRightInd w:val="0"/>
        <w:snapToGrid w:val="0"/>
        <w:spacing w:line="500" w:lineRule="exact"/>
        <w:jc w:val="center"/>
        <w:outlineLvl w:val="2"/>
        <w:rPr>
          <w:rFonts w:hint="eastAsia" w:ascii="仿宋" w:hAnsi="仿宋" w:eastAsia="仿宋" w:cs="宋体"/>
          <w:b/>
          <w:kern w:val="0"/>
          <w:sz w:val="32"/>
          <w:szCs w:val="32"/>
          <w:lang w:val="en-US" w:eastAsia="zh-CN"/>
        </w:rPr>
      </w:pPr>
      <w:r>
        <w:rPr>
          <w:rFonts w:hint="eastAsia" w:ascii="仿宋" w:hAnsi="仿宋" w:eastAsia="仿宋" w:cs="宋体"/>
          <w:b/>
          <w:kern w:val="0"/>
          <w:sz w:val="32"/>
          <w:szCs w:val="32"/>
          <w:lang w:val="en-US" w:eastAsia="zh-CN"/>
        </w:rPr>
        <w:t>十、免交投标保证金承诺函</w:t>
      </w:r>
    </w:p>
    <w:p>
      <w:pPr>
        <w:keepNext w:val="0"/>
        <w:keepLines w:val="0"/>
        <w:pageBreakBefore w:val="0"/>
        <w:widowControl w:val="0"/>
        <w:kinsoku/>
        <w:wordWrap/>
        <w:overflowPunct/>
        <w:topLinePunct w:val="0"/>
        <w:autoSpaceDE/>
        <w:autoSpaceDN/>
        <w:bidi w:val="0"/>
        <w:spacing w:line="440" w:lineRule="exact"/>
        <w:jc w:val="center"/>
        <w:textAlignment w:val="auto"/>
        <w:rPr>
          <w:rFonts w:ascii="仿宋" w:hAnsi="仿宋" w:eastAsia="仿宋" w:cs="仿宋"/>
          <w:color w:val="000000"/>
          <w:sz w:val="36"/>
          <w:szCs w:val="36"/>
        </w:rPr>
      </w:pPr>
    </w:p>
    <w:p>
      <w:pPr>
        <w:pStyle w:val="20"/>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 xml:space="preserve">致 </w:t>
      </w:r>
      <w:r>
        <w:rPr>
          <w:rFonts w:hint="eastAsia" w:ascii="仿宋" w:hAnsi="仿宋" w:eastAsia="仿宋" w:cs="仿宋"/>
          <w:bCs/>
          <w:kern w:val="0"/>
          <w:sz w:val="28"/>
          <w:szCs w:val="28"/>
          <w:u w:val="single"/>
          <w:lang w:val="en-US" w:eastAsia="zh-CN" w:bidi="ar-SA"/>
        </w:rPr>
        <w:t xml:space="preserve">湖南科技学院 </w:t>
      </w:r>
      <w:r>
        <w:rPr>
          <w:rFonts w:hint="eastAsia" w:ascii="仿宋" w:hAnsi="仿宋" w:eastAsia="仿宋" w:cs="仿宋"/>
          <w:bCs/>
          <w:kern w:val="0"/>
          <w:sz w:val="28"/>
          <w:szCs w:val="28"/>
          <w:lang w:val="en-US" w:eastAsia="zh-CN" w:bidi="ar-SA"/>
        </w:rPr>
        <w:t>：</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因本项目不收取保证金，我公司承诺，如有下列情形之一的，同意向采购人缴纳采购项目预算2%（相当于应收投标保证金的标准）的违约金，并承担相关法律责任、接受采购人的相关处罚。</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(一)中标、成交后无正当理由不与采购人签订合同的；</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(二)未经采购人同意，将中标、成交项目分包方式履行合同的；</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(三)在提交投标（响应）文件截止时间后撤回投标（响应）文件的；</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（四）在投标（响应）文件中提供虚假材料的；</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（五）与采购人、其他供应商或者采购代理机构恶意串通的；</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（六）法律法规或者采购文件规定的其他情形。</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特此承诺！</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投标人名称（单位公章）：</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日期：         年       月        日</w:t>
      </w:r>
    </w:p>
    <w:p>
      <w:pPr>
        <w:pStyle w:val="20"/>
        <w:keepNext w:val="0"/>
        <w:keepLines w:val="0"/>
        <w:pageBreakBefore w:val="0"/>
        <w:widowControl w:val="0"/>
        <w:kinsoku/>
        <w:wordWrap/>
        <w:overflowPunct/>
        <w:topLinePunct w:val="0"/>
        <w:autoSpaceDE/>
        <w:autoSpaceDN/>
        <w:bidi w:val="0"/>
        <w:adjustRightInd w:val="0"/>
        <w:snapToGrid w:val="0"/>
        <w:spacing w:line="440" w:lineRule="exact"/>
        <w:ind w:firstLine="562" w:firstLineChars="200"/>
        <w:jc w:val="left"/>
        <w:textAlignment w:val="auto"/>
        <w:rPr>
          <w:rFonts w:hint="eastAsia" w:ascii="仿宋" w:hAnsi="仿宋" w:eastAsia="仿宋" w:cs="仿宋"/>
          <w:b/>
          <w:bCs w:val="0"/>
          <w:kern w:val="0"/>
          <w:sz w:val="28"/>
          <w:szCs w:val="28"/>
          <w:lang w:val="en-US" w:eastAsia="zh-CN" w:bidi="ar-SA"/>
        </w:rPr>
      </w:pPr>
      <w:r>
        <w:rPr>
          <w:rFonts w:hint="eastAsia" w:ascii="仿宋" w:hAnsi="仿宋" w:eastAsia="仿宋" w:cs="仿宋"/>
          <w:b/>
          <w:bCs w:val="0"/>
          <w:kern w:val="0"/>
          <w:sz w:val="28"/>
          <w:szCs w:val="28"/>
          <w:lang w:val="en-US" w:eastAsia="zh-CN" w:bidi="ar-SA"/>
        </w:rPr>
        <w:t>说明：不收取保证金的项目，供应商须提供此承诺书，否则视为不响应。</w:t>
      </w:r>
    </w:p>
    <w:p>
      <w:pPr>
        <w:pStyle w:val="5"/>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仿宋" w:hAnsi="仿宋" w:eastAsia="仿宋" w:cs="仿宋"/>
          <w:b/>
          <w:bCs/>
          <w:sz w:val="36"/>
          <w:szCs w:val="36"/>
          <w:lang w:val="en-US" w:eastAsia="zh-CN"/>
        </w:rPr>
      </w:pPr>
    </w:p>
    <w:p>
      <w:pPr>
        <w:pStyle w:val="5"/>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仿宋" w:hAnsi="仿宋" w:eastAsia="仿宋" w:cs="仿宋"/>
          <w:b/>
          <w:bCs/>
          <w:sz w:val="36"/>
          <w:szCs w:val="36"/>
          <w:lang w:val="en-US" w:eastAsia="zh-CN"/>
        </w:rPr>
      </w:pPr>
    </w:p>
    <w:p>
      <w:pPr>
        <w:pStyle w:val="5"/>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仿宋" w:hAnsi="仿宋" w:eastAsia="仿宋" w:cs="仿宋"/>
          <w:b/>
          <w:bCs/>
          <w:sz w:val="36"/>
          <w:szCs w:val="36"/>
          <w:lang w:val="en-US" w:eastAsia="zh-CN"/>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cs="宋体"/>
          <w:b/>
          <w:kern w:val="0"/>
          <w:sz w:val="32"/>
          <w:szCs w:val="32"/>
          <w:lang w:val="en-US" w:eastAsia="zh-CN"/>
        </w:rPr>
        <w:t>十一、</w:t>
      </w:r>
      <w:r>
        <w:rPr>
          <w:rFonts w:hint="eastAsia" w:ascii="仿宋" w:hAnsi="仿宋" w:eastAsia="仿宋"/>
          <w:b/>
          <w:kern w:val="0"/>
          <w:sz w:val="32"/>
          <w:szCs w:val="32"/>
        </w:rPr>
        <w:t>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5"/>
        <w:ind w:firstLine="480"/>
        <w:rPr>
          <w:rFonts w:ascii="仿宋" w:hAnsi="仿宋" w:eastAsia="仿宋"/>
          <w:sz w:val="24"/>
        </w:rPr>
      </w:pPr>
    </w:p>
    <w:p>
      <w:pPr>
        <w:pStyle w:val="5"/>
        <w:ind w:firstLine="480"/>
        <w:rPr>
          <w:rFonts w:ascii="仿宋" w:hAnsi="仿宋" w:eastAsia="仿宋"/>
          <w:sz w:val="24"/>
        </w:rPr>
      </w:pPr>
    </w:p>
    <w:p>
      <w:pPr>
        <w:pStyle w:val="5"/>
        <w:ind w:firstLine="480"/>
        <w:rPr>
          <w:rFonts w:ascii="仿宋" w:hAnsi="仿宋" w:eastAsia="仿宋"/>
          <w:sz w:val="24"/>
        </w:rPr>
      </w:pPr>
    </w:p>
    <w:p>
      <w:pPr>
        <w:pStyle w:val="3"/>
        <w:rPr>
          <w:rFonts w:ascii="仿宋" w:hAnsi="仿宋" w:eastAsia="仿宋"/>
        </w:rPr>
      </w:pPr>
      <w:r>
        <w:rPr>
          <w:rFonts w:hint="eastAsia" w:ascii="仿宋" w:hAnsi="仿宋" w:eastAsia="仿宋"/>
        </w:rPr>
        <w:t>第五章 施工合同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明理楼大厅提质改造工程施工合同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"http://www.baidu.com/s?wd=%E5%8F%91%E5%8C%85%E4%BA%BA&amp;hl_tag=textlink&amp;tn=SE_hldp01350_v6v6zkg6"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发包人</w:t>
      </w:r>
      <w:r>
        <w:rPr>
          <w:rFonts w:hint="eastAsia" w:ascii="仿宋" w:hAnsi="仿宋" w:eastAsia="仿宋"/>
          <w:bCs/>
          <w:sz w:val="28"/>
          <w:szCs w:val="28"/>
        </w:rPr>
        <w:fldChar w:fldCharType="end"/>
      </w:r>
      <w:r>
        <w:rPr>
          <w:rFonts w:hint="eastAsia" w:ascii="仿宋" w:hAnsi="仿宋" w:eastAsia="仿宋"/>
          <w:bCs/>
          <w:sz w:val="28"/>
          <w:szCs w:val="28"/>
        </w:rPr>
        <w:t>：湖南科技学院                          （以下简称甲方）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承包人：</w:t>
      </w:r>
      <w:r>
        <w:rPr>
          <w:rFonts w:hint="eastAsia" w:ascii="仿宋" w:hAnsi="仿宋" w:eastAsia="仿宋"/>
          <w:bCs/>
          <w:sz w:val="28"/>
          <w:szCs w:val="28"/>
          <w:lang w:val="en-US" w:eastAsia="zh-CN"/>
        </w:rPr>
        <w:t xml:space="preserve">                           </w:t>
      </w:r>
      <w:r>
        <w:rPr>
          <w:rFonts w:hint="eastAsia" w:ascii="仿宋" w:hAnsi="仿宋" w:eastAsia="仿宋"/>
          <w:bCs/>
          <w:sz w:val="28"/>
          <w:szCs w:val="28"/>
        </w:rPr>
        <w:t xml:space="preserve">           （以下简称乙方）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依照《</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》及其他相关法律</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"http://www.baidu.com/s?wd=%E8%A1%8C%E6%94%BF%E6%B3%95%E8%A7%84&amp;hl_tag=textlink&amp;tn=SE_hldp01350_v6v6zkg6"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法规</w:t>
      </w:r>
      <w:r>
        <w:rPr>
          <w:rFonts w:hint="eastAsia" w:ascii="仿宋" w:hAnsi="仿宋" w:eastAsia="仿宋"/>
          <w:bCs/>
          <w:sz w:val="28"/>
          <w:szCs w:val="28"/>
        </w:rPr>
        <w:fldChar w:fldCharType="end"/>
      </w:r>
      <w:r>
        <w:rPr>
          <w:rFonts w:hint="eastAsia" w:ascii="仿宋" w:hAnsi="仿宋" w:eastAsia="仿宋"/>
          <w:bCs/>
          <w:sz w:val="28"/>
          <w:szCs w:val="28"/>
        </w:rPr>
        <w:t>，遵循平等、自愿、公平和诚实守信的原则，经双方协商一致，订立本合同，共同遵照执行。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一、工程内容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1．拆除栏杆、扶手、面砖、</w:t>
      </w:r>
      <w:r>
        <w:rPr>
          <w:rFonts w:hint="eastAsia" w:ascii="仿宋" w:hAnsi="仿宋" w:eastAsia="仿宋"/>
          <w:bCs/>
          <w:sz w:val="28"/>
          <w:szCs w:val="28"/>
          <w:lang w:val="en-US" w:eastAsia="zh-CN"/>
        </w:rPr>
        <w:t>砖墙</w:t>
      </w:r>
      <w:r>
        <w:rPr>
          <w:rFonts w:hint="eastAsia" w:ascii="仿宋" w:hAnsi="仿宋" w:eastAsia="仿宋"/>
          <w:bCs/>
          <w:sz w:val="28"/>
          <w:szCs w:val="28"/>
        </w:rPr>
        <w:t xml:space="preserve">等。      </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2.大厅和楼梯墙面、柱面装修等</w:t>
      </w:r>
      <w:r>
        <w:rPr>
          <w:rFonts w:hint="eastAsia" w:ascii="仿宋" w:hAnsi="仿宋" w:eastAsia="仿宋"/>
          <w:bCs/>
          <w:sz w:val="28"/>
          <w:szCs w:val="28"/>
          <w:lang w:eastAsia="zh-CN"/>
        </w:rPr>
        <w:t>。</w:t>
      </w:r>
      <w:r>
        <w:rPr>
          <w:rFonts w:hint="eastAsia" w:ascii="仿宋" w:hAnsi="仿宋" w:eastAsia="仿宋"/>
          <w:bCs/>
          <w:sz w:val="28"/>
          <w:szCs w:val="28"/>
        </w:rPr>
        <w:t xml:space="preserve">   </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3.其他零星工程。</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具体内容以</w:t>
      </w:r>
      <w:r>
        <w:rPr>
          <w:rFonts w:hint="eastAsia" w:ascii="仿宋" w:hAnsi="仿宋" w:eastAsia="仿宋"/>
          <w:bCs/>
          <w:sz w:val="28"/>
          <w:szCs w:val="28"/>
          <w:lang w:val="en-US" w:eastAsia="zh-CN"/>
        </w:rPr>
        <w:t>中标</w:t>
      </w:r>
      <w:r>
        <w:rPr>
          <w:rFonts w:hint="eastAsia" w:ascii="仿宋" w:hAnsi="仿宋" w:eastAsia="仿宋"/>
          <w:bCs/>
          <w:sz w:val="28"/>
          <w:szCs w:val="28"/>
        </w:rPr>
        <w:t>工程量清单为准。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二、合同金额</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该工程合同金额暂定为人民币</w:t>
      </w:r>
      <w:r>
        <w:rPr>
          <w:rFonts w:hint="eastAsia" w:ascii="仿宋" w:hAnsi="仿宋" w:eastAsia="仿宋"/>
          <w:bCs/>
          <w:sz w:val="28"/>
          <w:szCs w:val="28"/>
          <w:lang w:val="en-US" w:eastAsia="zh-CN"/>
        </w:rPr>
        <w:t xml:space="preserve">              </w:t>
      </w:r>
      <w:r>
        <w:rPr>
          <w:rFonts w:hint="eastAsia" w:ascii="仿宋" w:hAnsi="仿宋" w:eastAsia="仿宋"/>
          <w:bCs/>
          <w:sz w:val="28"/>
          <w:szCs w:val="28"/>
        </w:rPr>
        <w:t>（¥：</w:t>
      </w:r>
      <w:r>
        <w:rPr>
          <w:rFonts w:hint="eastAsia" w:ascii="仿宋" w:hAnsi="仿宋" w:eastAsia="仿宋"/>
          <w:bCs/>
          <w:sz w:val="28"/>
          <w:szCs w:val="28"/>
          <w:lang w:val="en-US" w:eastAsia="zh-CN"/>
        </w:rPr>
        <w:t xml:space="preserve">       </w:t>
      </w:r>
      <w:r>
        <w:rPr>
          <w:rFonts w:hint="eastAsia" w:ascii="仿宋" w:hAnsi="仿宋" w:eastAsia="仿宋"/>
          <w:bCs/>
          <w:sz w:val="28"/>
          <w:szCs w:val="28"/>
        </w:rPr>
        <w:t>）。最终结算金额以甲方审计处根据</w:t>
      </w:r>
      <w:r>
        <w:rPr>
          <w:rFonts w:hint="eastAsia" w:ascii="仿宋" w:hAnsi="仿宋" w:eastAsia="仿宋"/>
          <w:bCs/>
          <w:sz w:val="28"/>
          <w:szCs w:val="28"/>
          <w:lang w:val="en-US" w:eastAsia="zh-CN"/>
        </w:rPr>
        <w:t>中标</w:t>
      </w:r>
      <w:r>
        <w:rPr>
          <w:rFonts w:hint="eastAsia" w:ascii="仿宋" w:hAnsi="仿宋" w:eastAsia="仿宋"/>
          <w:bCs/>
          <w:sz w:val="28"/>
          <w:szCs w:val="28"/>
        </w:rPr>
        <w:t>工程量清单、变更签证以及相关资料审定的工程造价为准。其中，若施工中发生增（减）工程，须由甲方有关部门按以下方式现场签证确认：</w:t>
      </w:r>
      <w:r>
        <w:rPr>
          <w:rFonts w:hint="eastAsia" w:ascii="仿宋" w:hAnsi="仿宋" w:eastAsia="仿宋"/>
          <w:bCs/>
          <w:sz w:val="28"/>
          <w:szCs w:val="28"/>
          <w:lang w:val="en-US" w:eastAsia="zh-CN"/>
        </w:rPr>
        <w:t>中标</w:t>
      </w:r>
      <w:r>
        <w:rPr>
          <w:rFonts w:hint="eastAsia" w:ascii="仿宋" w:hAnsi="仿宋" w:eastAsia="仿宋"/>
          <w:bCs/>
          <w:sz w:val="28"/>
          <w:szCs w:val="28"/>
        </w:rPr>
        <w:t>工程量清单中已有相应清单子目录的，增（减）工程量按已有的清单子目录进行结算；</w:t>
      </w:r>
      <w:r>
        <w:rPr>
          <w:rFonts w:hint="eastAsia" w:ascii="仿宋" w:hAnsi="仿宋" w:eastAsia="仿宋"/>
          <w:bCs/>
          <w:sz w:val="28"/>
          <w:szCs w:val="28"/>
          <w:lang w:val="en-US" w:eastAsia="zh-CN"/>
        </w:rPr>
        <w:t>中标</w:t>
      </w:r>
      <w:r>
        <w:rPr>
          <w:rFonts w:hint="eastAsia" w:ascii="仿宋" w:hAnsi="仿宋" w:eastAsia="仿宋"/>
          <w:bCs/>
          <w:sz w:val="28"/>
          <w:szCs w:val="28"/>
        </w:rPr>
        <w:t>工程量清单中没有相应清单子目录的，增（减）工程量按本合同第三条进行结算。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根据本合同第二条之约定，</w:t>
      </w:r>
      <w:r>
        <w:rPr>
          <w:rFonts w:hint="eastAsia" w:ascii="仿宋" w:hAnsi="仿宋" w:eastAsia="仿宋"/>
          <w:bCs/>
          <w:sz w:val="28"/>
          <w:szCs w:val="28"/>
          <w:lang w:val="en-US" w:eastAsia="zh-CN"/>
        </w:rPr>
        <w:t>中标</w:t>
      </w:r>
      <w:r>
        <w:rPr>
          <w:rFonts w:hint="eastAsia" w:ascii="仿宋" w:hAnsi="仿宋" w:eastAsia="仿宋"/>
          <w:bCs/>
          <w:sz w:val="28"/>
          <w:szCs w:val="28"/>
        </w:rPr>
        <w:t>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中标</w:t>
      </w:r>
      <w:r>
        <w:rPr>
          <w:rFonts w:hint="eastAsia" w:ascii="仿宋" w:hAnsi="仿宋" w:eastAsia="仿宋"/>
          <w:bCs/>
          <w:sz w:val="28"/>
          <w:szCs w:val="28"/>
        </w:rPr>
        <w:t>工程量清单中已有的材料单价、取费标准按工程量清单中的材料单价、取费标准进行调整。</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w:t>
      </w:r>
      <w:r>
        <w:rPr>
          <w:rFonts w:hint="eastAsia" w:ascii="仿宋" w:hAnsi="仿宋" w:eastAsia="仿宋"/>
          <w:bCs/>
          <w:sz w:val="28"/>
          <w:szCs w:val="28"/>
          <w:lang w:val="en-US" w:eastAsia="zh-CN"/>
        </w:rPr>
        <w:t>中标</w:t>
      </w:r>
      <w:r>
        <w:rPr>
          <w:rFonts w:hint="eastAsia" w:ascii="仿宋" w:hAnsi="仿宋" w:eastAsia="仿宋"/>
          <w:bCs/>
          <w:sz w:val="28"/>
          <w:szCs w:val="28"/>
        </w:rPr>
        <w:t>工程量清单中没有的材料单价按照施工同期《永州建设造价》文件发布的材料预算价格计价，《永州建设造价》文件中没有的材料价格，由甲方组织相关部门对施工同期的相应材料进行市场考察定价。</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1.该工程施工工期</w:t>
      </w:r>
      <w:r>
        <w:rPr>
          <w:rFonts w:hint="eastAsia" w:ascii="仿宋" w:hAnsi="仿宋" w:eastAsia="仿宋"/>
          <w:bCs/>
          <w:sz w:val="28"/>
          <w:szCs w:val="28"/>
          <w:lang w:val="en-US" w:eastAsia="zh-CN"/>
        </w:rPr>
        <w:t>25</w:t>
      </w:r>
      <w:r>
        <w:rPr>
          <w:rFonts w:hint="eastAsia" w:ascii="仿宋" w:hAnsi="仿宋" w:eastAsia="仿宋"/>
          <w:bCs/>
          <w:sz w:val="28"/>
          <w:szCs w:val="28"/>
        </w:rPr>
        <w:t>日历天，从合同签订之日起计算。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2.质保期</w:t>
      </w:r>
      <w:r>
        <w:rPr>
          <w:rFonts w:hint="eastAsia" w:ascii="仿宋" w:hAnsi="仿宋" w:eastAsia="仿宋"/>
          <w:bCs/>
          <w:sz w:val="28"/>
          <w:szCs w:val="28"/>
          <w:lang w:val="en-US" w:eastAsia="zh-CN"/>
        </w:rPr>
        <w:t xml:space="preserve">     </w:t>
      </w:r>
      <w:r>
        <w:rPr>
          <w:rFonts w:hint="eastAsia" w:ascii="仿宋" w:hAnsi="仿宋" w:eastAsia="仿宋"/>
          <w:bCs/>
          <w:sz w:val="28"/>
          <w:szCs w:val="28"/>
        </w:rPr>
        <w:t>年，从工程竣工验收合格之日起计算。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乙方按双方签字认可的经审定的工程结算金额开具合法有效的完税发票送甲方。甲方在收到乙方完税发票之日起第一年内支付至最终结算金额的50%，第二年内支付至最终结算金额的97%，留取3℅的质保金，质保期满无质量问题质保金不计息退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4.履约保证金：中标金额的4%，即人民币</w:t>
      </w:r>
      <w:r>
        <w:rPr>
          <w:rFonts w:hint="eastAsia" w:ascii="仿宋" w:hAnsi="仿宋" w:eastAsia="仿宋"/>
          <w:bCs/>
          <w:sz w:val="28"/>
          <w:szCs w:val="28"/>
          <w:lang w:val="en-US" w:eastAsia="zh-CN"/>
        </w:rPr>
        <w:t xml:space="preserve">       </w:t>
      </w:r>
      <w:r>
        <w:rPr>
          <w:rFonts w:hint="eastAsia" w:ascii="仿宋" w:hAnsi="仿宋" w:eastAsia="仿宋"/>
          <w:bCs/>
          <w:sz w:val="28"/>
          <w:szCs w:val="28"/>
        </w:rPr>
        <w:t>（¥：</w:t>
      </w:r>
      <w:r>
        <w:rPr>
          <w:rFonts w:hint="eastAsia" w:ascii="仿宋" w:hAnsi="仿宋" w:eastAsia="仿宋"/>
          <w:bCs/>
          <w:sz w:val="28"/>
          <w:szCs w:val="28"/>
          <w:lang w:val="en-US" w:eastAsia="zh-CN"/>
        </w:rPr>
        <w:t xml:space="preserve">      </w:t>
      </w:r>
      <w:r>
        <w:rPr>
          <w:rFonts w:hint="eastAsia" w:ascii="仿宋" w:hAnsi="仿宋" w:eastAsia="仿宋"/>
          <w:bCs/>
          <w:sz w:val="28"/>
          <w:szCs w:val="28"/>
        </w:rPr>
        <w:t>），签定合同前（按招标文件约定时间）乙方向甲方交纳，工程完工后，经甲方验收合格，履约保证金不计息一次性退还给乙方。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2.材料的购进必须符合规定，并附产品合格证和检测报告，无证者不准进场，不得擅自更改和以假乱真、以次充优。主材必须经现场抽样复检合格后方可施工。确保工艺质量、不得减少施工程序。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3.所有项目均应符合国家现行验收标准，工程质量达到合格。乙方必须严格按规范要求施工。因质量不符合要求的，造成返工的全部责任由乙方自行负责。</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1.派出现场代表一名，负责管理、协调，及时解决施工过程中的有关事情及质量监督，不影响施工进度。</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1.精心组织施工，做好施工现场的全面管理工作，确保文明施工。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4.加强安全教育、安全措施，搞好安全管理，对施工中发生的一切安全、质量事故负全部责任。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1.乙方未能按期完成施工的，工程每延期一天，乙方须支付甲方违约金3000元/天。</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2.乙方对甲方提出的整改意见未及时整改的，乙方除完成整改外，还须向甲方支付违约金3000元/次。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3.乙方在分项工程、工序未经甲方现场代表验收而进入下道工序施工的，乙方须向甲方支付违约金3000元/次。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4.乙方人员未持相关上岗证件施工的，乙方须向甲方支付违约金3000元/次。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5.乙方使用材料不符约定、以次充优、以假充真的，乙方除更换合格材料外，还须向甲方支付违约金3000元/次。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6.乙方在质保期内接到甲方通知后12小时内未能到场处理（以甲方电话或微信通知时间为准），乙方须向甲方支付违约金3000元/次，而且，甲方有权另行指派第三方维修，维修费用从质保金中扣除。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1、本合同的组成：双方的招投标文件、谈判纪要以及乙方向甲方出具的承诺等均是本合同的组成部分，具有同等的法律效力。</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              年    月   日                   年    月   日</w:t>
      </w:r>
    </w:p>
    <w:p>
      <w:pPr>
        <w:spacing w:line="600" w:lineRule="exact"/>
        <w:ind w:firstLine="561"/>
        <w:rPr>
          <w:rFonts w:hint="eastAsia" w:ascii="仿宋" w:hAnsi="仿宋" w:eastAsia="仿宋"/>
          <w:bCs/>
          <w:sz w:val="28"/>
          <w:szCs w:val="28"/>
        </w:rPr>
      </w:pPr>
    </w:p>
    <w:sectPr>
      <w:footerReference r:id="rId3" w:type="default"/>
      <w:pgSz w:w="11906" w:h="16838"/>
      <w:pgMar w:top="1440" w:right="1418" w:bottom="1440"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2EC561B2"/>
    <w:rsid w:val="073C6252"/>
    <w:rsid w:val="0EDA4C9B"/>
    <w:rsid w:val="2EC561B2"/>
    <w:rsid w:val="496068F5"/>
    <w:rsid w:val="4EBD1B3D"/>
    <w:rsid w:val="525B0623"/>
    <w:rsid w:val="5F11740D"/>
    <w:rsid w:val="60EB44C5"/>
    <w:rsid w:val="72475DCD"/>
    <w:rsid w:val="793C4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autoRedefine/>
    <w:qFormat/>
    <w:uiPriority w:val="9"/>
    <w:pPr>
      <w:keepNext/>
      <w:keepLines/>
      <w:pageBreakBefore/>
      <w:jc w:val="center"/>
      <w:outlineLvl w:val="0"/>
    </w:pPr>
    <w:rPr>
      <w:b/>
      <w:kern w:val="44"/>
      <w:sz w:val="36"/>
    </w:rPr>
  </w:style>
  <w:style w:type="paragraph" w:styleId="4">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style>
  <w:style w:type="paragraph" w:styleId="5">
    <w:name w:val="Normal Indent"/>
    <w:basedOn w:val="1"/>
    <w:autoRedefine/>
    <w:qFormat/>
    <w:uiPriority w:val="0"/>
    <w:pPr>
      <w:ind w:firstLine="420" w:firstLineChars="200"/>
    </w:pPr>
  </w:style>
  <w:style w:type="paragraph" w:styleId="6">
    <w:name w:val="annotation text"/>
    <w:basedOn w:val="1"/>
    <w:autoRedefine/>
    <w:qFormat/>
    <w:uiPriority w:val="0"/>
    <w:pPr>
      <w:jc w:val="left"/>
    </w:pPr>
  </w:style>
  <w:style w:type="paragraph" w:styleId="7">
    <w:name w:val="Body Text Indent"/>
    <w:basedOn w:val="1"/>
    <w:autoRedefine/>
    <w:semiHidden/>
    <w:unhideWhenUsed/>
    <w:qFormat/>
    <w:uiPriority w:val="99"/>
    <w:pPr>
      <w:spacing w:after="120"/>
      <w:ind w:left="420" w:leftChars="200"/>
    </w:pPr>
  </w:style>
  <w:style w:type="paragraph" w:styleId="8">
    <w:name w:val="Plain Text"/>
    <w:basedOn w:val="1"/>
    <w:autoRedefine/>
    <w:qFormat/>
    <w:uiPriority w:val="0"/>
    <w:rPr>
      <w:rFonts w:ascii="宋体" w:hAnsi="Courier New" w:eastAsia="仿宋_GB2312"/>
      <w:kern w:val="0"/>
      <w:sz w:val="24"/>
      <w:szCs w:val="24"/>
    </w:rPr>
  </w:style>
  <w:style w:type="paragraph" w:styleId="9">
    <w:name w:val="footer"/>
    <w:basedOn w:val="1"/>
    <w:autoRedefine/>
    <w:qFormat/>
    <w:uiPriority w:val="99"/>
    <w:pPr>
      <w:tabs>
        <w:tab w:val="center" w:pos="4153"/>
        <w:tab w:val="right" w:pos="8306"/>
      </w:tabs>
      <w:snapToGrid w:val="0"/>
      <w:jc w:val="left"/>
    </w:pPr>
    <w:rPr>
      <w:sz w:val="18"/>
      <w:szCs w:val="18"/>
    </w:rPr>
  </w:style>
  <w:style w:type="paragraph" w:styleId="10">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styleId="12">
    <w:name w:val="Body Text First Indent 2"/>
    <w:basedOn w:val="7"/>
    <w:next w:val="5"/>
    <w:autoRedefine/>
    <w:qFormat/>
    <w:uiPriority w:val="0"/>
    <w:pPr>
      <w:suppressAutoHyphens/>
      <w:spacing w:before="100" w:beforeAutospacing="1"/>
      <w:ind w:left="200" w:leftChars="0" w:firstLine="420" w:firstLineChars="200"/>
    </w:pPr>
    <w:rPr>
      <w:rFonts w:cs="Times New Roman"/>
    </w:rPr>
  </w:style>
  <w:style w:type="table" w:styleId="14">
    <w:name w:val="Table Grid"/>
    <w:basedOn w:val="13"/>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autoRedefine/>
    <w:qFormat/>
    <w:uiPriority w:val="0"/>
  </w:style>
  <w:style w:type="paragraph" w:customStyle="1" w:styleId="17">
    <w:name w:val="Normal_18"/>
    <w:autoRedefine/>
    <w:qFormat/>
    <w:uiPriority w:val="0"/>
    <w:rPr>
      <w:rFonts w:ascii="Calibri" w:hAnsi="Calibri" w:eastAsia="宋体" w:cs="Times New Roman"/>
      <w:kern w:val="0"/>
      <w:sz w:val="24"/>
      <w:szCs w:val="24"/>
      <w:lang w:val="en-US" w:eastAsia="zh-CN" w:bidi="ar-SA"/>
    </w:rPr>
  </w:style>
  <w:style w:type="paragraph" w:customStyle="1" w:styleId="18">
    <w:name w:val="Normal_19"/>
    <w:autoRedefine/>
    <w:qFormat/>
    <w:uiPriority w:val="0"/>
    <w:pPr>
      <w:widowControl w:val="0"/>
      <w:jc w:val="both"/>
    </w:pPr>
    <w:rPr>
      <w:rFonts w:ascii="Calibri" w:hAnsi="Calibri" w:eastAsia="宋体" w:cs="Times New Roman"/>
      <w:kern w:val="0"/>
      <w:sz w:val="20"/>
      <w:szCs w:val="20"/>
      <w:lang w:val="en-US" w:eastAsia="zh-CN" w:bidi="ar-SA"/>
    </w:rPr>
  </w:style>
  <w:style w:type="paragraph" w:customStyle="1" w:styleId="19">
    <w:name w:val="目录 81"/>
    <w:basedOn w:val="1"/>
    <w:next w:val="1"/>
    <w:autoRedefine/>
    <w:qFormat/>
    <w:uiPriority w:val="0"/>
    <w:pPr>
      <w:ind w:left="2940"/>
    </w:pPr>
  </w:style>
  <w:style w:type="paragraph" w:customStyle="1" w:styleId="20">
    <w:name w:val="正文_6"/>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2024-01-16T01:43:00Z</dcterms:created>
  <dc:creator>微信用户</dc:creator>
  <cp:lastModifiedBy>Administrator</cp:lastModifiedBy>
  <cp:lastPrinted>2024-01-16T03:34:00Z</cp:lastPrinted>
  <dcterms:modified xsi:type="dcterms:W3CDTF">2024-01-21T01:32:56Z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C1A3C8691F724376932AF5778B91DFB3_11</vt:lpwstr>
  </property>
</Properties>
</file>