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sz w:val="32"/>
          <w:szCs w:val="32"/>
          <w:shd w:val="clear" w:fill="FFFFFF"/>
        </w:rPr>
        <w:t>2023年专升本考试大纲-数字媒体技术专业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5" w:lineRule="atLeast"/>
        <w:ind w:left="0" w:right="0"/>
        <w:jc w:val="center"/>
        <w:rPr>
          <w:sz w:val="54"/>
          <w:szCs w:val="54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sz w:val="32"/>
          <w:szCs w:val="32"/>
        </w:rPr>
        <w:t>《大学英语》课程考试大纲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  <w:u w:val="none"/>
          <w:bdr w:val="none" w:color="auto" w:sz="0" w:space="0"/>
        </w:rPr>
        <w:t>一、课程类别：</w:t>
      </w: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非英语专业专升本课程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  <w:u w:val="none"/>
          <w:bdr w:val="none" w:color="auto" w:sz="0" w:space="0"/>
        </w:rPr>
        <w:t>二、编写说明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1、本考试大纲参考教材编写组主编的教材《新编实用英语1》、《新编实用英语2》进行编写。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2、本大纲适用于非英语专业专升本考试。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  <w:u w:val="none"/>
          <w:bdr w:val="none" w:color="auto" w:sz="0" w:space="0"/>
        </w:rPr>
        <w:t>三、课程考试的要求与知识点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本科目考试对象为参加选拔考试的所有非英语专业考生。考试采用客观试题与主观试题相结合、单项技能测试与综合技能测试相结合的形式，主要考查学生词汇、听力、阅读、写作、翻译等语言技能，并适当考查学生英语知识的综合应用能力。词汇范围原则上不超过高等学校英语应用能力考试A级词汇，篇章难度不超过新编实用英语第2册课文的难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第一部分：写作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1、具备以下英语书面表达能力：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（1）能填写和模拟套写与未来职业相关的简短英语应用文；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（2）能根据所提供的信息及提示写出一篇150字左右的英语应用文（如简历、通知、信函等）。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第二部分：听力理解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1、具备以下英语听力理解能力：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（1）短对话：能听懂一般语速的日常对话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（2）长对话：能听懂一般语速的涉外业务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（3）听力篇章：能听懂篇幅较短的短文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第三部分：阅读理解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1、具备以下英语阅读能力：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（1）能读懂题材熟悉、难度适中、体裁多样的英文短文。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（2）能掌握所读材料的主旨和大意。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（3）能了解和辨认说明主旨大意的事实与细节。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（4）能根据具体句子的意义理解上下文的逻辑关系及所指关系；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（5）能根据所读材料的事实进行归纳和逻辑推理。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第四部分  语法结构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1、具备以下英语语法运用能力：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（1）掌握《高等职业教育英语教学基本要求》中的“语法结构表”所规定的全部内容；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（2）能在全面理解内容的基础上，选择一个最佳答案。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（3）使句子的意思和结构恢复完整。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第五部分  短文翻译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1、具备以下英语翻译能力：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（1）掌握基本的翻译技能；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（2）能用英语翻译一篇不含生僻或专业词汇的短文，题材为一般性题材或者与未来职业相关联的话题。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  <w:u w:val="none"/>
          <w:bdr w:val="none" w:color="auto" w:sz="0" w:space="0"/>
        </w:rPr>
        <w:t>四、课程考试实施要求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1、考试方式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本考试大纲为非英语专业专升本学生所用，考试方式为闭卷考试。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2、考试命题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（1）本考试大纲命题内容覆盖了教材的主要内容。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（2）试题对不同能力层次要求的比例为：识记的占10%，理解约占60%，运用约占30%。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（3）试卷中不同难易度试题的比例为：较易占20%，中等占60%，较难占20%。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（4）本课程考试试题类型有写作、听力理解、阅读理解、语法结构和短文翻译等五种形式。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3、课程考试成绩评定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考试卷面成绩即为本课程成绩。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  <w:u w:val="none"/>
          <w:bdr w:val="none" w:color="auto" w:sz="0" w:space="0"/>
        </w:rPr>
        <w:t>五、教材和参考书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1、教材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[1] 教材编写组主编.《新编实用英语1》（第四版）[M]. 北京：高等教育出版社，2014年；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[2] 教材编写组主编.《新编实用英语2》（第四版）[M]. 北京：高等教育出版社，2014年。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2、参考书目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5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[1]《新编英语语法教程（第三版）》（学生用书），章振邦主编，上海外语教育出版社，1999；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[2 《大学英语教学大纲》修订工作组．《大学英语教学大纲》．上海．上海外语教育出版社．1999年；</w:t>
      </w: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 [3] 教育部高等教育司．《大学英语课程教学要求》．上海．上海外语教育出版社．2004年。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5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</w:rPr>
        <w:t>《计算机应用基础》课程考试大纲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  <w:u w:val="none"/>
          <w:bdr w:val="none" w:color="auto" w:sz="0" w:space="0"/>
        </w:rPr>
        <w:t>一、课程类别：</w:t>
      </w: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非计算机专业专升本课程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  <w:u w:val="none"/>
          <w:bdr w:val="none" w:color="auto" w:sz="0" w:space="0"/>
        </w:rPr>
        <w:t>二、编写说明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1、本考试大纲参考张敏主编的教材《计算机应用基础》进行编写。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2、本大纲适用于非计算机专业专升本考试。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  <w:u w:val="none"/>
          <w:bdr w:val="none" w:color="auto" w:sz="0" w:space="0"/>
        </w:rPr>
        <w:t>三、课程考核的要求与知识点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第一章  计算机硬件识别与系统安装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1、识记：（1）电脑组装的基本常识。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2、理解：（1）电脑硬件配置；（2）windows操作系统的安装；（3）硬件驱动程序的安装；（4）添加和删除外设；（5）数制转换。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3、运用：（1）具备良好的计算机应用能力;(2)计算机的数据表示及编码。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第二章  计算机资源管理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1、识记：（1）计算机资源管理器的使用方法。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2、理解：（1）文件及文件夹选定、重命名、移动与复制、删除与恢复、创建的管理；（2）驱动程序的安装使用与卸载。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3、运用：（1）计算机资源的管理和使用；（2）应用程序的安装与卸载。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第三章  Word应用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1、识记：（1）Word2010文字处理软件的基本操作方法；（2）字体格式、段落格式的设置；（3）页面布局；（4）查找替换。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2、理解：（1）文字输入、文档排版基本要求；（2）长文档的样式设计及排版；（3）表格的制作及格式化；（4）页眉和页脚的设计；（5）邮件合并的使用。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3、运用：（1）使用word软件进行文字处理与编辑；（2）制作求职简历、艺术小报；（3）表格中的布局与数据处理；（4）论文编辑排版。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第四章  Excel应用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1、识记：（1）Excel2010数据表格处理软件的基本操作方法；（2）Excel中的数值数据、文本数据、日期型数据的输入；（3）数据的快速输入方法。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2、理解：（1）表格建立及格式化；（2）表格的排序、筛选及分类汇总和透视表的制法；（3）公式与函数的使用；（4）。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3、运用：（1）使用Excel软件进行数据表格处理和数据分析；（2）制作学生花名册、成绩统计分析表等。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第五章  PowerPoint应用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1、识记：（1）PowerPoint2010幻灯片演示文稿软件的基本操作方法；（2）幻灯片的基本操作。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理解：（1）设计幻灯片母版；（2）幻灯片插入表格；（3）插入自选图形；（4）图表的创建；（5）幻灯片的对象动画效果设置；（6）幻灯片的切换、超链接设置；（7）幻灯片的放映设置；（8）演示文稿的保护和输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3、运用：（1）能使用PowerPoint2010制作幻灯片演示文稿；（2）能制作论文答辩PPT。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第六章  Internet基本应用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1、识记：（1）Internet互联网基本概念及相关应用技巧。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2、理解：（1）配置上网环境；（2）网络资源搜索与下载；（3）通信软件的使用；（4）查杀病毒；（5）OSI与TCP/IP参考模型；（6）IP地址与域名；（7）电子邮件服务。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3、运用：（1）通过互联网，例如“百度”进行资源搜索；（2）360病毒查杀；（3）常用软件如“QQ通讯软件”安装使用等。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  <w:u w:val="none"/>
          <w:bdr w:val="none" w:color="auto" w:sz="0" w:space="0"/>
        </w:rPr>
        <w:t>四、课程考核实施要求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1、考试方式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本考试大纲为非计算机专业专升本学生所用，考试方式为闭卷考试。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2、考试命题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（1）本考试大纲命题内容覆盖了教材的主要内容。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（2）试题对不同能力层次要求的比例为：识记的占20%，理解约占50%，运用约占30%。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（3）试卷中不同难易度试题的比例为：较易占20%，中等占50%，较难占30%。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（4）本课程考试试题类型有单项选择题、填空题、判断题、简答题和综合应用题等5种形式。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3、课程考试成绩评定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考试卷面成绩即为本课程成绩。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  <w:u w:val="none"/>
          <w:bdr w:val="none" w:color="auto" w:sz="0" w:space="0"/>
        </w:rPr>
        <w:t>五、教材和参考书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1、教材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张敏主编.《计算机应用基础》（第1版）[M]. 北京：上海交通大学出版社出版社，2015年；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2、参考书目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[1] 林涛主编.《计算机应用基础案例教程(Windows 7+Office 2010)》（第1版）[M]. 北京：人民邮电出版社出版社，2014年；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[2] 李畅主编.《计算机应用基础习题与实验教程(Windows7+Office2010)》（第1版）[M]. 北京：人民邮电出版社出版社，2013年。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5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</w:rPr>
        <w:t>《影视拍摄与视听语言》课程考试大纲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  <w:u w:val="none"/>
          <w:bdr w:val="none" w:color="auto" w:sz="0" w:space="0"/>
        </w:rPr>
        <w:t>一、课程类别：</w:t>
      </w: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数字媒体技术专业专升本课程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  <w:u w:val="none"/>
          <w:bdr w:val="none" w:color="auto" w:sz="0" w:space="0"/>
        </w:rPr>
        <w:t>二、编写说明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1、本考试大纲参考高晓虹主编的教材《</w:t>
      </w:r>
      <w:r>
        <w:rPr>
          <w:rFonts w:hint="eastAsia" w:ascii="宋体" w:hAnsi="宋体" w:eastAsia="宋体" w:cs="宋体"/>
          <w:b w:val="0"/>
          <w:sz w:val="24"/>
          <w:szCs w:val="24"/>
          <w:u w:val="single"/>
          <w:bdr w:val="none" w:color="auto" w:sz="0" w:space="0"/>
        </w:rPr>
        <w:t>视听语言</w:t>
      </w: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》进行编写。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2、本大纲适用于数字媒体技术专业专升本考试。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  <w:u w:val="none"/>
          <w:bdr w:val="none" w:color="auto" w:sz="0" w:space="0"/>
        </w:rPr>
        <w:t>三、课程考核的要求与知识点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第一章  演变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1、识记：（1）视听语言的概念；（2）电影的起源；（3）梅里爱的开创性。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2、理解：（1）文字语言与视听语言的比较；（2）文字的意义；（3）多时空叙事。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3、运用：（1）辨析视听语言与文字语言的差异；（2）分镜头的整理；（3）分析镜头的表意性。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第二章  元素——画面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1、识记： （1）光学镜头的种类；（2）画面构成镜头的分类；（3）屏幕文字表意的种类。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2、理解： （1）影片的构成；（2）影片的基本构图单位；（3）景别的划分。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3、运用： （1）不同类型画面镜头的表意特征；（2）不同光线镜头的运用；（3）影视构图的形式。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第三章 元素——声音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1、识记： （1）影视声音的种类；（2）声音在影视剧中的内容（3）解说词的意义。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2、理解： （1）语言的类型与作用；（2）音乐的类型与作用；（3）音响的类型与作用。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3、运用： （1）掌握不同类型声音与画面的关系；（2）声音的主观运用；（3）声画关系中的声画同步。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第四章  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1、识记： （1）视听语言的技术组合；（2）视听语言组合的逻辑原则；（3）镜头的美学特征。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2、理解： （1）连续性剪辑；（2）视频的技术指标；（3）视听元素选择的原则。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3、运用： （1）镜头的调整指标；（2）镜头匹配原则；（3）场景段落的连贯原则。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第五章  句读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1、识记： （1）画面分解的基本概念；（2）声音分解的基本概念；（3）镜头长度的决定因素。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2、理解： （1）声音分解的原理与技巧；（2）画面分解的原理与技巧；（3）语言剪辑点的构成。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3、运用： （1）情绪剪辑点；（2）影片长度的变化；（3）影片声音的运用。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第六章  匹配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1、识记： （1）镜头匹配的原则；（2）镜头匹配的类型；（3）轴线的意义。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2、理解： （1）连贯性剪辑的原理；（2）跳切；（3）景别匹配。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3、运用： （1）镜头之间流畅衔接的技巧；（2）无缝剪辑；（3）合理越轴。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第七章  转化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1、识记： （1）分割性转换；（2）连贯性转换；（3）段落间的转化。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2、理解： （1）场景转化的条件；（2）淡入淡出的内涵；（3）叠化的意义。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3、运用： （1）镜头转化的技巧；（2）影视段落划分；（3）镜头衔接的方法。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第八章  叙事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1、识记： （1）叙事方式；（2）影视叙事的组成；（3）叙事视角的确定。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2、理解： （1）叙事视角；（2）时空叙事的策略；（3）影视叙事的方式。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3、运用： （1）叙事段落的镜头结构；（2）镜头组合中的句型；（3）时间处理的技法。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第九章  修辞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1、识记： （1）视听语言的修辞方法及功能；（2）影视基本修辞；（3）立体修辞。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2、理解： （1）并列蒙太奇修辞；（2）声画蒙太奇修辞；（3）多重蒙太奇修辞。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3、运用： （1）积累蒙太奇的运用；（2）渲染强调的用法与区别；（3）“缝合模式”的建立。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第十章  节奏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1、识记： （1）影视节奏的种类；（2）情绪线；（3）影响节奏的因素。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2、理解： （1）影视节奏的作用；（2）外部节奏的意义；（3）内部节奏的意义。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3、运用： （1）内部节奏和外部节奏的运用；（2）拍摄中影响外部节奏的因素；（3）影视节奏的调控。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第十一章  风格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1、识记： （1）视听语言的风格流派；（2）视听语言创作风格的构成要素；（3）不同视听语言风格的表意。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2、理解： （1）纪实主义叙事风格；（2）表现注意叙事风格；（3）古典主义叙事风格；（4）风格的意义。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3、运用： （1）写实主义影像叙事的手段和方法；（2）风格性元素的运用；（3）影像风格的划分方法。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  <w:u w:val="none"/>
          <w:bdr w:val="none" w:color="auto" w:sz="0" w:space="0"/>
        </w:rPr>
        <w:t>四、课程考试实施要求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1、考试方式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本考试大纲为数字媒体技术专业专升本学生所用，考核方式为闭卷考试。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2、考试命题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（1）本考核大纲命题内容覆盖了教材的主要内容。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（2）试题对不同能力层次要求的比例为：识记的占40%，理解约占30%，运用约占30%。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（3）试卷中不同难易度试题的比例为：较易占45%，中等占35%，较难占20%。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（4）本课程考试试题类型有单项选择题题、多项选择题、判断题、填空题、名词解释题和论述题等六种形式。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3、课程考试成绩评定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考试卷面成绩即为本课程成绩。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  <w:u w:val="none"/>
          <w:bdr w:val="none" w:color="auto" w:sz="0" w:space="0"/>
        </w:rPr>
        <w:t>五、教材和参考书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1、教材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高晓虹主编.《视听语言》（第1版）[M].北京：中国传媒大学出版社，2013年；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2、参考书目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[1] 张菁，关玲主编.《影视视听语言》（第2版）[M]. 北京：中国传媒大学出版社,2014年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[2] 悉德·菲尔德主编.《影剧本写作基础》（第2版）[M]. 北京：世界图书出版公司·后浪出版公司,2012年。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  <w:bdr w:val="none" w:color="auto" w:sz="0" w:space="0"/>
        </w:rPr>
        <w:t>[3] 丹尼艾尔·阿里洪著.《电影语言的语法》（第1版）[M]. 北京：北京联合出版公司,2013年3月。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80195"/>
    <w:rsid w:val="32D7663A"/>
    <w:rsid w:val="53B8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2023-04-20T03:16:00Z</dcterms:created>
  <dc:creator>幸亏</dc:creator>
  <cp:lastModifiedBy>幸亏</cp:lastModifiedBy>
  <dcterms:modified xsi:type="dcterms:W3CDTF">2023-04-20T03:25:56Z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