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eastAsia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9"/>
          <w:szCs w:val="29"/>
          <w:shd w:val="clear" w:fill="FFFFFF"/>
        </w:rPr>
        <w:t> 南京凯盛水泥机电设备安装有限公司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9"/>
          <w:szCs w:val="29"/>
          <w:shd w:val="clear" w:fill="FFFFFF"/>
          <w:lang w:val="en-US" w:eastAsia="zh-CN"/>
        </w:rPr>
        <w:t>招聘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  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340" w:firstLineChars="200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南京凯盛水泥机电设备安装有限公司成立于2005年3月，是水泥工业新近崛起的实力雄厚、声誉卓著的建材工程施工企业。在全球建材行业工程施工领域享有很高的美誉，排名前几名的建材集团法国拉法基集团、欧洲拉豪集团，中国建材集团、海螺集团、中联集团、南方水泥集团、西南水泥集团等都选择我公司作为优质的工程配套服务供应商，公司具有建材机电设备安装专业承包、建材制造工程建设、钢结构工程专业承包、窑炉工程专业承包等专业一级和总承包资质。公司拥有在职员工300多人，其中本科及以上学历人员150人，高级工程师10人，中级工程师50多人，注册造价师5人，国家一级建造师18人，二级建造师40人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主要从业人员均来自国家大型建材专业化施工公司，具有丰富的专业化施工经验，是一支精干高效、技术过硬的专业化队伍。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   公司目前在建项目有将近二十个，项目遍布世界各地。在国内东起福建、广东，西至广西、云南，北至内蒙古、河北、山东都留下了凯盛的足迹。承接的海外工程项目遍布东南亚、中东、中亚等地，目前海外在建项目主要在菲律宾、马来西亚、印尼、老挝、哈萨克斯坦、巴基斯坦等地。公司立志以5000t/d及以上项目为重点，把企业做强做大，做成建材安装业名列前茅的名牌企业。公司上下员工正以饱满的热情、激昂的斗志为公司的成长壮大而努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350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现因公司发展需要，特招聘以下岗位人员：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280" w:right="0" w:firstLine="170"/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1、财务管理人员2名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：限男性，财务管理、会计等相关专业大专以上（含大专）学历，有良好的沟通协调能力，有责任心，做事认真负责，能吃苦耐劳，能长期驻外，第一年年薪6-8万元；出国年薪13万以上；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    以上岗位一经录用，试用期1个月，转正后公司在南京缴纳五险一金，提供食宿，有节日福利和丰厚的年终奖。一年提供两次探亲假，探亲路费全部报销。工作表现突出的员工每年拥有不少于一次的升职和加薪的机会。公司提供良好的晋升空间和发展平台，期待您的加入！！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   联系人：苏先生，  联系电话：025-68178765,   13512530060，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   简历投递邮箱：</w:t>
      </w: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bdr w:val="none" w:color="auto" w:sz="0" w:space="0"/>
          <w:shd w:val="clear" w:fill="FFFFFF"/>
        </w:rPr>
        <w:fldChar w:fldCharType="begin"/>
      </w: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bdr w:val="none" w:color="auto" w:sz="0" w:space="0"/>
          <w:shd w:val="clear" w:fill="FFFFFF"/>
        </w:rPr>
        <w:instrText xml:space="preserve"> HYPERLINK "mailto:ksrsb@126.com" </w:instrText>
      </w: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17"/>
          <w:szCs w:val="17"/>
          <w:u w:val="none"/>
          <w:bdr w:val="none" w:color="auto" w:sz="0" w:space="0"/>
          <w:shd w:val="clear" w:fill="FFFFFF"/>
        </w:rPr>
        <w:t>ksjdcwb@126.com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   联系地址：南京市鼓楼区汉中门大街303号2栋D座12、13楼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280" w:right="0" w:firstLine="2430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南京凯盛水泥机电设备安装有限公司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280" w:right="0" w:firstLine="2430"/>
        <w:rPr>
          <w:rFonts w:hint="eastAsia" w:ascii="宋体" w:hAnsi="宋体" w:eastAsia="宋体" w:cs="宋体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            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20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20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-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2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-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280" w:right="0" w:firstLine="243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招聘职位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1E649F"/>
          <w:spacing w:val="0"/>
          <w:sz w:val="16"/>
          <w:szCs w:val="16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1E649F"/>
          <w:spacing w:val="0"/>
          <w:sz w:val="16"/>
          <w:szCs w:val="16"/>
          <w:u w:val="none"/>
          <w:bdr w:val="none" w:color="auto" w:sz="0" w:space="0"/>
          <w:shd w:val="clear" w:fill="FFFFFF"/>
        </w:rPr>
        <w:instrText xml:space="preserve"> HYPERLINK "http://job.huse.cn/detail/job?id=505538&amp;online_id=946016" \t "http://job.huse.cn/detail/_blank" </w:instrText>
      </w:r>
      <w:r>
        <w:rPr>
          <w:rFonts w:hint="eastAsia" w:ascii="微软雅黑" w:hAnsi="微软雅黑" w:eastAsia="微软雅黑" w:cs="微软雅黑"/>
          <w:i w:val="0"/>
          <w:caps w:val="0"/>
          <w:color w:val="1E649F"/>
          <w:spacing w:val="0"/>
          <w:sz w:val="16"/>
          <w:szCs w:val="16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1E649F"/>
          <w:spacing w:val="0"/>
          <w:sz w:val="16"/>
          <w:szCs w:val="16"/>
          <w:u w:val="none"/>
          <w:bdr w:val="none" w:color="auto" w:sz="0" w:space="0"/>
          <w:shd w:val="clear" w:fill="FFFFFF"/>
        </w:rPr>
        <w:t>财务管理人员</w:t>
      </w:r>
      <w:r>
        <w:rPr>
          <w:rFonts w:hint="eastAsia" w:ascii="微软雅黑" w:hAnsi="微软雅黑" w:eastAsia="微软雅黑" w:cs="微软雅黑"/>
          <w:i w:val="0"/>
          <w:caps w:val="0"/>
          <w:color w:val="1E649F"/>
          <w:spacing w:val="0"/>
          <w:sz w:val="16"/>
          <w:szCs w:val="16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招聘专业：会计，会计学，财务管理，工商管理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FF9900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 xml:space="preserve">5K-7K/月 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3大专及以上 | 南京市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F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2021-06-01T10:50:10Z</dcterms:created>
  <dc:creator>86189</dc:creator>
  <lastModifiedBy>Laity</lastModifiedBy>
  <dcterms:modified xsi:type="dcterms:W3CDTF">2021-06-01T10:51:43Z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