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Ansi="Times New Rom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8</w:t>
      </w:r>
    </w:p>
    <w:p>
      <w:pPr>
        <w:spacing w:line="520" w:lineRule="exact"/>
        <w:jc w:val="center"/>
        <w:rPr>
          <w:rFonts w:eastAsia="方正小标宋简体"/>
          <w:sz w:val="52"/>
          <w:szCs w:val="52"/>
        </w:rPr>
      </w:pPr>
    </w:p>
    <w:p>
      <w:pPr>
        <w:spacing w:line="520" w:lineRule="exact"/>
        <w:jc w:val="center"/>
        <w:rPr>
          <w:rFonts w:eastAsia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2"/>
          <w:szCs w:val="52"/>
        </w:rPr>
      </w:pPr>
      <w:r>
        <w:rPr>
          <w:rFonts w:hint="eastAsia" w:ascii="方正小标宋简体" w:eastAsia="方正小标宋简体"/>
          <w:sz w:val="62"/>
          <w:szCs w:val="52"/>
        </w:rPr>
        <w:t>湖南省“国培计划”子项目</w:t>
      </w:r>
    </w:p>
    <w:p>
      <w:pPr>
        <w:spacing w:line="520" w:lineRule="exact"/>
        <w:rPr>
          <w:rFonts w:eastAsia="华文楷体"/>
          <w:sz w:val="52"/>
          <w:szCs w:val="52"/>
        </w:rPr>
      </w:pPr>
    </w:p>
    <w:p>
      <w:pPr>
        <w:snapToGrid w:val="0"/>
        <w:jc w:val="center"/>
        <w:rPr>
          <w:rFonts w:eastAsia="华文中宋"/>
          <w:sz w:val="62"/>
          <w:szCs w:val="52"/>
        </w:rPr>
      </w:pPr>
      <w:r>
        <w:rPr>
          <w:rFonts w:eastAsia="华文中宋"/>
          <w:sz w:val="62"/>
          <w:szCs w:val="52"/>
        </w:rPr>
        <w:t>申   报   书</w:t>
      </w:r>
    </w:p>
    <w:p>
      <w:pPr>
        <w:spacing w:line="520" w:lineRule="exact"/>
        <w:jc w:val="center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教师</w:t>
      </w:r>
      <w:r>
        <w:rPr>
          <w:szCs w:val="32"/>
        </w:rPr>
        <w:t>工作坊研修类项目</w:t>
      </w:r>
      <w:r>
        <w:rPr>
          <w:rFonts w:hint="eastAsia"/>
          <w:szCs w:val="32"/>
        </w:rPr>
        <w:t>、省级统筹自主选学项目</w:t>
      </w:r>
      <w:r>
        <w:rPr>
          <w:szCs w:val="32"/>
        </w:rPr>
        <w:t>）</w:t>
      </w: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rPr>
          <w:rFonts w:eastAsia="华文楷体"/>
          <w:sz w:val="44"/>
          <w:szCs w:val="44"/>
        </w:rPr>
      </w:pPr>
    </w:p>
    <w:p>
      <w:pPr>
        <w:spacing w:line="800" w:lineRule="exact"/>
        <w:ind w:firstLine="640" w:firstLineChars="200"/>
        <w:rPr>
          <w:szCs w:val="32"/>
          <w:u w:val="single"/>
        </w:rPr>
      </w:pPr>
      <w:r>
        <w:rPr>
          <w:szCs w:val="32"/>
        </w:rPr>
        <w:t>申报单位：</w:t>
      </w:r>
      <w:r>
        <w:rPr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640" w:firstLineChars="200"/>
        <w:rPr>
          <w:szCs w:val="32"/>
          <w:u w:val="single"/>
        </w:rPr>
      </w:pPr>
      <w:r>
        <w:rPr>
          <w:szCs w:val="32"/>
        </w:rPr>
        <w:t>协同申报单位：</w:t>
      </w:r>
      <w:r>
        <w:rPr>
          <w:szCs w:val="32"/>
          <w:u w:val="single"/>
        </w:rPr>
        <w:t xml:space="preserve">                         </w:t>
      </w:r>
    </w:p>
    <w:p>
      <w:pPr>
        <w:spacing w:line="800" w:lineRule="exact"/>
        <w:ind w:firstLine="640" w:firstLineChars="200"/>
        <w:rPr>
          <w:szCs w:val="32"/>
          <w:u w:val="single"/>
        </w:rPr>
      </w:pPr>
      <w:r>
        <w:rPr>
          <w:szCs w:val="32"/>
        </w:rPr>
        <w:t>申报项目及代码：</w:t>
      </w:r>
      <w:r>
        <w:rPr>
          <w:szCs w:val="32"/>
          <w:u w:val="single"/>
        </w:rPr>
        <w:t xml:space="preserve">                       </w:t>
      </w:r>
    </w:p>
    <w:p>
      <w:pPr>
        <w:spacing w:line="800" w:lineRule="exact"/>
        <w:ind w:firstLine="640" w:firstLineChars="200"/>
        <w:rPr>
          <w:szCs w:val="32"/>
          <w:u w:val="single"/>
        </w:rPr>
      </w:pPr>
      <w:r>
        <w:rPr>
          <w:szCs w:val="32"/>
        </w:rPr>
        <w:t xml:space="preserve">申报精品项目：    </w:t>
      </w:r>
      <w:r>
        <w:rPr>
          <w:rFonts w:hint="eastAsia" w:ascii="宋体" w:hAnsi="宋体"/>
          <w:szCs w:val="32"/>
        </w:rPr>
        <w:t>□</w:t>
      </w:r>
      <w:r>
        <w:rPr>
          <w:szCs w:val="32"/>
        </w:rPr>
        <w:t xml:space="preserve">是     </w:t>
      </w:r>
      <w:r>
        <w:rPr>
          <w:rFonts w:hint="eastAsia" w:ascii="宋体" w:hAnsi="宋体"/>
          <w:szCs w:val="32"/>
        </w:rPr>
        <w:t>□</w:t>
      </w:r>
      <w:r>
        <w:rPr>
          <w:szCs w:val="32"/>
        </w:rPr>
        <w:t>否</w:t>
      </w:r>
    </w:p>
    <w:p>
      <w:pPr>
        <w:spacing w:before="48" w:after="48" w:line="800" w:lineRule="exact"/>
        <w:ind w:firstLine="640" w:firstLineChars="200"/>
        <w:rPr>
          <w:szCs w:val="32"/>
        </w:rPr>
      </w:pPr>
      <w:r>
        <w:rPr>
          <w:szCs w:val="32"/>
        </w:rPr>
        <w:t>联系人及手机：</w:t>
      </w:r>
      <w:r>
        <w:rPr>
          <w:szCs w:val="32"/>
          <w:u w:val="single"/>
        </w:rPr>
        <w:t xml:space="preserve">                         </w:t>
      </w:r>
    </w:p>
    <w:p>
      <w:pPr>
        <w:spacing w:line="800" w:lineRule="exact"/>
        <w:rPr>
          <w:szCs w:val="32"/>
        </w:rPr>
      </w:pPr>
    </w:p>
    <w:p>
      <w:pPr>
        <w:spacing w:line="800" w:lineRule="exact"/>
        <w:jc w:val="center"/>
        <w:rPr>
          <w:rFonts w:eastAsia="仿宋_GB2312"/>
          <w:sz w:val="36"/>
          <w:szCs w:val="36"/>
        </w:rPr>
      </w:pPr>
    </w:p>
    <w:p>
      <w:pPr>
        <w:spacing w:line="80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湖南省教育厅   制</w:t>
      </w:r>
    </w:p>
    <w:p>
      <w:pPr>
        <w:spacing w:line="800" w:lineRule="exact"/>
        <w:jc w:val="center"/>
        <w:rPr>
          <w:rFonts w:eastAsia="仿宋_GB2312"/>
          <w:szCs w:val="22"/>
        </w:rPr>
      </w:pPr>
      <w:r>
        <w:rPr>
          <w:rFonts w:eastAsia="仿宋_GB2312"/>
          <w:sz w:val="36"/>
          <w:szCs w:val="36"/>
        </w:rPr>
        <w:t>二</w:t>
      </w:r>
      <w:r>
        <w:rPr>
          <w:sz w:val="36"/>
          <w:szCs w:val="36"/>
        </w:rPr>
        <w:t>〇</w:t>
      </w:r>
      <w:r>
        <w:rPr>
          <w:rFonts w:hint="eastAsia" w:eastAsia="仿宋_GB2312"/>
          <w:sz w:val="36"/>
          <w:szCs w:val="36"/>
        </w:rPr>
        <w:t>二一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/>
          <w:szCs w:val="22"/>
        </w:rPr>
        <w:t xml:space="preserve">   </w:t>
      </w:r>
    </w:p>
    <w:p>
      <w:pPr>
        <w:spacing w:line="800" w:lineRule="exact"/>
        <w:jc w:val="left"/>
        <w:rPr>
          <w:rFonts w:eastAsia="黑体"/>
          <w:sz w:val="30"/>
          <w:szCs w:val="30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pacing w:before="62" w:after="62" w:line="360" w:lineRule="auto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一、申请培训任务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3065"/>
        <w:gridCol w:w="1527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申报项目名称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及代码</w:t>
            </w:r>
          </w:p>
        </w:tc>
        <w:tc>
          <w:tcPr>
            <w:tcW w:w="68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培训学科（领域）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培训人数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before="48" w:after="48" w:line="360" w:lineRule="auto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二、项目培训实施方案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08"/>
        <w:gridCol w:w="1526"/>
        <w:gridCol w:w="772"/>
        <w:gridCol w:w="1950"/>
        <w:gridCol w:w="93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项目执行部门</w:t>
            </w:r>
          </w:p>
        </w:tc>
        <w:tc>
          <w:tcPr>
            <w:tcW w:w="25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部门名称</w:t>
            </w:r>
          </w:p>
        </w:tc>
        <w:tc>
          <w:tcPr>
            <w:tcW w:w="559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协同申报单位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请介绍协同申报单位基本情况，不超过300字。（如无，不填写）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工作坊主持人团队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请介绍工作坊坊主基本情况及其影响力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工作坊辅导员（学科专家）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管理员的基本情况及其培训实绩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需求分析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请根据项目背景、培训对象等综合分析培训需求，突出问题导向，不超过300字。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培训主题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请根据培训需求确定培训主题（名称不超过30字）。</w:t>
            </w:r>
            <w:r>
              <w:rPr>
                <w:rFonts w:hint="eastAsia"/>
                <w:sz w:val="24"/>
              </w:rPr>
              <w:t>如果是两年一贯制项目，则分年度阐述培训主题。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培训目标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请根据需求分析、培训主题及“国培计划”对该类项目的目标要求，阐述本项目能够达到的具体目标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不超过300字。</w:t>
            </w:r>
            <w:r>
              <w:rPr>
                <w:rFonts w:hint="eastAsia"/>
                <w:sz w:val="24"/>
              </w:rPr>
              <w:t>如果是两年一贯制项目，则分年度阐述培训目标。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119" w:beforeLines="20" w:after="119" w:afterLines="20"/>
              <w:jc w:val="center"/>
              <w:rPr>
                <w:sz w:val="24"/>
              </w:rPr>
            </w:pPr>
            <w:r>
              <w:rPr>
                <w:sz w:val="24"/>
              </w:rPr>
              <w:t>阶段</w:t>
            </w:r>
          </w:p>
          <w:p>
            <w:pPr>
              <w:snapToGrid w:val="0"/>
              <w:spacing w:before="119" w:beforeLines="20" w:after="119" w:afterLines="20"/>
              <w:jc w:val="center"/>
              <w:rPr>
                <w:sz w:val="24"/>
              </w:rPr>
            </w:pPr>
            <w:r>
              <w:rPr>
                <w:sz w:val="24"/>
              </w:rPr>
              <w:t>设计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119" w:beforeLines="20" w:after="119" w:afterLines="20"/>
              <w:rPr>
                <w:sz w:val="24"/>
              </w:rPr>
            </w:pPr>
            <w:r>
              <w:rPr>
                <w:sz w:val="24"/>
              </w:rPr>
              <w:t>请用图示化方式说明培训阶段设计、各阶段主要环节的目标任务与预期成果。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内容设计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请阐述</w:t>
            </w:r>
            <w:r>
              <w:rPr>
                <w:rFonts w:hint="eastAsia"/>
                <w:sz w:val="24"/>
              </w:rPr>
              <w:t>同步在线培训、异步在线培训、线下集中培训和校本研修的主要</w:t>
            </w:r>
            <w:r>
              <w:rPr>
                <w:sz w:val="24"/>
              </w:rPr>
              <w:t>内容设计及其逻辑关系。</w:t>
            </w:r>
          </w:p>
        </w:tc>
      </w:tr>
    </w:tbl>
    <w:p>
      <w:pPr>
        <w:sectPr>
          <w:footerReference r:id="rId3" w:type="default"/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rPr>
          <w:szCs w:val="22"/>
        </w:rPr>
      </w:pPr>
      <w:r>
        <w:t>培训课程计划（</w:t>
      </w:r>
      <w:r>
        <w:rPr>
          <w:rFonts w:hint="eastAsia"/>
        </w:rPr>
        <w:t>如是2年一贯制项目，以第一年课程计划为例</w:t>
      </w:r>
      <w:r>
        <w:t>）</w:t>
      </w:r>
    </w:p>
    <w:tbl>
      <w:tblPr>
        <w:tblStyle w:val="5"/>
        <w:tblW w:w="1446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41"/>
        <w:gridCol w:w="841"/>
        <w:gridCol w:w="1003"/>
        <w:gridCol w:w="992"/>
        <w:gridCol w:w="1418"/>
        <w:gridCol w:w="1701"/>
        <w:gridCol w:w="1559"/>
        <w:gridCol w:w="1559"/>
        <w:gridCol w:w="1392"/>
        <w:gridCol w:w="98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培训课程计划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阶段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专题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是理论性课程、实践性课程或网络课程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培训方式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是否为一线教师/教研员/校长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异步在线培训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同步在线培训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线下集中培训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校本研修</w:t>
            </w:r>
          </w:p>
        </w:tc>
        <w:tc>
          <w:tcPr>
            <w:tcW w:w="13185" w:type="dxa"/>
            <w:gridSpan w:val="10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</w:tbl>
    <w:p>
      <w:pPr>
        <w:snapToGrid w:val="0"/>
        <w:spacing w:before="20" w:after="20"/>
        <w:ind w:right="113"/>
        <w:jc w:val="center"/>
        <w:rPr>
          <w:sz w:val="24"/>
        </w:rPr>
      </w:pPr>
    </w:p>
    <w:p>
      <w:pPr>
        <w:snapToGrid w:val="0"/>
        <w:spacing w:before="20" w:after="20"/>
        <w:ind w:right="113"/>
        <w:jc w:val="left"/>
        <w:rPr>
          <w:sz w:val="24"/>
        </w:rPr>
        <w:sectPr>
          <w:pgSz w:w="16838" w:h="11906" w:orient="landscape"/>
          <w:pgMar w:top="1418" w:right="1701" w:bottom="1418" w:left="1418" w:header="851" w:footer="992" w:gutter="0"/>
          <w:cols w:space="720" w:num="1"/>
          <w:docGrid w:type="lines" w:linePitch="596" w:charSpace="0"/>
        </w:sectPr>
      </w:pPr>
      <w:r>
        <w:rPr>
          <w:rFonts w:hint="eastAsia"/>
          <w:sz w:val="24"/>
        </w:rPr>
        <w:t xml:space="preserve">   </w:t>
      </w:r>
      <w:r>
        <w:rPr>
          <w:sz w:val="24"/>
        </w:rPr>
        <w:t>注：</w:t>
      </w:r>
      <w:r>
        <w:rPr>
          <w:rFonts w:hint="eastAsia"/>
          <w:sz w:val="24"/>
        </w:rPr>
        <w:t>“</w:t>
      </w:r>
      <w:r>
        <w:rPr>
          <w:sz w:val="24"/>
        </w:rPr>
        <w:t>培训方式</w:t>
      </w:r>
      <w:r>
        <w:rPr>
          <w:rFonts w:hint="eastAsia"/>
          <w:sz w:val="24"/>
        </w:rPr>
        <w:t>”</w:t>
      </w:r>
      <w:r>
        <w:rPr>
          <w:sz w:val="24"/>
        </w:rPr>
        <w:t>是指课程教学采取的主要形式，如专家讲座、参与式培训、任务驱动、案例学习、问题研讨、实地考察、跟岗培训等。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网络研修平台</w:t>
            </w:r>
          </w:p>
        </w:tc>
        <w:tc>
          <w:tcPr>
            <w:tcW w:w="8538" w:type="dxa"/>
            <w:noWrap w:val="0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请说明计划使用的网络研修平台及其简介。不超过5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管理举措</w:t>
            </w:r>
          </w:p>
        </w:tc>
        <w:tc>
          <w:tcPr>
            <w:tcW w:w="8538" w:type="dxa"/>
            <w:noWrap w:val="0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请说明在任务驱动、实战训练、过程管理、考核评估、跟踪指导等方面采取的措施</w:t>
            </w:r>
            <w:r>
              <w:rPr>
                <w:rFonts w:hint="eastAsia"/>
                <w:sz w:val="24"/>
              </w:rPr>
              <w:t>，以保障工作坊研修的实效。</w:t>
            </w:r>
            <w:r>
              <w:rPr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成果产出与转化</w:t>
            </w:r>
          </w:p>
        </w:tc>
        <w:tc>
          <w:tcPr>
            <w:tcW w:w="8538" w:type="dxa"/>
            <w:noWrap w:val="0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请说明本项目预期产出的项目成果（要求具有可行性）和项目成果转化的思路，并</w:t>
            </w:r>
            <w:r>
              <w:rPr>
                <w:rFonts w:hint="eastAsia"/>
                <w:sz w:val="24"/>
              </w:rPr>
              <w:t>做出</w:t>
            </w:r>
            <w:r>
              <w:rPr>
                <w:sz w:val="24"/>
              </w:rPr>
              <w:t>相关承诺。（此项将作为年终绩效评估目标）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培训特色与创新</w:t>
            </w:r>
          </w:p>
        </w:tc>
        <w:tc>
          <w:tcPr>
            <w:tcW w:w="8538" w:type="dxa"/>
            <w:noWrap w:val="0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请简要阐述培训主题设计、课程内容、培训方式、考核评估等方面的亮点、特色、创新之处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5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538" w:type="dxa"/>
            <w:noWrap w:val="0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请介绍其他需要说明的情况，如资源建设、后勤保障等。</w:t>
            </w:r>
          </w:p>
        </w:tc>
      </w:tr>
    </w:tbl>
    <w:p>
      <w:pPr>
        <w:ind w:firstLine="600" w:firstLineChars="200"/>
        <w:jc w:val="left"/>
        <w:rPr>
          <w:rFonts w:eastAsia="黑体"/>
          <w:szCs w:val="32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Cs w:val="32"/>
        </w:rPr>
        <w:t xml:space="preserve"> </w:t>
      </w: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>、绩效目标申报（以一个年度为例）</w:t>
      </w:r>
    </w:p>
    <w:tbl>
      <w:tblPr>
        <w:tblStyle w:val="5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3"/>
        <w:gridCol w:w="848"/>
        <w:gridCol w:w="1390"/>
        <w:gridCol w:w="1729"/>
        <w:gridCol w:w="346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经费总额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计划培训人数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其中：财政拨款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培训经费标准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其中：食宿标准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04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　　　　　　称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指标1：培训总体参训率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指标2：培训总体结业率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指标1：完成培训人数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指标1：培训完成时间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指标1：成本控制率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参训者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指标1：参训者满意度指标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49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　　　　</w:t>
            </w:r>
          </w:p>
          <w:p>
            <w:pPr>
              <w:snapToGrid w:val="0"/>
              <w:ind w:right="960" w:rightChars="300"/>
              <w:jc w:val="right"/>
              <w:rPr>
                <w:sz w:val="24"/>
              </w:rPr>
            </w:pPr>
            <w:r>
              <w:rPr>
                <w:sz w:val="24"/>
              </w:rPr>
              <w:t>年  月  日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49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　　　　　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  月  日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61DCC"/>
    <w:rsid w:val="47C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2021-12-09T03:32:00Z</dcterms:created>
  <dc:creator>尹竞</dc:creator>
  <lastModifiedBy>尹竞</lastModifiedBy>
  <dcterms:modified xsi:type="dcterms:W3CDTF">2021-12-09T03:34:09Z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CD7DFCB002754197B5224AE4EA24CD84</vt:lpwstr>
  </property>
</Properties>
</file>