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jc w:val="center"/>
        <w:rPr>
          <w:rFonts w:ascii="方正粗黑宋简体" w:hAnsi="方正粗黑宋简体" w:eastAsia="方正粗黑宋简体"/>
          <w:b/>
          <w:bCs/>
          <w:color w:val="000000"/>
          <w:kern w:val="0"/>
          <w:sz w:val="72"/>
          <w:szCs w:val="72"/>
        </w:rPr>
      </w:pPr>
    </w:p>
    <w:p>
      <w:pPr>
        <w:widowControl/>
        <w:adjustRightInd w:val="0"/>
        <w:jc w:val="center"/>
        <w:rPr>
          <w:rFonts w:ascii="方正粗黑宋简体" w:hAnsi="方正粗黑宋简体" w:eastAsia="方正粗黑宋简体"/>
          <w:b/>
          <w:bCs/>
          <w:color w:val="000000"/>
          <w:kern w:val="0"/>
          <w:sz w:val="72"/>
          <w:szCs w:val="72"/>
        </w:rPr>
      </w:pPr>
      <w:r>
        <w:rPr>
          <w:rFonts w:hint="eastAsia" w:ascii="方正粗黑宋简体" w:hAnsi="方正粗黑宋简体" w:eastAsia="方正粗黑宋简体"/>
          <w:b/>
          <w:bCs/>
          <w:color w:val="000000"/>
          <w:kern w:val="0"/>
          <w:sz w:val="72"/>
          <w:szCs w:val="72"/>
        </w:rPr>
        <w:t>湖 南 科 技 学 院</w:t>
      </w:r>
    </w:p>
    <w:p>
      <w:pPr>
        <w:widowControl/>
        <w:adjustRightInd w:val="0"/>
        <w:jc w:val="center"/>
        <w:rPr>
          <w:rFonts w:ascii="仿宋" w:hAnsi="仿宋" w:eastAsia="仿宋"/>
          <w:b/>
          <w:bCs/>
          <w:color w:val="000000"/>
          <w:kern w:val="0"/>
        </w:rPr>
      </w:pPr>
      <w:r>
        <w:rPr>
          <w:rFonts w:hint="eastAsia" w:ascii="仿宋" w:hAnsi="仿宋" w:eastAsia="仿宋"/>
          <w:b/>
          <w:bCs/>
          <w:color w:val="000000"/>
          <w:kern w:val="0"/>
        </w:rPr>
        <w:t xml:space="preserve"> </w:t>
      </w:r>
    </w:p>
    <w:p>
      <w:pPr>
        <w:widowControl/>
        <w:adjustRightInd w:val="0"/>
        <w:jc w:val="center"/>
        <w:rPr>
          <w:rFonts w:ascii="仿宋" w:hAnsi="仿宋" w:eastAsia="仿宋"/>
          <w:b/>
          <w:bCs/>
          <w:color w:val="000000"/>
          <w:kern w:val="0"/>
        </w:rPr>
      </w:pPr>
      <w:r>
        <w:rPr>
          <w:rFonts w:hint="eastAsia" w:ascii="仿宋" w:hAnsi="仿宋" w:eastAsia="仿宋"/>
          <w:b/>
          <w:bCs/>
          <w:color w:val="000000"/>
          <w:kern w:val="0"/>
        </w:rPr>
        <w:t xml:space="preserve"> </w:t>
      </w:r>
    </w:p>
    <w:p>
      <w:pPr>
        <w:widowControl/>
        <w:adjustRightInd w:val="0"/>
        <w:spacing w:line="1200" w:lineRule="exact"/>
        <w:jc w:val="center"/>
        <w:rPr>
          <w:rFonts w:ascii="仿宋" w:hAnsi="仿宋" w:eastAsia="仿宋" w:cs="黑体"/>
          <w:b/>
          <w:bCs/>
          <w:color w:val="000000"/>
          <w:kern w:val="0"/>
          <w:sz w:val="72"/>
          <w:szCs w:val="72"/>
        </w:rPr>
      </w:pPr>
      <w:r>
        <w:rPr>
          <w:rFonts w:hint="eastAsia" w:ascii="仿宋" w:hAnsi="仿宋" w:eastAsia="仿宋" w:cs="黑体"/>
          <w:b/>
          <w:bCs/>
          <w:color w:val="000000"/>
          <w:kern w:val="0"/>
          <w:sz w:val="72"/>
          <w:szCs w:val="72"/>
        </w:rPr>
        <w:t>招</w:t>
      </w:r>
    </w:p>
    <w:p>
      <w:pPr>
        <w:widowControl/>
        <w:adjustRightInd w:val="0"/>
        <w:spacing w:line="1200" w:lineRule="exact"/>
        <w:jc w:val="center"/>
        <w:rPr>
          <w:rFonts w:ascii="仿宋" w:hAnsi="仿宋" w:eastAsia="仿宋" w:cs="黑体"/>
          <w:b/>
          <w:bCs/>
          <w:color w:val="000000"/>
          <w:kern w:val="0"/>
          <w:sz w:val="72"/>
          <w:szCs w:val="72"/>
        </w:rPr>
      </w:pPr>
      <w:r>
        <w:rPr>
          <w:rFonts w:hint="eastAsia" w:ascii="仿宋" w:hAnsi="仿宋" w:eastAsia="仿宋" w:cs="黑体"/>
          <w:b/>
          <w:bCs/>
          <w:color w:val="000000"/>
          <w:kern w:val="0"/>
          <w:sz w:val="72"/>
          <w:szCs w:val="72"/>
        </w:rPr>
        <w:t>标</w:t>
      </w:r>
    </w:p>
    <w:p>
      <w:pPr>
        <w:widowControl/>
        <w:adjustRightInd w:val="0"/>
        <w:spacing w:line="1200" w:lineRule="exact"/>
        <w:jc w:val="center"/>
        <w:rPr>
          <w:rFonts w:ascii="仿宋" w:hAnsi="仿宋" w:eastAsia="仿宋" w:cs="黑体"/>
          <w:b/>
          <w:bCs/>
          <w:color w:val="000000"/>
          <w:kern w:val="0"/>
          <w:sz w:val="72"/>
          <w:szCs w:val="72"/>
        </w:rPr>
      </w:pPr>
      <w:r>
        <w:rPr>
          <w:rFonts w:hint="eastAsia" w:ascii="仿宋" w:hAnsi="仿宋" w:eastAsia="仿宋" w:cs="黑体"/>
          <w:b/>
          <w:bCs/>
          <w:color w:val="000000"/>
          <w:kern w:val="0"/>
          <w:sz w:val="72"/>
          <w:szCs w:val="72"/>
        </w:rPr>
        <w:t>文</w:t>
      </w:r>
    </w:p>
    <w:p>
      <w:pPr>
        <w:widowControl/>
        <w:adjustRightInd w:val="0"/>
        <w:spacing w:line="1200" w:lineRule="exact"/>
        <w:jc w:val="center"/>
        <w:rPr>
          <w:rFonts w:ascii="仿宋" w:hAnsi="仿宋" w:eastAsia="仿宋" w:cs="黑体"/>
          <w:b/>
          <w:bCs/>
          <w:color w:val="000000"/>
          <w:kern w:val="0"/>
          <w:sz w:val="36"/>
          <w:szCs w:val="36"/>
        </w:rPr>
      </w:pPr>
      <w:r>
        <w:rPr>
          <w:rFonts w:hint="eastAsia" w:ascii="仿宋" w:hAnsi="仿宋" w:eastAsia="仿宋" w:cs="黑体"/>
          <w:b/>
          <w:bCs/>
          <w:color w:val="000000"/>
          <w:kern w:val="0"/>
          <w:sz w:val="72"/>
          <w:szCs w:val="72"/>
        </w:rPr>
        <w:t>件</w:t>
      </w:r>
    </w:p>
    <w:p>
      <w:pPr>
        <w:widowControl/>
        <w:adjustRightInd w:val="0"/>
        <w:jc w:val="center"/>
        <w:rPr>
          <w:rFonts w:ascii="仿宋" w:hAnsi="仿宋" w:eastAsia="仿宋" w:cs="黑体"/>
          <w:b/>
          <w:bCs/>
          <w:color w:val="000000"/>
          <w:kern w:val="0"/>
          <w:sz w:val="36"/>
          <w:szCs w:val="36"/>
        </w:rPr>
      </w:pPr>
    </w:p>
    <w:p>
      <w:pPr>
        <w:widowControl/>
        <w:adjustRightInd w:val="0"/>
        <w:jc w:val="center"/>
        <w:rPr>
          <w:rFonts w:ascii="仿宋" w:hAnsi="仿宋" w:eastAsia="仿宋" w:cs="黑体"/>
          <w:b/>
          <w:bCs/>
          <w:color w:val="000000"/>
          <w:kern w:val="0"/>
          <w:sz w:val="36"/>
          <w:szCs w:val="36"/>
        </w:rPr>
      </w:pPr>
    </w:p>
    <w:p>
      <w:pPr>
        <w:widowControl/>
        <w:adjustRightInd w:val="0"/>
        <w:jc w:val="center"/>
        <w:rPr>
          <w:rFonts w:ascii="仿宋" w:hAnsi="仿宋" w:eastAsia="仿宋" w:cs="黑体"/>
          <w:b/>
          <w:bCs/>
          <w:color w:val="000000"/>
          <w:kern w:val="0"/>
          <w:sz w:val="36"/>
          <w:szCs w:val="36"/>
        </w:rPr>
      </w:pPr>
      <w:r>
        <w:rPr>
          <w:rFonts w:hint="eastAsia" w:ascii="仿宋" w:hAnsi="仿宋" w:eastAsia="仿宋" w:cs="黑体"/>
          <w:b/>
          <w:bCs/>
          <w:color w:val="000000"/>
          <w:kern w:val="0"/>
          <w:sz w:val="36"/>
          <w:szCs w:val="36"/>
        </w:rPr>
        <w:t xml:space="preserve"> </w:t>
      </w:r>
    </w:p>
    <w:p>
      <w:pPr>
        <w:widowControl/>
        <w:adjustRightInd w:val="0"/>
        <w:jc w:val="center"/>
        <w:rPr>
          <w:rFonts w:ascii="仿宋" w:hAnsi="仿宋" w:eastAsia="仿宋"/>
          <w:b/>
          <w:bCs/>
          <w:sz w:val="30"/>
          <w:szCs w:val="30"/>
        </w:rPr>
      </w:pPr>
      <w:r>
        <w:rPr>
          <w:rFonts w:hint="eastAsia" w:ascii="仿宋" w:hAnsi="仿宋" w:eastAsia="仿宋"/>
          <w:b/>
          <w:bCs/>
          <w:sz w:val="30"/>
          <w:szCs w:val="30"/>
        </w:rPr>
        <w:t>采购项目：湖南科技学院工程实训中心教学楼</w:t>
      </w:r>
    </w:p>
    <w:p>
      <w:pPr>
        <w:widowControl/>
        <w:adjustRightInd w:val="0"/>
        <w:jc w:val="center"/>
        <w:rPr>
          <w:rFonts w:ascii="仿宋" w:hAnsi="仿宋" w:eastAsia="仿宋" w:cs="黑体"/>
          <w:b/>
          <w:bCs/>
          <w:color w:val="000000"/>
          <w:kern w:val="0"/>
          <w:sz w:val="36"/>
          <w:szCs w:val="36"/>
        </w:rPr>
      </w:pPr>
      <w:r>
        <w:rPr>
          <w:rFonts w:hint="eastAsia" w:ascii="仿宋" w:hAnsi="仿宋" w:eastAsia="仿宋"/>
          <w:b/>
          <w:bCs/>
          <w:sz w:val="30"/>
          <w:szCs w:val="30"/>
        </w:rPr>
        <w:t>东侧原围墙改挡土墙工程</w:t>
      </w:r>
    </w:p>
    <w:p>
      <w:pPr>
        <w:widowControl/>
        <w:adjustRightInd w:val="0"/>
        <w:spacing w:line="560" w:lineRule="exact"/>
        <w:ind w:firstLine="1506" w:firstLineChars="500"/>
        <w:rPr>
          <w:rFonts w:hint="eastAsia" w:ascii="仿宋" w:hAnsi="仿宋" w:eastAsia="仿宋"/>
          <w:b/>
          <w:bCs/>
          <w:sz w:val="30"/>
          <w:szCs w:val="30"/>
          <w:lang w:eastAsia="zh-CN"/>
        </w:rPr>
      </w:pPr>
      <w:r>
        <w:rPr>
          <w:rFonts w:hint="eastAsia" w:ascii="仿宋" w:hAnsi="仿宋" w:eastAsia="仿宋"/>
          <w:b/>
          <w:bCs/>
          <w:sz w:val="30"/>
          <w:szCs w:val="30"/>
        </w:rPr>
        <w:t>项目编号： XKY-CG202202</w:t>
      </w:r>
      <w:r>
        <w:rPr>
          <w:rFonts w:hint="eastAsia" w:ascii="仿宋" w:hAnsi="仿宋" w:eastAsia="仿宋"/>
          <w:b/>
          <w:bCs/>
          <w:sz w:val="30"/>
          <w:szCs w:val="30"/>
          <w:lang w:val="en-US" w:eastAsia="zh-CN"/>
        </w:rPr>
        <w:t>7</w:t>
      </w:r>
    </w:p>
    <w:p>
      <w:pPr>
        <w:widowControl/>
        <w:adjustRightInd w:val="0"/>
        <w:spacing w:line="560" w:lineRule="exact"/>
        <w:rPr>
          <w:rFonts w:ascii="仿宋" w:hAnsi="仿宋" w:eastAsia="仿宋"/>
          <w:b/>
          <w:bCs/>
          <w:sz w:val="30"/>
          <w:szCs w:val="30"/>
          <w14:textFill>
            <w14:gradFill>
              <w14:gsLst>
                <w14:gs w14:pos="0">
                  <w14:srgbClr w14:val="007BD3"/>
                </w14:gs>
                <w14:gs w14:pos="100000">
                  <w14:srgbClr w14:val="034373"/>
                </w14:gs>
              </w14:gsLst>
              <w14:lin w14:ang="0" w14:scaled="0"/>
            </w14:gradFill>
          </w14:textFill>
        </w:rPr>
      </w:pPr>
      <w:r>
        <w:rPr>
          <w:rFonts w:hint="eastAsia" w:ascii="仿宋" w:hAnsi="仿宋" w:eastAsia="仿宋"/>
          <w:b/>
          <w:bCs/>
          <w:sz w:val="30"/>
          <w:szCs w:val="30"/>
        </w:rPr>
        <w:t xml:space="preserve">          采购形式：公开招标</w:t>
      </w:r>
      <w:r>
        <w:rPr>
          <w:rFonts w:hint="eastAsia" w:ascii="仿宋" w:hAnsi="仿宋" w:eastAsia="仿宋"/>
          <w:b/>
          <w:bCs/>
          <w:color w:val="FF0000"/>
          <w:sz w:val="30"/>
          <w:szCs w:val="30"/>
          <w14:textFill>
            <w14:gradFill>
              <w14:gsLst>
                <w14:gs w14:pos="0">
                  <w14:srgbClr w14:val="007BD3"/>
                </w14:gs>
                <w14:gs w14:pos="100000">
                  <w14:srgbClr w14:val="034373"/>
                </w14:gs>
              </w14:gsLst>
              <w14:lin w14:ang="0" w14:scaled="0"/>
            </w14:gradFill>
          </w14:textFill>
        </w:rPr>
        <w:t xml:space="preserve"> </w:t>
      </w:r>
    </w:p>
    <w:p>
      <w:pPr>
        <w:spacing w:line="560" w:lineRule="exact"/>
        <w:ind w:firstLine="1506" w:firstLineChars="500"/>
        <w:rPr>
          <w:rFonts w:ascii="仿宋" w:hAnsi="仿宋" w:eastAsia="仿宋"/>
          <w:b/>
          <w:bCs/>
          <w:kern w:val="0"/>
          <w:sz w:val="30"/>
          <w:szCs w:val="30"/>
        </w:rPr>
      </w:pPr>
      <w:r>
        <w:rPr>
          <w:rFonts w:hint="eastAsia" w:ascii="仿宋" w:hAnsi="仿宋" w:eastAsia="仿宋"/>
          <w:b/>
          <w:bCs/>
          <w:kern w:val="0"/>
          <w:sz w:val="30"/>
          <w:szCs w:val="30"/>
        </w:rPr>
        <w:t>采 购 人：湖南科技学院</w:t>
      </w:r>
    </w:p>
    <w:p>
      <w:pPr>
        <w:widowControl/>
        <w:adjustRightInd w:val="0"/>
        <w:ind w:firstLine="3235" w:firstLineChars="895"/>
        <w:rPr>
          <w:rFonts w:ascii="仿宋" w:hAnsi="仿宋" w:eastAsia="仿宋"/>
          <w:b/>
          <w:bCs/>
          <w:color w:val="000000"/>
          <w:kern w:val="0"/>
          <w:sz w:val="36"/>
          <w:szCs w:val="36"/>
        </w:rPr>
      </w:pPr>
      <w:r>
        <w:rPr>
          <w:rFonts w:hint="eastAsia" w:ascii="仿宋" w:hAnsi="仿宋" w:eastAsia="仿宋"/>
          <w:b/>
          <w:bCs/>
          <w:color w:val="000000"/>
          <w:kern w:val="0"/>
          <w:sz w:val="36"/>
          <w:szCs w:val="36"/>
        </w:rPr>
        <w:t xml:space="preserve"> </w:t>
      </w:r>
    </w:p>
    <w:p>
      <w:pPr>
        <w:widowControl/>
        <w:adjustRightInd w:val="0"/>
        <w:rPr>
          <w:rFonts w:ascii="仿宋" w:hAnsi="仿宋" w:eastAsia="仿宋"/>
          <w:b/>
          <w:bCs/>
          <w:color w:val="000000"/>
          <w:kern w:val="0"/>
          <w:sz w:val="36"/>
          <w:szCs w:val="36"/>
        </w:rPr>
      </w:pPr>
    </w:p>
    <w:p>
      <w:pPr>
        <w:widowControl/>
        <w:adjustRightInd w:val="0"/>
        <w:jc w:val="center"/>
        <w:rPr>
          <w:rFonts w:ascii="仿宋" w:hAnsi="仿宋" w:eastAsia="仿宋"/>
          <w:b/>
          <w:bCs/>
          <w:color w:val="000000"/>
          <w:kern w:val="0"/>
          <w:sz w:val="36"/>
          <w:szCs w:val="36"/>
        </w:rPr>
      </w:pPr>
      <w:r>
        <w:rPr>
          <w:rFonts w:hint="eastAsia" w:ascii="仿宋" w:hAnsi="仿宋" w:eastAsia="仿宋"/>
          <w:b/>
          <w:bCs/>
          <w:color w:val="000000"/>
          <w:kern w:val="0"/>
          <w:sz w:val="36"/>
          <w:szCs w:val="36"/>
        </w:rPr>
        <w:t>二○二二年十月</w:t>
      </w:r>
    </w:p>
    <w:p>
      <w:pPr>
        <w:widowControl/>
        <w:adjustRightInd w:val="0"/>
        <w:jc w:val="center"/>
        <w:rPr>
          <w:rFonts w:ascii="仿宋" w:hAnsi="仿宋" w:eastAsia="仿宋"/>
          <w:b/>
          <w:bCs/>
          <w:color w:val="000000"/>
          <w:kern w:val="0"/>
          <w:sz w:val="36"/>
          <w:szCs w:val="36"/>
        </w:rPr>
      </w:pPr>
    </w:p>
    <w:p>
      <w:pPr>
        <w:widowControl/>
        <w:adjustRightInd w:val="0"/>
        <w:spacing w:line="400" w:lineRule="exact"/>
        <w:jc w:val="center"/>
        <w:rPr>
          <w:rFonts w:hint="eastAsia" w:ascii="仿宋" w:hAnsi="仿宋" w:eastAsia="仿宋"/>
          <w:b/>
          <w:bCs/>
          <w:color w:val="000000"/>
          <w:kern w:val="0"/>
          <w:sz w:val="32"/>
          <w:szCs w:val="32"/>
        </w:rPr>
      </w:pPr>
    </w:p>
    <w:p>
      <w:pPr>
        <w:widowControl/>
        <w:adjustRightInd w:val="0"/>
        <w:spacing w:line="400" w:lineRule="exact"/>
        <w:jc w:val="center"/>
        <w:rPr>
          <w:rFonts w:ascii="仿宋" w:hAnsi="仿宋" w:eastAsia="仿宋"/>
          <w:b/>
          <w:bCs/>
          <w:color w:val="000000"/>
          <w:kern w:val="0"/>
          <w:sz w:val="32"/>
          <w:szCs w:val="32"/>
        </w:rPr>
      </w:pPr>
      <w:r>
        <w:rPr>
          <w:rFonts w:hint="eastAsia" w:ascii="仿宋" w:hAnsi="仿宋" w:eastAsia="仿宋"/>
          <w:b/>
          <w:bCs/>
          <w:color w:val="000000"/>
          <w:kern w:val="0"/>
          <w:sz w:val="32"/>
          <w:szCs w:val="32"/>
        </w:rPr>
        <w:t>第一章 招标公告</w:t>
      </w:r>
    </w:p>
    <w:p>
      <w:pPr>
        <w:widowControl/>
        <w:adjustRightInd w:val="0"/>
        <w:spacing w:line="52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 xml:space="preserve"> </w:t>
      </w:r>
    </w:p>
    <w:p>
      <w:pPr>
        <w:spacing w:line="460" w:lineRule="exact"/>
        <w:ind w:firstLine="480" w:firstLineChars="200"/>
        <w:rPr>
          <w:rFonts w:ascii="仿宋" w:hAnsi="仿宋" w:eastAsia="仿宋"/>
          <w:sz w:val="24"/>
          <w:szCs w:val="24"/>
        </w:rPr>
      </w:pPr>
      <w:r>
        <w:rPr>
          <w:rFonts w:hint="eastAsia" w:ascii="仿宋" w:hAnsi="仿宋" w:eastAsia="仿宋" w:cs="仿宋"/>
          <w:color w:val="000000"/>
          <w:kern w:val="0"/>
          <w:sz w:val="24"/>
          <w:szCs w:val="24"/>
        </w:rPr>
        <w:t>受湖南科技学院的委托，湖南科技学院采购中心对</w:t>
      </w:r>
      <w:r>
        <w:rPr>
          <w:rFonts w:hint="eastAsia" w:ascii="仿宋" w:hAnsi="仿宋" w:eastAsia="仿宋"/>
          <w:color w:val="000000"/>
          <w:kern w:val="0"/>
          <w:sz w:val="24"/>
          <w:szCs w:val="24"/>
        </w:rPr>
        <w:t>湖南科技学院工程实训中心教学楼东侧原围墙改挡土墙工程</w:t>
      </w:r>
      <w:r>
        <w:rPr>
          <w:rFonts w:hint="eastAsia" w:ascii="仿宋" w:hAnsi="仿宋" w:eastAsia="仿宋" w:cs="仿宋"/>
          <w:color w:val="000000"/>
          <w:kern w:val="0"/>
          <w:sz w:val="24"/>
          <w:szCs w:val="24"/>
        </w:rPr>
        <w:t>进</w:t>
      </w:r>
      <w:r>
        <w:rPr>
          <w:rFonts w:hint="eastAsia" w:ascii="仿宋" w:hAnsi="仿宋" w:eastAsia="仿宋"/>
          <w:sz w:val="24"/>
          <w:szCs w:val="24"/>
        </w:rPr>
        <w:t>行公开招标，</w:t>
      </w:r>
      <w:r>
        <w:rPr>
          <w:rFonts w:hint="eastAsia" w:ascii="仿宋" w:hAnsi="仿宋" w:eastAsia="仿宋" w:cs="仿宋"/>
          <w:color w:val="000000"/>
          <w:kern w:val="0"/>
          <w:sz w:val="24"/>
          <w:szCs w:val="24"/>
        </w:rPr>
        <w:t>现将采购事项公告如下：</w:t>
      </w:r>
    </w:p>
    <w:p>
      <w:pPr>
        <w:spacing w:line="460" w:lineRule="exact"/>
        <w:ind w:firstLine="482" w:firstLineChars="200"/>
        <w:rPr>
          <w:rFonts w:ascii="仿宋" w:hAnsi="仿宋" w:eastAsia="仿宋"/>
          <w:b/>
          <w:sz w:val="24"/>
          <w:szCs w:val="24"/>
        </w:rPr>
      </w:pPr>
      <w:r>
        <w:rPr>
          <w:rFonts w:hint="eastAsia" w:ascii="仿宋" w:hAnsi="仿宋" w:eastAsia="仿宋"/>
          <w:b/>
          <w:sz w:val="24"/>
          <w:szCs w:val="24"/>
        </w:rPr>
        <w:t>一、项目慨况：</w:t>
      </w:r>
    </w:p>
    <w:p>
      <w:pPr>
        <w:spacing w:line="4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1.项目名称：</w:t>
      </w:r>
      <w:r>
        <w:rPr>
          <w:rFonts w:hint="eastAsia" w:ascii="仿宋" w:hAnsi="仿宋" w:eastAsia="仿宋"/>
          <w:color w:val="000000"/>
          <w:kern w:val="0"/>
          <w:sz w:val="24"/>
          <w:szCs w:val="24"/>
        </w:rPr>
        <w:t>湖南科技学院工程实训中心教学楼东侧原围墙改挡土墙工程</w:t>
      </w:r>
    </w:p>
    <w:p>
      <w:pPr>
        <w:widowControl/>
        <w:adjustRightInd w:val="0"/>
        <w:spacing w:line="460" w:lineRule="exact"/>
        <w:ind w:firstLine="480" w:firstLineChars="200"/>
        <w:rPr>
          <w:rFonts w:ascii="仿宋" w:hAnsi="仿宋" w:eastAsia="仿宋"/>
          <w:b/>
          <w:bCs/>
          <w:sz w:val="30"/>
          <w:szCs w:val="30"/>
        </w:rPr>
      </w:pPr>
      <w:r>
        <w:rPr>
          <w:rFonts w:hint="eastAsia" w:ascii="仿宋" w:hAnsi="仿宋" w:eastAsia="仿宋" w:cs="仿宋"/>
          <w:color w:val="000000"/>
          <w:kern w:val="0"/>
          <w:sz w:val="24"/>
          <w:szCs w:val="24"/>
        </w:rPr>
        <w:t>2.项目编号：</w:t>
      </w:r>
      <w:r>
        <w:rPr>
          <w:rFonts w:ascii="仿宋" w:hAnsi="仿宋" w:eastAsia="仿宋" w:cs="仿宋"/>
          <w:color w:val="333333"/>
          <w:sz w:val="24"/>
          <w:szCs w:val="24"/>
          <w:shd w:val="clear" w:color="auto" w:fill="FFFFFF"/>
        </w:rPr>
        <w:t>XKY-CG202202</w:t>
      </w:r>
      <w:r>
        <w:rPr>
          <w:rFonts w:hint="eastAsia" w:ascii="仿宋" w:hAnsi="仿宋" w:eastAsia="仿宋" w:cs="仿宋"/>
          <w:color w:val="333333"/>
          <w:sz w:val="24"/>
          <w:szCs w:val="24"/>
          <w:shd w:val="clear" w:color="auto" w:fill="FFFFFF"/>
        </w:rPr>
        <w:t>7</w:t>
      </w:r>
    </w:p>
    <w:p>
      <w:pPr>
        <w:spacing w:line="4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3.采购方式：</w:t>
      </w:r>
      <w:r>
        <w:rPr>
          <w:rFonts w:hint="eastAsia" w:ascii="仿宋" w:hAnsi="仿宋" w:eastAsia="仿宋"/>
          <w:color w:val="000000"/>
          <w:kern w:val="0"/>
          <w:sz w:val="24"/>
          <w:szCs w:val="24"/>
        </w:rPr>
        <w:t xml:space="preserve">公开招标 </w:t>
      </w:r>
    </w:p>
    <w:p>
      <w:pPr>
        <w:spacing w:line="4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4.预算控制价: 903734.06元</w:t>
      </w:r>
    </w:p>
    <w:p>
      <w:pPr>
        <w:widowControl/>
        <w:adjustRightInd w:val="0"/>
        <w:spacing w:line="460" w:lineRule="exact"/>
        <w:ind w:firstLine="480" w:firstLineChars="200"/>
        <w:jc w:val="left"/>
        <w:rPr>
          <w:rFonts w:ascii="仿宋" w:hAnsi="仿宋" w:eastAsia="仿宋"/>
          <w:color w:val="FF0000"/>
          <w:kern w:val="0"/>
          <w:sz w:val="24"/>
          <w:szCs w:val="24"/>
        </w:rPr>
      </w:pPr>
      <w:r>
        <w:rPr>
          <w:rFonts w:hint="eastAsia" w:ascii="仿宋" w:hAnsi="仿宋" w:eastAsia="仿宋"/>
          <w:color w:val="000000"/>
          <w:kern w:val="0"/>
          <w:sz w:val="24"/>
          <w:szCs w:val="24"/>
        </w:rPr>
        <w:t>5.工期要求：40日历天</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6.招标内容：详见招标文件</w:t>
      </w:r>
    </w:p>
    <w:p>
      <w:pPr>
        <w:widowControl/>
        <w:adjustRightInd w:val="0"/>
        <w:spacing w:line="460" w:lineRule="exact"/>
        <w:ind w:firstLine="482" w:firstLineChars="200"/>
        <w:jc w:val="left"/>
        <w:rPr>
          <w:rFonts w:ascii="仿宋" w:hAnsi="仿宋" w:eastAsia="仿宋"/>
          <w:b/>
          <w:color w:val="000000"/>
          <w:kern w:val="0"/>
          <w:sz w:val="24"/>
          <w:szCs w:val="24"/>
        </w:rPr>
      </w:pPr>
      <w:r>
        <w:rPr>
          <w:rFonts w:hint="eastAsia" w:ascii="仿宋" w:hAnsi="仿宋" w:eastAsia="仿宋"/>
          <w:b/>
          <w:color w:val="000000"/>
          <w:kern w:val="0"/>
          <w:sz w:val="24"/>
          <w:szCs w:val="24"/>
        </w:rPr>
        <w:t>二、供应商资格条件</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1.供应商基本资格条件：符合《中华人民共和国政府采购法》第二十二条规定的供应商条件。</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（1）投标人法人营业执照副本复印件。</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（2）法定代表人授权委托书原件及双方身份证复印件。</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（3）投标人税务登记证(国税或地税)复印件。</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（4）投标人社会保险登记证或缴纳社会保险的凭证复印件。</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（5）投标人参加本次政府采购活动前3年内没有重大违法记录的书面声明。</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2.供应商特定资格条件：</w:t>
      </w:r>
      <w:bookmarkStart w:id="4" w:name="_GoBack"/>
      <w:bookmarkEnd w:id="4"/>
    </w:p>
    <w:p>
      <w:pPr>
        <w:widowControl/>
        <w:adjustRightInd w:val="0"/>
        <w:spacing w:line="460" w:lineRule="exact"/>
        <w:ind w:firstLine="480" w:firstLineChars="200"/>
        <w:jc w:val="left"/>
        <w:rPr>
          <w:rFonts w:ascii="仿宋" w:hAnsi="仿宋" w:eastAsia="仿宋"/>
          <w:color w:val="002060"/>
          <w:kern w:val="0"/>
          <w:sz w:val="24"/>
          <w:szCs w:val="24"/>
          <w:highlight w:val="yellow"/>
        </w:rPr>
      </w:pPr>
      <w:bookmarkStart w:id="0" w:name="OLE_LINK1"/>
      <w:r>
        <w:rPr>
          <w:rFonts w:hint="eastAsia" w:ascii="仿宋" w:hAnsi="仿宋" w:eastAsia="仿宋"/>
          <w:color w:val="000000"/>
          <w:kern w:val="0"/>
          <w:sz w:val="24"/>
          <w:szCs w:val="24"/>
        </w:rPr>
        <w:t>（1）具有建设行政主管部门颁发的含市政工程相关资质。</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（2）省外入湘企业在“湖南省住房和城乡建设网”进行了基本信息登记或具有入湘施工登记证（处于有效期内）。</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（3）</w:t>
      </w:r>
      <w:r>
        <w:rPr>
          <w:rFonts w:hint="eastAsia" w:ascii="仿宋" w:hAnsi="仿宋" w:eastAsia="仿宋"/>
          <w:b/>
          <w:bCs/>
          <w:color w:val="000000"/>
          <w:kern w:val="0"/>
          <w:sz w:val="24"/>
          <w:szCs w:val="24"/>
        </w:rPr>
        <w:t>企业安全生产许可证在有效期内，</w:t>
      </w:r>
      <w:r>
        <w:rPr>
          <w:rFonts w:hint="eastAsia" w:ascii="仿宋" w:hAnsi="仿宋" w:eastAsia="仿宋"/>
          <w:color w:val="000000"/>
          <w:kern w:val="0"/>
          <w:sz w:val="24"/>
          <w:szCs w:val="24"/>
        </w:rPr>
        <w:t>并在人员、设备、资金等方面具备相应的施工能力。</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3.单位负责人为同一人或者存在直接控股、管理关系的不同投标人，不得参加同一合同项下的政府采购活动。</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4.为本采购项目提供整体设计、规范编制或者项目管理、监理、检测等服务的，不得再参加此项目的其他招标采购活动。</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5.列入失信被执行人、重大税收违法案件当事人名单，列入政府采购严重违法失信行为记录名单的，拒绝其参与政府采购活动。</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6.本次招标 不接受 联合体投标 。</w:t>
      </w:r>
    </w:p>
    <w:bookmarkEnd w:id="0"/>
    <w:p>
      <w:pPr>
        <w:widowControl/>
        <w:spacing w:line="460" w:lineRule="exact"/>
        <w:ind w:firstLine="482" w:firstLineChars="200"/>
        <w:jc w:val="left"/>
        <w:rPr>
          <w:rFonts w:ascii="仿宋" w:hAnsi="仿宋" w:eastAsia="仿宋" w:cs="仿宋"/>
          <w:b/>
          <w:bCs/>
          <w:color w:val="000000"/>
          <w:sz w:val="24"/>
          <w:szCs w:val="24"/>
        </w:rPr>
      </w:pPr>
      <w:r>
        <w:rPr>
          <w:rFonts w:hint="eastAsia" w:ascii="仿宋" w:hAnsi="仿宋" w:eastAsia="仿宋" w:cs="仿宋"/>
          <w:b/>
          <w:bCs/>
          <w:color w:val="000000"/>
          <w:sz w:val="24"/>
          <w:szCs w:val="24"/>
        </w:rPr>
        <w:t>三、获取公开招标文件的时间、地点及方式</w:t>
      </w:r>
    </w:p>
    <w:p>
      <w:pPr>
        <w:widowControl/>
        <w:spacing w:line="460" w:lineRule="exact"/>
        <w:ind w:firstLine="480" w:firstLineChars="200"/>
        <w:jc w:val="left"/>
        <w:rPr>
          <w:rFonts w:ascii="仿宋" w:hAnsi="仿宋" w:eastAsia="仿宋" w:cs="Times New Roman"/>
          <w:sz w:val="24"/>
        </w:rPr>
      </w:pPr>
      <w:r>
        <w:rPr>
          <w:rFonts w:hint="eastAsia" w:ascii="仿宋" w:hAnsi="仿宋" w:eastAsia="仿宋" w:cs="Times New Roman"/>
          <w:sz w:val="24"/>
        </w:rPr>
        <w:t>符合条件的投标人请在递交投标文件截止之日前，在湖南科技学院采购中心（http://cgzx.huse.cn/cggg/）采购公告栏进行网上下载招标文件。通过网络下载，其招标文件与采购人备案的书面招标文件具有同等法律效力。</w:t>
      </w:r>
    </w:p>
    <w:p>
      <w:pPr>
        <w:widowControl/>
        <w:spacing w:line="460" w:lineRule="exact"/>
        <w:ind w:firstLine="482" w:firstLineChars="200"/>
        <w:jc w:val="left"/>
        <w:rPr>
          <w:rFonts w:ascii="仿宋" w:hAnsi="仿宋" w:eastAsia="仿宋" w:cs="仿宋"/>
          <w:b/>
          <w:color w:val="000000"/>
          <w:sz w:val="24"/>
          <w:szCs w:val="24"/>
        </w:rPr>
      </w:pPr>
      <w:r>
        <w:rPr>
          <w:rFonts w:hint="eastAsia" w:ascii="仿宋" w:hAnsi="仿宋" w:eastAsia="仿宋" w:cs="仿宋"/>
          <w:b/>
          <w:color w:val="000000"/>
          <w:sz w:val="24"/>
          <w:szCs w:val="24"/>
        </w:rPr>
        <w:t>四、投标保证金：</w:t>
      </w:r>
    </w:p>
    <w:p>
      <w:pPr>
        <w:widowControl/>
        <w:spacing w:line="460" w:lineRule="exact"/>
        <w:ind w:firstLine="480" w:firstLineChars="200"/>
        <w:jc w:val="left"/>
        <w:rPr>
          <w:rFonts w:ascii="仿宋" w:hAnsi="仿宋" w:eastAsia="仿宋" w:cs="仿宋"/>
          <w:color w:val="000000"/>
          <w:sz w:val="24"/>
          <w:szCs w:val="24"/>
        </w:rPr>
      </w:pPr>
      <w:r>
        <w:rPr>
          <w:rFonts w:hint="eastAsia" w:ascii="仿宋" w:hAnsi="仿宋" w:eastAsia="仿宋" w:cs="仿宋"/>
          <w:color w:val="000000"/>
          <w:sz w:val="24"/>
          <w:szCs w:val="24"/>
        </w:rPr>
        <w:t>1.投标保证金金额：</w:t>
      </w:r>
      <w:r>
        <w:rPr>
          <w:rFonts w:hint="eastAsia" w:ascii="仿宋" w:hAnsi="仿宋" w:eastAsia="仿宋" w:cs="仿宋"/>
          <w:sz w:val="24"/>
          <w:szCs w:val="24"/>
        </w:rPr>
        <w:t>人民币18000元</w:t>
      </w:r>
      <w:r>
        <w:rPr>
          <w:rFonts w:hint="eastAsia" w:ascii="仿宋" w:hAnsi="仿宋" w:eastAsia="仿宋" w:cs="仿宋"/>
          <w:color w:val="000000"/>
          <w:sz w:val="24"/>
          <w:szCs w:val="24"/>
        </w:rPr>
        <w:t>。</w:t>
      </w:r>
    </w:p>
    <w:p>
      <w:pPr>
        <w:widowControl/>
        <w:spacing w:line="460" w:lineRule="exact"/>
        <w:ind w:firstLine="480" w:firstLineChars="200"/>
        <w:jc w:val="left"/>
        <w:rPr>
          <w:rFonts w:ascii="仿宋" w:hAnsi="仿宋" w:eastAsia="仿宋" w:cs="仿宋"/>
          <w:color w:val="000000"/>
          <w:sz w:val="24"/>
          <w:szCs w:val="24"/>
        </w:rPr>
      </w:pPr>
      <w:r>
        <w:rPr>
          <w:rFonts w:hint="eastAsia" w:ascii="仿宋" w:hAnsi="仿宋" w:eastAsia="仿宋" w:cs="仿宋"/>
          <w:color w:val="000000"/>
          <w:sz w:val="24"/>
          <w:szCs w:val="24"/>
        </w:rPr>
        <w:t>2.投标保证金的形式：以转账方式提交投标保证金（详见招标须知）。</w:t>
      </w:r>
    </w:p>
    <w:p>
      <w:pPr>
        <w:spacing w:line="460" w:lineRule="exact"/>
        <w:ind w:firstLine="482" w:firstLineChars="200"/>
        <w:rPr>
          <w:rFonts w:ascii="仿宋" w:hAnsi="仿宋" w:eastAsia="仿宋" w:cs="Times New Roman"/>
          <w:b/>
          <w:bCs/>
          <w:sz w:val="24"/>
          <w:szCs w:val="24"/>
        </w:rPr>
      </w:pPr>
      <w:r>
        <w:rPr>
          <w:rFonts w:hint="eastAsia" w:ascii="仿宋" w:hAnsi="仿宋" w:eastAsia="仿宋" w:cs="Times New Roman"/>
          <w:b/>
          <w:bCs/>
          <w:sz w:val="24"/>
          <w:szCs w:val="24"/>
        </w:rPr>
        <w:t>五、递交响应文件的截止时间和地点：</w:t>
      </w:r>
    </w:p>
    <w:p>
      <w:pPr>
        <w:spacing w:line="46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1.投标文件递交截止时间及开标时间：2022年11月4日15:00 （北京时间）。</w:t>
      </w:r>
    </w:p>
    <w:p>
      <w:pPr>
        <w:spacing w:line="46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2.投标文件递交及开标地点：湖南科技学院院行政办公楼303评标室。</w:t>
      </w:r>
    </w:p>
    <w:p>
      <w:pPr>
        <w:spacing w:line="46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3.投标时投标方须带齐证照、授权书、投标书等相关资料。</w:t>
      </w:r>
    </w:p>
    <w:p>
      <w:pPr>
        <w:widowControl/>
        <w:adjustRightInd w:val="0"/>
        <w:spacing w:line="460" w:lineRule="exact"/>
        <w:ind w:firstLine="480" w:firstLineChars="200"/>
        <w:jc w:val="left"/>
        <w:rPr>
          <w:rFonts w:ascii="仿宋" w:hAnsi="仿宋" w:eastAsia="仿宋"/>
          <w:b/>
          <w:color w:val="000000"/>
          <w:kern w:val="0"/>
          <w:sz w:val="24"/>
          <w:szCs w:val="24"/>
        </w:rPr>
      </w:pPr>
      <w:r>
        <w:rPr>
          <w:rFonts w:hint="eastAsia" w:ascii="仿宋" w:hAnsi="仿宋" w:eastAsia="仿宋" w:cs="Times New Roman"/>
          <w:sz w:val="24"/>
          <w:szCs w:val="24"/>
        </w:rPr>
        <w:t>4.逾期送达或者不按招标文件要求密封或者不按招标文件的要求提供投标保证金的响应文件，采购代理机构将拒绝接收。</w:t>
      </w:r>
    </w:p>
    <w:p>
      <w:pPr>
        <w:widowControl/>
        <w:adjustRightInd w:val="0"/>
        <w:spacing w:line="460" w:lineRule="exact"/>
        <w:ind w:firstLine="482" w:firstLineChars="200"/>
        <w:jc w:val="left"/>
        <w:rPr>
          <w:rFonts w:ascii="仿宋" w:hAnsi="仿宋" w:eastAsia="仿宋"/>
          <w:color w:val="000000"/>
          <w:kern w:val="0"/>
          <w:sz w:val="24"/>
          <w:szCs w:val="24"/>
        </w:rPr>
      </w:pPr>
      <w:r>
        <w:rPr>
          <w:rFonts w:hint="eastAsia" w:ascii="仿宋" w:hAnsi="仿宋" w:eastAsia="仿宋"/>
          <w:b/>
          <w:color w:val="000000"/>
          <w:kern w:val="0"/>
          <w:sz w:val="24"/>
          <w:szCs w:val="24"/>
        </w:rPr>
        <w:t>六、联系方式</w:t>
      </w:r>
    </w:p>
    <w:p>
      <w:pPr>
        <w:spacing w:line="460" w:lineRule="exact"/>
        <w:ind w:firstLine="480" w:firstLineChars="200"/>
        <w:rPr>
          <w:rFonts w:ascii="仿宋" w:hAnsi="仿宋" w:eastAsia="仿宋"/>
          <w:sz w:val="24"/>
          <w:szCs w:val="24"/>
        </w:rPr>
      </w:pPr>
      <w:r>
        <w:rPr>
          <w:rFonts w:hint="eastAsia" w:ascii="仿宋" w:hAnsi="仿宋" w:eastAsia="仿宋"/>
          <w:sz w:val="24"/>
          <w:szCs w:val="24"/>
        </w:rPr>
        <w:t>采购人：湖南科技学院</w:t>
      </w:r>
    </w:p>
    <w:p>
      <w:pPr>
        <w:widowControl/>
        <w:adjustRightInd w:val="0"/>
        <w:spacing w:line="460" w:lineRule="exact"/>
        <w:ind w:firstLine="480" w:firstLineChars="200"/>
        <w:jc w:val="left"/>
        <w:rPr>
          <w:rFonts w:ascii="仿宋" w:hAnsi="仿宋" w:eastAsia="仿宋"/>
          <w:sz w:val="24"/>
          <w:szCs w:val="24"/>
        </w:rPr>
      </w:pPr>
      <w:r>
        <w:rPr>
          <w:rFonts w:hint="eastAsia" w:ascii="仿宋" w:hAnsi="仿宋" w:eastAsia="仿宋"/>
          <w:color w:val="000000"/>
          <w:kern w:val="0"/>
          <w:sz w:val="24"/>
          <w:szCs w:val="24"/>
        </w:rPr>
        <w:t>联系人：黄老师     联系电话：0746-6382238</w:t>
      </w:r>
    </w:p>
    <w:p>
      <w:pPr>
        <w:spacing w:line="460" w:lineRule="exact"/>
        <w:ind w:firstLine="480" w:firstLineChars="200"/>
        <w:rPr>
          <w:rFonts w:ascii="仿宋" w:hAnsi="仿宋" w:eastAsia="仿宋"/>
          <w:sz w:val="24"/>
          <w:szCs w:val="24"/>
        </w:rPr>
      </w:pPr>
      <w:r>
        <w:rPr>
          <w:rFonts w:hint="eastAsia" w:ascii="仿宋" w:hAnsi="仿宋" w:eastAsia="仿宋"/>
          <w:sz w:val="24"/>
          <w:szCs w:val="24"/>
        </w:rPr>
        <w:t>采购代理机构：湖南科技学院采购中心</w:t>
      </w:r>
    </w:p>
    <w:p>
      <w:pPr>
        <w:spacing w:line="460" w:lineRule="exact"/>
        <w:ind w:firstLine="480" w:firstLineChars="200"/>
        <w:rPr>
          <w:rFonts w:ascii="仿宋" w:hAnsi="仿宋" w:eastAsia="仿宋"/>
          <w:b/>
          <w:sz w:val="24"/>
          <w:szCs w:val="24"/>
        </w:rPr>
      </w:pPr>
      <w:r>
        <w:rPr>
          <w:rFonts w:hint="eastAsia" w:ascii="仿宋" w:hAnsi="仿宋" w:eastAsia="仿宋"/>
          <w:sz w:val="24"/>
          <w:szCs w:val="24"/>
        </w:rPr>
        <w:t>联系人：邓老师     联系电话：0746-6388315</w:t>
      </w:r>
    </w:p>
    <w:p>
      <w:pPr>
        <w:spacing w:line="460" w:lineRule="exact"/>
        <w:ind w:firstLine="482" w:firstLineChars="200"/>
        <w:rPr>
          <w:rFonts w:ascii="仿宋" w:hAnsi="仿宋" w:eastAsia="仿宋"/>
          <w:b/>
          <w:sz w:val="24"/>
          <w:szCs w:val="24"/>
        </w:rPr>
      </w:pPr>
      <w:r>
        <w:rPr>
          <w:rFonts w:hint="eastAsia" w:ascii="仿宋" w:hAnsi="仿宋" w:eastAsia="仿宋"/>
          <w:b/>
          <w:sz w:val="24"/>
          <w:szCs w:val="24"/>
        </w:rPr>
        <w:t>七、采购监督管理部门：</w:t>
      </w:r>
    </w:p>
    <w:p>
      <w:pPr>
        <w:spacing w:line="460" w:lineRule="exact"/>
        <w:rPr>
          <w:rFonts w:ascii="仿宋" w:hAnsi="仿宋" w:eastAsia="仿宋"/>
          <w:sz w:val="24"/>
          <w:szCs w:val="24"/>
        </w:rPr>
      </w:pPr>
      <w:r>
        <w:rPr>
          <w:rFonts w:hint="eastAsia" w:ascii="仿宋" w:hAnsi="仿宋" w:eastAsia="仿宋"/>
          <w:sz w:val="24"/>
          <w:szCs w:val="24"/>
        </w:rPr>
        <w:t xml:space="preserve">    湖南科技学院纪检监察处   监督电话：0746-6381404</w:t>
      </w:r>
    </w:p>
    <w:p>
      <w:pPr>
        <w:widowControl/>
        <w:spacing w:line="440" w:lineRule="exact"/>
        <w:jc w:val="center"/>
        <w:rPr>
          <w:rFonts w:ascii="仿宋" w:hAnsi="仿宋" w:eastAsia="仿宋"/>
          <w:b/>
          <w:bCs/>
          <w:kern w:val="0"/>
          <w:sz w:val="32"/>
          <w:szCs w:val="32"/>
        </w:rPr>
      </w:pPr>
    </w:p>
    <w:p>
      <w:pPr>
        <w:widowControl/>
        <w:spacing w:line="440" w:lineRule="exact"/>
        <w:rPr>
          <w:rFonts w:ascii="仿宋" w:hAnsi="仿宋" w:eastAsia="仿宋"/>
          <w:b/>
          <w:bCs/>
          <w:kern w:val="0"/>
          <w:sz w:val="32"/>
          <w:szCs w:val="32"/>
        </w:rPr>
      </w:pPr>
    </w:p>
    <w:p>
      <w:pPr>
        <w:widowControl/>
        <w:spacing w:line="440" w:lineRule="exact"/>
        <w:ind w:firstLine="3213" w:firstLineChars="1000"/>
        <w:rPr>
          <w:rFonts w:ascii="仿宋" w:hAnsi="仿宋" w:eastAsia="仿宋"/>
          <w:b/>
          <w:bCs/>
          <w:kern w:val="0"/>
          <w:sz w:val="32"/>
          <w:szCs w:val="32"/>
        </w:rPr>
      </w:pPr>
    </w:p>
    <w:p>
      <w:pPr>
        <w:widowControl/>
        <w:spacing w:line="440" w:lineRule="exact"/>
        <w:ind w:firstLine="3213" w:firstLineChars="1000"/>
        <w:rPr>
          <w:rFonts w:ascii="仿宋" w:hAnsi="仿宋" w:eastAsia="仿宋"/>
          <w:b/>
          <w:bCs/>
          <w:kern w:val="0"/>
          <w:sz w:val="32"/>
          <w:szCs w:val="32"/>
        </w:rPr>
      </w:pPr>
    </w:p>
    <w:p>
      <w:pPr>
        <w:widowControl/>
        <w:spacing w:line="440" w:lineRule="exact"/>
        <w:ind w:firstLine="3213" w:firstLineChars="1000"/>
        <w:rPr>
          <w:rFonts w:ascii="仿宋" w:hAnsi="仿宋" w:eastAsia="仿宋"/>
          <w:b/>
          <w:bCs/>
          <w:kern w:val="0"/>
          <w:sz w:val="32"/>
          <w:szCs w:val="32"/>
        </w:rPr>
      </w:pPr>
    </w:p>
    <w:p>
      <w:pPr>
        <w:widowControl/>
        <w:spacing w:line="440" w:lineRule="exact"/>
        <w:ind w:firstLine="3213" w:firstLineChars="1000"/>
        <w:rPr>
          <w:rFonts w:ascii="仿宋" w:hAnsi="仿宋" w:eastAsia="仿宋"/>
          <w:b/>
          <w:bCs/>
          <w:kern w:val="0"/>
          <w:sz w:val="32"/>
          <w:szCs w:val="32"/>
        </w:rPr>
      </w:pPr>
    </w:p>
    <w:p>
      <w:pPr>
        <w:widowControl/>
        <w:spacing w:line="440" w:lineRule="exact"/>
        <w:ind w:firstLine="3213" w:firstLineChars="1000"/>
        <w:rPr>
          <w:rFonts w:ascii="仿宋" w:hAnsi="仿宋" w:eastAsia="仿宋"/>
          <w:b/>
          <w:bCs/>
          <w:kern w:val="0"/>
          <w:sz w:val="32"/>
          <w:szCs w:val="32"/>
        </w:rPr>
      </w:pPr>
    </w:p>
    <w:p>
      <w:pPr>
        <w:widowControl/>
        <w:spacing w:line="440" w:lineRule="exact"/>
        <w:ind w:firstLine="3213" w:firstLineChars="1000"/>
        <w:rPr>
          <w:rFonts w:hint="eastAsia" w:ascii="仿宋" w:hAnsi="仿宋" w:eastAsia="仿宋"/>
          <w:b/>
          <w:bCs/>
          <w:kern w:val="0"/>
          <w:sz w:val="32"/>
          <w:szCs w:val="32"/>
        </w:rPr>
      </w:pPr>
    </w:p>
    <w:p>
      <w:pPr>
        <w:widowControl/>
        <w:spacing w:line="440" w:lineRule="exact"/>
        <w:ind w:firstLine="3213" w:firstLineChars="1000"/>
        <w:rPr>
          <w:rFonts w:hint="eastAsia" w:ascii="仿宋" w:hAnsi="仿宋" w:eastAsia="仿宋"/>
          <w:b/>
          <w:bCs/>
          <w:kern w:val="0"/>
          <w:sz w:val="32"/>
          <w:szCs w:val="32"/>
        </w:rPr>
      </w:pPr>
    </w:p>
    <w:p>
      <w:pPr>
        <w:widowControl/>
        <w:spacing w:line="440" w:lineRule="exact"/>
        <w:ind w:firstLine="3213" w:firstLineChars="1000"/>
        <w:rPr>
          <w:rFonts w:ascii="仿宋" w:hAnsi="仿宋" w:eastAsia="仿宋"/>
          <w:b/>
          <w:kern w:val="0"/>
          <w:sz w:val="32"/>
          <w:szCs w:val="32"/>
        </w:rPr>
      </w:pPr>
      <w:r>
        <w:rPr>
          <w:rFonts w:hint="eastAsia" w:ascii="仿宋" w:hAnsi="仿宋" w:eastAsia="仿宋"/>
          <w:b/>
          <w:bCs/>
          <w:kern w:val="0"/>
          <w:sz w:val="32"/>
          <w:szCs w:val="32"/>
        </w:rPr>
        <w:t xml:space="preserve">第二章 </w:t>
      </w:r>
      <w:r>
        <w:rPr>
          <w:rFonts w:hint="eastAsia" w:ascii="仿宋" w:hAnsi="仿宋" w:eastAsia="仿宋"/>
          <w:b/>
          <w:sz w:val="32"/>
          <w:szCs w:val="32"/>
        </w:rPr>
        <w:t>投标须知</w:t>
      </w:r>
    </w:p>
    <w:p>
      <w:pPr>
        <w:widowControl/>
        <w:spacing w:line="440" w:lineRule="exact"/>
        <w:ind w:firstLine="482" w:firstLineChars="200"/>
        <w:rPr>
          <w:rFonts w:ascii="仿宋" w:hAnsi="仿宋" w:eastAsia="仿宋"/>
          <w:b/>
          <w:bCs/>
          <w:kern w:val="0"/>
          <w:sz w:val="24"/>
          <w:szCs w:val="24"/>
        </w:rPr>
      </w:pPr>
    </w:p>
    <w:p>
      <w:pPr>
        <w:widowControl/>
        <w:spacing w:line="440" w:lineRule="exact"/>
        <w:ind w:firstLine="482" w:firstLineChars="200"/>
        <w:rPr>
          <w:rFonts w:ascii="仿宋" w:hAnsi="仿宋" w:eastAsia="仿宋" w:cs="仿宋"/>
          <w:b/>
          <w:bCs/>
          <w:kern w:val="0"/>
          <w:sz w:val="24"/>
          <w:szCs w:val="24"/>
        </w:rPr>
      </w:pPr>
      <w:r>
        <w:rPr>
          <w:rFonts w:hint="eastAsia" w:ascii="仿宋" w:hAnsi="仿宋" w:eastAsia="仿宋" w:cs="仿宋"/>
          <w:b/>
          <w:bCs/>
          <w:kern w:val="0"/>
          <w:sz w:val="24"/>
          <w:szCs w:val="24"/>
        </w:rPr>
        <w:t>一、招标项目：</w:t>
      </w:r>
      <w:r>
        <w:rPr>
          <w:rFonts w:hint="eastAsia" w:ascii="仿宋" w:hAnsi="仿宋" w:eastAsia="仿宋" w:cs="仿宋"/>
          <w:color w:val="000000"/>
          <w:kern w:val="0"/>
          <w:sz w:val="24"/>
          <w:szCs w:val="24"/>
        </w:rPr>
        <w:t>湖南科技学院工程实训中心教学楼东侧原围墙改挡土墙工程</w:t>
      </w:r>
    </w:p>
    <w:p>
      <w:pPr>
        <w:spacing w:line="440" w:lineRule="exact"/>
        <w:ind w:firstLine="482" w:firstLineChars="200"/>
        <w:rPr>
          <w:rFonts w:ascii="仿宋" w:hAnsi="仿宋" w:eastAsia="仿宋" w:cs="仿宋"/>
          <w:b/>
          <w:bCs/>
          <w:sz w:val="24"/>
          <w:szCs w:val="24"/>
          <w:highlight w:val="yellow"/>
        </w:rPr>
      </w:pPr>
      <w:r>
        <w:rPr>
          <w:rFonts w:hint="eastAsia" w:ascii="仿宋" w:hAnsi="仿宋" w:eastAsia="仿宋" w:cs="仿宋"/>
          <w:b/>
          <w:bCs/>
          <w:kern w:val="0"/>
          <w:sz w:val="24"/>
          <w:szCs w:val="24"/>
        </w:rPr>
        <w:t>二、项目编号：</w:t>
      </w:r>
      <w:r>
        <w:rPr>
          <w:rFonts w:ascii="仿宋" w:hAnsi="仿宋" w:eastAsia="仿宋" w:cs="仿宋"/>
          <w:color w:val="333333"/>
          <w:sz w:val="24"/>
          <w:szCs w:val="24"/>
          <w:shd w:val="clear" w:color="auto" w:fill="FFFFFF"/>
        </w:rPr>
        <w:t>XKY-CG202202</w:t>
      </w:r>
      <w:r>
        <w:rPr>
          <w:rFonts w:hint="eastAsia" w:ascii="仿宋" w:hAnsi="仿宋" w:eastAsia="仿宋" w:cs="仿宋"/>
          <w:color w:val="333333"/>
          <w:sz w:val="24"/>
          <w:szCs w:val="24"/>
          <w:shd w:val="clear" w:color="auto" w:fill="FFFFFF"/>
        </w:rPr>
        <w:t>7</w:t>
      </w:r>
      <w:r>
        <w:rPr>
          <w:rFonts w:hint="eastAsia" w:ascii="仿宋" w:hAnsi="仿宋" w:eastAsia="仿宋"/>
          <w:color w:val="000000"/>
          <w:kern w:val="0"/>
          <w:sz w:val="24"/>
          <w:szCs w:val="24"/>
        </w:rPr>
        <w:t xml:space="preserve"> </w:t>
      </w:r>
    </w:p>
    <w:p>
      <w:pPr>
        <w:widowControl/>
        <w:adjustRightInd w:val="0"/>
        <w:spacing w:line="440" w:lineRule="exact"/>
        <w:ind w:firstLine="482" w:firstLineChars="200"/>
        <w:jc w:val="left"/>
        <w:rPr>
          <w:rFonts w:ascii="仿宋" w:hAnsi="仿宋" w:eastAsia="仿宋" w:cs="仿宋"/>
          <w:b/>
          <w:bCs/>
          <w:kern w:val="0"/>
          <w:sz w:val="24"/>
          <w:szCs w:val="24"/>
        </w:rPr>
      </w:pPr>
      <w:r>
        <w:rPr>
          <w:rFonts w:hint="eastAsia" w:ascii="仿宋" w:hAnsi="仿宋" w:eastAsia="仿宋" w:cs="仿宋"/>
          <w:b/>
          <w:bCs/>
          <w:kern w:val="0"/>
          <w:sz w:val="24"/>
          <w:szCs w:val="24"/>
        </w:rPr>
        <w:t>三、采购预算：</w:t>
      </w:r>
      <w:r>
        <w:rPr>
          <w:rFonts w:hint="eastAsia" w:ascii="仿宋" w:hAnsi="仿宋" w:eastAsia="仿宋" w:cs="仿宋"/>
          <w:color w:val="000000"/>
          <w:kern w:val="0"/>
          <w:sz w:val="24"/>
          <w:szCs w:val="24"/>
        </w:rPr>
        <w:t>903734.06元</w:t>
      </w:r>
    </w:p>
    <w:p>
      <w:pPr>
        <w:widowControl/>
        <w:adjustRightInd w:val="0"/>
        <w:spacing w:line="440" w:lineRule="exact"/>
        <w:ind w:firstLine="482" w:firstLineChars="200"/>
        <w:jc w:val="left"/>
        <w:rPr>
          <w:rFonts w:ascii="仿宋" w:hAnsi="仿宋" w:eastAsia="仿宋" w:cs="仿宋"/>
          <w:color w:val="FF0000"/>
          <w:sz w:val="24"/>
          <w:szCs w:val="24"/>
        </w:rPr>
      </w:pPr>
      <w:r>
        <w:rPr>
          <w:rFonts w:hint="eastAsia" w:ascii="仿宋" w:hAnsi="仿宋" w:eastAsia="仿宋" w:cs="仿宋"/>
          <w:b/>
          <w:bCs/>
          <w:kern w:val="0"/>
          <w:sz w:val="24"/>
          <w:szCs w:val="24"/>
        </w:rPr>
        <w:t>四、工期要求：</w:t>
      </w:r>
      <w:r>
        <w:rPr>
          <w:rFonts w:hint="eastAsia" w:ascii="仿宋" w:hAnsi="仿宋" w:eastAsia="仿宋" w:cs="仿宋"/>
          <w:bCs/>
          <w:kern w:val="0"/>
          <w:sz w:val="24"/>
          <w:szCs w:val="24"/>
        </w:rPr>
        <w:t>40日历天</w:t>
      </w:r>
    </w:p>
    <w:p>
      <w:pPr>
        <w:spacing w:line="440" w:lineRule="exact"/>
        <w:ind w:firstLine="482" w:firstLineChars="200"/>
        <w:rPr>
          <w:rFonts w:ascii="仿宋" w:hAnsi="仿宋" w:eastAsia="仿宋" w:cs="仿宋"/>
          <w:color w:val="000000"/>
          <w:kern w:val="0"/>
          <w:sz w:val="24"/>
          <w:szCs w:val="24"/>
        </w:rPr>
      </w:pPr>
      <w:r>
        <w:rPr>
          <w:rFonts w:hint="eastAsia" w:ascii="仿宋" w:hAnsi="仿宋" w:eastAsia="仿宋" w:cs="仿宋"/>
          <w:b/>
          <w:color w:val="000000"/>
          <w:kern w:val="0"/>
          <w:sz w:val="24"/>
          <w:szCs w:val="24"/>
        </w:rPr>
        <w:t>五、</w:t>
      </w:r>
      <w:r>
        <w:rPr>
          <w:rFonts w:hint="eastAsia" w:ascii="仿宋" w:hAnsi="仿宋" w:eastAsia="仿宋" w:cs="仿宋"/>
          <w:b/>
          <w:bCs/>
          <w:kern w:val="0"/>
          <w:sz w:val="24"/>
          <w:szCs w:val="24"/>
        </w:rPr>
        <w:t>采购内容</w:t>
      </w:r>
      <w:r>
        <w:rPr>
          <w:rFonts w:hint="eastAsia" w:ascii="仿宋" w:hAnsi="仿宋" w:eastAsia="仿宋" w:cs="仿宋"/>
          <w:b/>
          <w:color w:val="000000"/>
          <w:kern w:val="0"/>
          <w:sz w:val="24"/>
          <w:szCs w:val="24"/>
        </w:rPr>
        <w:t>：</w:t>
      </w:r>
      <w:r>
        <w:rPr>
          <w:rFonts w:hint="eastAsia" w:ascii="仿宋" w:hAnsi="仿宋" w:eastAsia="仿宋" w:cs="仿宋"/>
          <w:color w:val="000000"/>
          <w:kern w:val="0"/>
          <w:sz w:val="24"/>
          <w:szCs w:val="24"/>
        </w:rPr>
        <w:t>具体采购内容见合同</w:t>
      </w:r>
    </w:p>
    <w:p>
      <w:pPr>
        <w:spacing w:line="440" w:lineRule="exact"/>
        <w:ind w:firstLine="482" w:firstLineChars="200"/>
      </w:pPr>
      <w:r>
        <w:rPr>
          <w:rFonts w:hint="eastAsia" w:ascii="仿宋" w:hAnsi="仿宋" w:eastAsia="仿宋" w:cs="仿宋"/>
          <w:b/>
          <w:bCs/>
          <w:color w:val="000000"/>
          <w:kern w:val="0"/>
          <w:sz w:val="24"/>
          <w:szCs w:val="24"/>
        </w:rPr>
        <w:t>六、评标办法：</w:t>
      </w:r>
      <w:r>
        <w:rPr>
          <w:rFonts w:hint="eastAsia" w:ascii="仿宋" w:hAnsi="仿宋" w:eastAsia="仿宋"/>
          <w:color w:val="000000" w:themeColor="text1"/>
          <w:sz w:val="24"/>
          <w:szCs w:val="24"/>
          <w14:textFill>
            <w14:solidFill>
              <w14:schemeClr w14:val="tx1"/>
            </w14:solidFill>
          </w14:textFill>
        </w:rPr>
        <w:t>综合评分法</w:t>
      </w:r>
    </w:p>
    <w:p>
      <w:pPr>
        <w:suppressAutoHyphens/>
        <w:spacing w:line="440" w:lineRule="exact"/>
        <w:ind w:firstLine="482" w:firstLineChars="200"/>
        <w:rPr>
          <w:rFonts w:ascii="仿宋" w:hAnsi="仿宋" w:eastAsia="仿宋" w:cs="仿宋"/>
          <w:b/>
          <w:kern w:val="0"/>
          <w:sz w:val="24"/>
          <w:szCs w:val="24"/>
        </w:rPr>
      </w:pPr>
      <w:r>
        <w:rPr>
          <w:rFonts w:hint="eastAsia" w:ascii="仿宋" w:hAnsi="仿宋" w:eastAsia="仿宋" w:cs="仿宋"/>
          <w:b/>
          <w:kern w:val="0"/>
          <w:sz w:val="24"/>
          <w:szCs w:val="24"/>
        </w:rPr>
        <w:t>七、结算标准、工期、付款程序及安全要求、双方的权利与义务、违约责任、合同解除、争议的解决方式及其他要求详见合同相关条款。</w:t>
      </w:r>
    </w:p>
    <w:p>
      <w:pPr>
        <w:widowControl/>
        <w:spacing w:line="440" w:lineRule="exact"/>
        <w:ind w:firstLine="482" w:firstLineChars="200"/>
        <w:rPr>
          <w:rFonts w:ascii="仿宋" w:hAnsi="仿宋" w:eastAsia="仿宋" w:cs="仿宋"/>
          <w:b/>
          <w:color w:val="000000"/>
          <w:kern w:val="0"/>
          <w:sz w:val="24"/>
          <w:szCs w:val="24"/>
        </w:rPr>
      </w:pPr>
      <w:r>
        <w:rPr>
          <w:rFonts w:hint="eastAsia" w:ascii="仿宋" w:hAnsi="仿宋" w:eastAsia="仿宋" w:cs="仿宋"/>
          <w:b/>
          <w:kern w:val="0"/>
          <w:sz w:val="24"/>
          <w:szCs w:val="24"/>
        </w:rPr>
        <w:t>八、</w:t>
      </w:r>
      <w:r>
        <w:rPr>
          <w:rFonts w:hint="eastAsia" w:ascii="仿宋" w:hAnsi="仿宋" w:eastAsia="仿宋" w:cs="仿宋"/>
          <w:b/>
          <w:color w:val="000000"/>
          <w:kern w:val="0"/>
          <w:sz w:val="24"/>
          <w:szCs w:val="24"/>
        </w:rPr>
        <w:t>投标报价要求：</w:t>
      </w:r>
    </w:p>
    <w:p>
      <w:pPr>
        <w:spacing w:line="440" w:lineRule="exact"/>
        <w:ind w:firstLine="480" w:firstLineChars="200"/>
        <w:rPr>
          <w:rFonts w:ascii="仿宋" w:hAnsi="仿宋" w:eastAsia="仿宋" w:cs="仿宋"/>
          <w:bCs/>
          <w:sz w:val="24"/>
        </w:rPr>
      </w:pPr>
      <w:r>
        <w:rPr>
          <w:rFonts w:hint="eastAsia" w:ascii="仿宋" w:hAnsi="仿宋" w:eastAsia="仿宋" w:cs="仿宋"/>
          <w:bCs/>
          <w:sz w:val="24"/>
        </w:rPr>
        <w:t>该工程按</w:t>
      </w:r>
      <w:r>
        <w:rPr>
          <w:rFonts w:hint="eastAsia" w:ascii="仿宋" w:hAnsi="仿宋" w:eastAsia="仿宋" w:cs="仿宋"/>
          <w:kern w:val="0"/>
          <w:sz w:val="24"/>
        </w:rPr>
        <w:t>《湖南省消耗量标准》</w:t>
      </w:r>
      <w:r>
        <w:rPr>
          <w:rFonts w:hint="eastAsia" w:ascii="仿宋" w:hAnsi="仿宋" w:eastAsia="仿宋" w:cs="仿宋"/>
          <w:bCs/>
          <w:sz w:val="24"/>
        </w:rPr>
        <w:t>（基价表</w:t>
      </w:r>
      <w:r>
        <w:rPr>
          <w:rFonts w:ascii="仿宋" w:hAnsi="仿宋" w:eastAsia="仿宋" w:cs="仿宋"/>
          <w:bCs/>
          <w:sz w:val="24"/>
        </w:rPr>
        <w:t>[</w:t>
      </w:r>
      <w:r>
        <w:rPr>
          <w:rFonts w:hint="eastAsia" w:ascii="仿宋" w:hAnsi="仿宋" w:eastAsia="仿宋" w:cs="仿宋"/>
          <w:bCs/>
          <w:sz w:val="24"/>
        </w:rPr>
        <w:t>2020</w:t>
      </w:r>
      <w:r>
        <w:rPr>
          <w:rFonts w:ascii="仿宋" w:hAnsi="仿宋" w:eastAsia="仿宋" w:cs="仿宋"/>
          <w:bCs/>
          <w:sz w:val="24"/>
        </w:rPr>
        <w:t>]</w:t>
      </w:r>
      <w:r>
        <w:rPr>
          <w:rFonts w:hint="eastAsia" w:ascii="仿宋" w:hAnsi="仿宋" w:eastAsia="仿宋" w:cs="仿宋"/>
          <w:bCs/>
          <w:sz w:val="24"/>
        </w:rPr>
        <w:t>）套价，其中：</w:t>
      </w:r>
    </w:p>
    <w:p>
      <w:pPr>
        <w:spacing w:line="440" w:lineRule="exact"/>
        <w:ind w:firstLine="480" w:firstLineChars="200"/>
        <w:rPr>
          <w:rFonts w:ascii="仿宋" w:hAnsi="仿宋" w:eastAsia="仿宋" w:cs="仿宋"/>
          <w:bCs/>
          <w:sz w:val="24"/>
        </w:rPr>
      </w:pPr>
      <w:r>
        <w:rPr>
          <w:rFonts w:hint="eastAsia" w:ascii="仿宋" w:hAnsi="仿宋" w:eastAsia="仿宋" w:cs="仿宋"/>
          <w:bCs/>
          <w:sz w:val="24"/>
        </w:rPr>
        <w:t>（1）主要材料按《永州建设造价》施工同期发布的材料预算价格</w:t>
      </w:r>
      <w:r>
        <w:rPr>
          <w:rFonts w:hint="eastAsia" w:ascii="仿宋" w:hAnsi="仿宋" w:eastAsia="仿宋" w:cs="仿宋"/>
          <w:bCs/>
          <w:color w:val="FF0000"/>
          <w:sz w:val="24"/>
        </w:rPr>
        <w:t>进行报价</w:t>
      </w:r>
      <w:r>
        <w:rPr>
          <w:rFonts w:hint="eastAsia" w:ascii="仿宋" w:hAnsi="仿宋" w:eastAsia="仿宋" w:cs="仿宋"/>
          <w:bCs/>
          <w:sz w:val="24"/>
        </w:rPr>
        <w:t>。</w:t>
      </w:r>
    </w:p>
    <w:p>
      <w:pPr>
        <w:spacing w:line="440" w:lineRule="exact"/>
        <w:ind w:firstLine="480" w:firstLineChars="200"/>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（2）管理费、利润、其他管理费取费标准最高不得超过工程量清单中的取费标准。</w:t>
      </w:r>
    </w:p>
    <w:p>
      <w:pPr>
        <w:spacing w:line="440" w:lineRule="exact"/>
        <w:ind w:firstLine="480" w:firstLineChars="200"/>
        <w:rPr>
          <w:rFonts w:ascii="仿宋" w:hAnsi="仿宋" w:eastAsia="仿宋" w:cs="仿宋"/>
          <w:bCs/>
          <w:sz w:val="24"/>
          <w:szCs w:val="24"/>
        </w:rPr>
      </w:pPr>
      <w:r>
        <w:rPr>
          <w:rFonts w:hint="eastAsia" w:ascii="仿宋" w:hAnsi="仿宋" w:eastAsia="仿宋" w:cs="仿宋"/>
          <w:bCs/>
          <w:color w:val="000000" w:themeColor="text1"/>
          <w:sz w:val="24"/>
          <w14:textFill>
            <w14:solidFill>
              <w14:schemeClr w14:val="tx1"/>
            </w14:solidFill>
          </w14:textFill>
        </w:rPr>
        <w:t>（3）</w:t>
      </w:r>
      <w:r>
        <w:rPr>
          <w:rFonts w:hint="eastAsia" w:ascii="仿宋" w:hAnsi="仿宋" w:eastAsia="仿宋" w:cs="仿宋"/>
          <w:bCs/>
          <w:sz w:val="24"/>
          <w:szCs w:val="24"/>
        </w:rPr>
        <w:t>暂列金额：见工程量清单，按实结算。</w:t>
      </w:r>
    </w:p>
    <w:p>
      <w:pPr>
        <w:spacing w:line="440" w:lineRule="exact"/>
        <w:ind w:firstLine="480" w:firstLineChars="200"/>
        <w:rPr>
          <w:rFonts w:ascii="仿宋" w:hAnsi="仿宋" w:eastAsia="仿宋" w:cs="仿宋"/>
          <w:bCs/>
          <w:sz w:val="24"/>
        </w:rPr>
      </w:pPr>
      <w:r>
        <w:rPr>
          <w:rFonts w:hint="eastAsia" w:ascii="仿宋" w:hAnsi="仿宋" w:eastAsia="仿宋" w:cs="仿宋"/>
          <w:bCs/>
          <w:sz w:val="24"/>
        </w:rPr>
        <w:t>（4）其他费用按政府相关文件计取。</w:t>
      </w:r>
    </w:p>
    <w:p>
      <w:pPr>
        <w:widowControl/>
        <w:spacing w:line="440" w:lineRule="exact"/>
        <w:ind w:firstLine="482" w:firstLineChars="200"/>
        <w:rPr>
          <w:rFonts w:ascii="仿宋" w:hAnsi="仿宋" w:eastAsia="仿宋" w:cs="仿宋"/>
          <w:b/>
          <w:sz w:val="24"/>
          <w:szCs w:val="24"/>
        </w:rPr>
      </w:pPr>
      <w:r>
        <w:rPr>
          <w:rFonts w:hint="eastAsia" w:ascii="仿宋" w:hAnsi="仿宋" w:eastAsia="仿宋" w:cs="仿宋"/>
          <w:b/>
          <w:bCs/>
          <w:kern w:val="0"/>
          <w:sz w:val="24"/>
          <w:szCs w:val="24"/>
        </w:rPr>
        <w:t>九、招标控制价：人民币玖拾万零叁仟柒佰叁拾肆元零陆分（</w:t>
      </w:r>
      <w:r>
        <w:rPr>
          <w:rFonts w:ascii="宋体" w:hAnsi="宋体" w:cs="Times New Roman"/>
          <w:bCs/>
          <w:color w:val="000000"/>
          <w:sz w:val="28"/>
          <w:szCs w:val="28"/>
        </w:rPr>
        <w:t>¥</w:t>
      </w:r>
      <w:r>
        <w:rPr>
          <w:rFonts w:hint="eastAsia" w:ascii="仿宋" w:hAnsi="仿宋" w:eastAsia="仿宋" w:cs="仿宋"/>
          <w:b/>
          <w:bCs/>
          <w:kern w:val="0"/>
          <w:sz w:val="24"/>
          <w:szCs w:val="24"/>
        </w:rPr>
        <w:t>：903734.06），</w:t>
      </w:r>
      <w:r>
        <w:rPr>
          <w:rFonts w:hint="eastAsia" w:ascii="仿宋" w:hAnsi="仿宋" w:eastAsia="仿宋" w:cs="仿宋"/>
          <w:b/>
          <w:kern w:val="0"/>
          <w:sz w:val="24"/>
          <w:szCs w:val="24"/>
        </w:rPr>
        <w:t>投标人投标总价不得超过招标人发布招标控制价，即投标总价不能超过招标控制价；投标人须提供带报价的报价清单，投标总价超过招标控制价的为废标。</w:t>
      </w:r>
    </w:p>
    <w:p>
      <w:pPr>
        <w:spacing w:line="440" w:lineRule="exact"/>
        <w:ind w:firstLine="482" w:firstLineChars="200"/>
        <w:rPr>
          <w:rFonts w:ascii="仿宋" w:hAnsi="仿宋" w:eastAsia="仿宋" w:cs="仿宋"/>
          <w:b/>
          <w:color w:val="000000"/>
          <w:sz w:val="24"/>
          <w:szCs w:val="24"/>
        </w:rPr>
      </w:pPr>
      <w:r>
        <w:rPr>
          <w:rFonts w:hint="eastAsia" w:ascii="仿宋" w:hAnsi="仿宋" w:eastAsia="仿宋" w:cs="仿宋"/>
          <w:b/>
          <w:color w:val="000000"/>
          <w:sz w:val="24"/>
          <w:szCs w:val="24"/>
        </w:rPr>
        <w:t>十、投标保证金缴纳及退还方式</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（一）缴纳方式</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1.投标保证金金额：人民币18000元。</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2.缴纳投标保证金的形式:各投标人以转账方式交纳至以下账号</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名称：湖南科技学院,纳税人识别号：12430000447744663G</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开户银行：农业银行永州零陵支行</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银行账号：1870 1901 0400 11943</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3.截止时间：投标截止时间前（含），以银行到账为准，在开标时予以查验。</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4.投标人在转账汇款时须注明所投项目名称：</w:t>
      </w:r>
      <w:r>
        <w:rPr>
          <w:rFonts w:hint="eastAsia" w:ascii="仿宋" w:hAnsi="仿宋" w:eastAsia="仿宋" w:cs="仿宋"/>
          <w:b/>
          <w:bCs/>
          <w:color w:val="000000"/>
          <w:kern w:val="0"/>
          <w:sz w:val="24"/>
          <w:szCs w:val="24"/>
          <w:u w:val="single"/>
        </w:rPr>
        <w:t>湖南科技学院工程实训中心教学楼东侧原围墙改挡土墙工程投标保证金</w:t>
      </w:r>
      <w:r>
        <w:rPr>
          <w:rFonts w:hint="eastAsia" w:ascii="仿宋" w:hAnsi="仿宋" w:eastAsia="仿宋" w:cs="仿宋"/>
          <w:color w:val="000000"/>
          <w:kern w:val="0"/>
          <w:sz w:val="24"/>
          <w:szCs w:val="24"/>
        </w:rPr>
        <w:t>，并告知银行应录入项目名称。因填写错误或未填写或银行录入信息错误或银行未录入信息，其可能造成的损失由投标人自行负责。付款单位名称必须与投标人名称相一致（分支机构提交无效）。</w:t>
      </w:r>
    </w:p>
    <w:p>
      <w:pPr>
        <w:spacing w:line="440" w:lineRule="exact"/>
        <w:ind w:firstLine="482" w:firstLineChars="200"/>
        <w:rPr>
          <w:rFonts w:ascii="仿宋" w:hAnsi="仿宋" w:eastAsia="仿宋" w:cs="仿宋"/>
          <w:b/>
          <w:bCs/>
          <w:color w:val="000000"/>
          <w:kern w:val="0"/>
          <w:sz w:val="24"/>
          <w:szCs w:val="24"/>
        </w:rPr>
      </w:pPr>
      <w:r>
        <w:rPr>
          <w:rFonts w:hint="eastAsia" w:ascii="仿宋" w:hAnsi="仿宋" w:eastAsia="仿宋" w:cs="仿宋"/>
          <w:b/>
          <w:bCs/>
          <w:color w:val="000000"/>
          <w:kern w:val="0"/>
          <w:sz w:val="24"/>
          <w:szCs w:val="24"/>
        </w:rPr>
        <w:t>6.投标人应在投标时提交投标保证金的银行回执单。</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（二）退还方式：</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1.中标人的投标保证金在采购人与中标人签订合同后退还其投标保证金。</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2.未中标人的投标保证金由采购人统一通过转账方式退回到投标人原转出账户，一律不退现金，不计利息。</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3.有下列情形之一的，投标保证金不予退还，并上缴本级财政国库：</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（1）投标人在投标截止时间后撤回响应文件的；</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（2）投标人在响应文件中提供虚假材料或虚假承诺的；</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（3）确定成交结果后，无正当理由放弃成交资格的；</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（4）中标人无正当理由不与采购人签定合同的，或转让、分包项目以及拒绝履行合同义务的；</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（5）投标人与采购人、其他供应商或者采购代理机构恶意串通的；</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（6）招标文件规定的其他情形。</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4.投标人的投标保证金统一由采购人或采购代理机构按以上程序办理退还手续。</w:t>
      </w:r>
      <w:r>
        <w:rPr>
          <w:rFonts w:hint="eastAsia" w:ascii="仿宋" w:hAnsi="仿宋" w:eastAsia="仿宋" w:cs="仿宋"/>
          <w:b/>
          <w:bCs/>
          <w:color w:val="000000"/>
          <w:kern w:val="0"/>
          <w:sz w:val="24"/>
          <w:szCs w:val="24"/>
        </w:rPr>
        <w:t>投标人应在投标文件中提交投标单位的户名、开户银行、银行账号（与缴纳投标保证金的单位户名、开户银行及银行帐号一致），见下表：</w:t>
      </w:r>
    </w:p>
    <w:tbl>
      <w:tblPr>
        <w:tblStyle w:val="11"/>
        <w:tblW w:w="87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89"/>
        <w:gridCol w:w="2189"/>
        <w:gridCol w:w="2189"/>
        <w:gridCol w:w="21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189" w:type="dxa"/>
            <w:tcBorders>
              <w:top w:val="single" w:color="auto" w:sz="4" w:space="0"/>
              <w:left w:val="single" w:color="auto" w:sz="4" w:space="0"/>
              <w:bottom w:val="single" w:color="auto" w:sz="4" w:space="0"/>
              <w:right w:val="single" w:color="auto" w:sz="4" w:space="0"/>
            </w:tcBorders>
            <w:vAlign w:val="center"/>
          </w:tcPr>
          <w:p>
            <w:pPr>
              <w:spacing w:line="360" w:lineRule="exact"/>
              <w:ind w:firstLine="120" w:firstLineChars="50"/>
              <w:jc w:val="center"/>
              <w:rPr>
                <w:rFonts w:ascii="仿宋" w:hAnsi="仿宋" w:eastAsia="仿宋"/>
                <w:b/>
                <w:sz w:val="24"/>
                <w:szCs w:val="24"/>
              </w:rPr>
            </w:pPr>
            <w:r>
              <w:rPr>
                <w:rFonts w:hint="eastAsia" w:ascii="仿宋" w:hAnsi="仿宋" w:eastAsia="仿宋"/>
                <w:b/>
                <w:sz w:val="24"/>
                <w:szCs w:val="24"/>
              </w:rPr>
              <w:t>投标人名称</w:t>
            </w:r>
          </w:p>
        </w:tc>
        <w:tc>
          <w:tcPr>
            <w:tcW w:w="2189" w:type="dxa"/>
            <w:tcBorders>
              <w:top w:val="single" w:color="auto" w:sz="4" w:space="0"/>
              <w:left w:val="nil"/>
              <w:bottom w:val="single" w:color="auto" w:sz="4" w:space="0"/>
              <w:right w:val="single" w:color="auto" w:sz="4" w:space="0"/>
            </w:tcBorders>
            <w:vAlign w:val="center"/>
          </w:tcPr>
          <w:p>
            <w:pPr>
              <w:spacing w:line="360" w:lineRule="exact"/>
              <w:ind w:firstLine="482"/>
              <w:rPr>
                <w:rFonts w:ascii="仿宋" w:hAnsi="仿宋" w:eastAsia="仿宋"/>
                <w:b/>
                <w:sz w:val="24"/>
                <w:szCs w:val="24"/>
              </w:rPr>
            </w:pPr>
            <w:r>
              <w:rPr>
                <w:rFonts w:hint="eastAsia" w:ascii="仿宋" w:hAnsi="仿宋" w:eastAsia="仿宋"/>
                <w:b/>
                <w:sz w:val="24"/>
                <w:szCs w:val="24"/>
              </w:rPr>
              <w:t>开户银行</w:t>
            </w:r>
          </w:p>
        </w:tc>
        <w:tc>
          <w:tcPr>
            <w:tcW w:w="2189" w:type="dxa"/>
            <w:tcBorders>
              <w:top w:val="single" w:color="auto" w:sz="4" w:space="0"/>
              <w:left w:val="nil"/>
              <w:bottom w:val="single" w:color="auto" w:sz="4" w:space="0"/>
              <w:right w:val="single" w:color="auto" w:sz="4" w:space="0"/>
            </w:tcBorders>
            <w:vAlign w:val="center"/>
          </w:tcPr>
          <w:p>
            <w:pPr>
              <w:spacing w:line="360" w:lineRule="exact"/>
              <w:ind w:firstLine="482"/>
              <w:rPr>
                <w:rFonts w:ascii="仿宋" w:hAnsi="仿宋" w:eastAsia="仿宋"/>
                <w:b/>
                <w:sz w:val="24"/>
                <w:szCs w:val="24"/>
              </w:rPr>
            </w:pPr>
            <w:r>
              <w:rPr>
                <w:rFonts w:hint="eastAsia" w:ascii="仿宋" w:hAnsi="仿宋" w:eastAsia="仿宋"/>
                <w:b/>
                <w:sz w:val="24"/>
                <w:szCs w:val="24"/>
              </w:rPr>
              <w:t>银行账号</w:t>
            </w:r>
          </w:p>
        </w:tc>
        <w:tc>
          <w:tcPr>
            <w:tcW w:w="2189" w:type="dxa"/>
            <w:tcBorders>
              <w:top w:val="single" w:color="auto" w:sz="4" w:space="0"/>
              <w:left w:val="nil"/>
              <w:bottom w:val="single" w:color="auto" w:sz="4" w:space="0"/>
              <w:right w:val="single" w:color="auto" w:sz="4" w:space="0"/>
            </w:tcBorders>
            <w:vAlign w:val="center"/>
          </w:tcPr>
          <w:p>
            <w:pPr>
              <w:spacing w:line="360" w:lineRule="exact"/>
              <w:ind w:firstLine="118" w:firstLineChars="49"/>
              <w:rPr>
                <w:rFonts w:ascii="仿宋" w:hAnsi="仿宋" w:eastAsia="仿宋"/>
                <w:b/>
                <w:sz w:val="24"/>
                <w:szCs w:val="24"/>
              </w:rPr>
            </w:pPr>
            <w:r>
              <w:rPr>
                <w:rFonts w:hint="eastAsia" w:ascii="仿宋" w:hAnsi="仿宋" w:eastAsia="仿宋"/>
                <w:b/>
                <w:sz w:val="24"/>
                <w:szCs w:val="24"/>
              </w:rPr>
              <w:t>投标保证金金额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2189" w:type="dxa"/>
            <w:tcBorders>
              <w:top w:val="single" w:color="auto" w:sz="4" w:space="0"/>
              <w:left w:val="single" w:color="auto" w:sz="4" w:space="0"/>
              <w:bottom w:val="single" w:color="auto" w:sz="4" w:space="0"/>
              <w:right w:val="single" w:color="auto" w:sz="4" w:space="0"/>
            </w:tcBorders>
            <w:vAlign w:val="center"/>
          </w:tcPr>
          <w:p>
            <w:pPr>
              <w:spacing w:line="360" w:lineRule="exact"/>
              <w:ind w:firstLine="480"/>
              <w:jc w:val="center"/>
              <w:rPr>
                <w:rFonts w:ascii="仿宋" w:hAnsi="仿宋" w:eastAsia="仿宋"/>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360" w:lineRule="exact"/>
              <w:ind w:firstLine="480"/>
              <w:jc w:val="center"/>
              <w:rPr>
                <w:rFonts w:ascii="仿宋" w:hAnsi="仿宋" w:eastAsia="仿宋"/>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360" w:lineRule="exact"/>
              <w:ind w:firstLine="480"/>
              <w:jc w:val="center"/>
              <w:rPr>
                <w:rFonts w:ascii="仿宋" w:hAnsi="仿宋" w:eastAsia="仿宋"/>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360" w:lineRule="exact"/>
              <w:ind w:firstLine="480"/>
              <w:jc w:val="center"/>
              <w:rPr>
                <w:rFonts w:ascii="仿宋" w:hAnsi="仿宋" w:eastAsia="仿宋"/>
                <w:sz w:val="24"/>
                <w:szCs w:val="24"/>
              </w:rPr>
            </w:pPr>
          </w:p>
        </w:tc>
      </w:tr>
    </w:tbl>
    <w:p>
      <w:pPr>
        <w:spacing w:line="500" w:lineRule="exact"/>
        <w:ind w:firstLine="472" w:firstLineChars="196"/>
        <w:rPr>
          <w:rFonts w:ascii="仿宋" w:hAnsi="仿宋" w:eastAsia="仿宋"/>
          <w:color w:val="FF0000"/>
          <w:sz w:val="24"/>
          <w:szCs w:val="24"/>
        </w:rPr>
      </w:pPr>
      <w:r>
        <w:rPr>
          <w:rFonts w:hint="eastAsia" w:ascii="仿宋" w:hAnsi="仿宋" w:eastAsia="仿宋"/>
          <w:b/>
          <w:bCs/>
          <w:sz w:val="24"/>
          <w:szCs w:val="24"/>
        </w:rPr>
        <w:t>十</w:t>
      </w:r>
      <w:r>
        <w:rPr>
          <w:rFonts w:hint="eastAsia" w:ascii="仿宋" w:hAnsi="仿宋" w:eastAsia="仿宋"/>
          <w:b/>
          <w:bCs/>
          <w:color w:val="000000"/>
          <w:sz w:val="24"/>
          <w:szCs w:val="24"/>
        </w:rPr>
        <w:t>一</w:t>
      </w:r>
      <w:r>
        <w:rPr>
          <w:rFonts w:hint="eastAsia" w:ascii="仿宋" w:hAnsi="仿宋" w:eastAsia="仿宋"/>
          <w:b/>
          <w:bCs/>
          <w:sz w:val="24"/>
          <w:szCs w:val="24"/>
        </w:rPr>
        <w:t>、履约保证金</w:t>
      </w:r>
      <w:r>
        <w:rPr>
          <w:rFonts w:hint="eastAsia" w:ascii="仿宋" w:hAnsi="仿宋" w:eastAsia="仿宋"/>
          <w:b/>
          <w:bCs/>
          <w:color w:val="000000"/>
          <w:sz w:val="24"/>
          <w:szCs w:val="24"/>
        </w:rPr>
        <w:t>：</w:t>
      </w:r>
      <w:r>
        <w:rPr>
          <w:rFonts w:hint="eastAsia" w:ascii="仿宋" w:hAnsi="仿宋" w:eastAsia="仿宋"/>
          <w:sz w:val="24"/>
          <w:szCs w:val="24"/>
        </w:rPr>
        <w:t>中标金额的4%</w:t>
      </w:r>
      <w:r>
        <w:rPr>
          <w:rFonts w:hint="eastAsia" w:ascii="仿宋" w:hAnsi="仿宋" w:eastAsia="仿宋"/>
          <w:color w:val="000000"/>
          <w:sz w:val="24"/>
          <w:szCs w:val="24"/>
        </w:rPr>
        <w:t>，中标供应商须在项目成交公告公布3日内</w:t>
      </w:r>
      <w:r>
        <w:rPr>
          <w:rFonts w:hint="eastAsia" w:ascii="仿宋" w:hAnsi="仿宋" w:eastAsia="仿宋"/>
          <w:sz w:val="24"/>
          <w:szCs w:val="24"/>
        </w:rPr>
        <w:t>向采购人缴纳履约保证金，项目验收合格后，采购人无息退还给中标供应商，</w:t>
      </w:r>
      <w:r>
        <w:rPr>
          <w:rFonts w:hint="eastAsia" w:ascii="仿宋" w:hAnsi="仿宋" w:eastAsia="仿宋"/>
          <w:b/>
          <w:bCs/>
          <w:sz w:val="24"/>
          <w:szCs w:val="24"/>
        </w:rPr>
        <w:t>3日内未缴纳履约保证金者视为</w:t>
      </w:r>
      <w:r>
        <w:rPr>
          <w:rFonts w:hint="eastAsia" w:ascii="仿宋" w:hAnsi="仿宋" w:eastAsia="仿宋"/>
          <w:b/>
          <w:bCs/>
          <w:color w:val="000000"/>
          <w:sz w:val="24"/>
          <w:szCs w:val="24"/>
        </w:rPr>
        <w:t>自动</w:t>
      </w:r>
      <w:r>
        <w:rPr>
          <w:rFonts w:hint="eastAsia" w:ascii="仿宋" w:hAnsi="仿宋" w:eastAsia="仿宋"/>
          <w:b/>
          <w:bCs/>
          <w:sz w:val="24"/>
          <w:szCs w:val="24"/>
        </w:rPr>
        <w:t>放弃中标资格（中标供应商投标保证金不予退还，并将其列入采购人的不诚信供应商库），排名第二的成交候选供应商顺延为中标供应商，以此类推。</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履约保证金以转账方式交纳至以下账号：</w:t>
      </w:r>
    </w:p>
    <w:p>
      <w:pPr>
        <w:spacing w:line="50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名称：湖南科技学院, 纳税人识别号：12430000447744663G,</w:t>
      </w:r>
    </w:p>
    <w:p>
      <w:pPr>
        <w:spacing w:line="50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开户银行：农业银行永州零陵支行   银行别号：103565070195</w:t>
      </w:r>
    </w:p>
    <w:p>
      <w:pPr>
        <w:spacing w:line="50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银行账号：1870 1901 0400 11943</w:t>
      </w:r>
    </w:p>
    <w:p>
      <w:pPr>
        <w:snapToGrid w:val="0"/>
        <w:spacing w:line="500" w:lineRule="exact"/>
        <w:ind w:firstLine="482" w:firstLineChars="200"/>
        <w:rPr>
          <w:rFonts w:ascii="仿宋" w:hAnsi="仿宋" w:eastAsia="仿宋"/>
          <w:b/>
          <w:bCs/>
          <w:kern w:val="0"/>
          <w:sz w:val="24"/>
          <w:szCs w:val="24"/>
        </w:rPr>
      </w:pPr>
      <w:r>
        <w:rPr>
          <w:rFonts w:hint="eastAsia" w:ascii="仿宋" w:hAnsi="仿宋" w:eastAsia="仿宋"/>
          <w:b/>
          <w:bCs/>
          <w:kern w:val="0"/>
          <w:sz w:val="24"/>
          <w:szCs w:val="24"/>
        </w:rPr>
        <w:t>十二、踏勘：自行勘察</w:t>
      </w:r>
    </w:p>
    <w:p>
      <w:pPr>
        <w:adjustRightInd w:val="0"/>
        <w:snapToGrid w:val="0"/>
        <w:spacing w:line="500" w:lineRule="exact"/>
        <w:ind w:firstLine="480" w:firstLineChars="200"/>
        <w:rPr>
          <w:rFonts w:ascii="仿宋" w:hAnsi="仿宋" w:eastAsia="仿宋"/>
          <w:sz w:val="24"/>
          <w:szCs w:val="24"/>
        </w:rPr>
      </w:pPr>
      <w:r>
        <w:rPr>
          <w:rFonts w:hint="eastAsia" w:ascii="仿宋" w:hAnsi="仿宋" w:eastAsia="仿宋"/>
          <w:sz w:val="24"/>
          <w:szCs w:val="24"/>
        </w:rPr>
        <w:t>招标文件中对施工现场的描述仅供竞标人参考,</w:t>
      </w:r>
      <w:r>
        <w:rPr>
          <w:rFonts w:hint="eastAsia" w:ascii="仿宋" w:hAnsi="仿宋" w:eastAsia="仿宋"/>
          <w:color w:val="FF0000"/>
          <w:sz w:val="24"/>
          <w:szCs w:val="24"/>
        </w:rPr>
        <w:t xml:space="preserve"> 该项目改造紧邻周边居民用地及房屋，</w:t>
      </w:r>
      <w:r>
        <w:rPr>
          <w:rFonts w:hint="eastAsia" w:ascii="仿宋" w:hAnsi="仿宋" w:eastAsia="仿宋"/>
          <w:sz w:val="24"/>
          <w:szCs w:val="24"/>
        </w:rPr>
        <w:t>投标人在投标前应认真踏勘工程现场，熟悉现场的位置，以及场地使用空间、选择材料、设备、人员的进出方位等，并取得一切可能影响投标、报价的资料，报价时充分考虑各种不可预见因素及风险，各种确属实际发生的费用都应在投标报价中一并考虑。中标后不得以不完全了解项目施工现场情况为借口而做出额外费用索赔或延长工期等要求，对此采购人将不作任何考虑。</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投标人现场踏勘的一切费用自理。采购人不组织踏勘现场。投标人的任何人员为了踏勘现场而需要进入采购人所管辖的场地时,需事先经采购人同意</w:t>
      </w:r>
      <w:r>
        <w:rPr>
          <w:rFonts w:hint="eastAsia" w:ascii="仿宋" w:hAnsi="仿宋" w:eastAsia="仿宋"/>
          <w:color w:val="FF0000"/>
          <w:sz w:val="24"/>
          <w:szCs w:val="24"/>
        </w:rPr>
        <w:t>并由采购人开具现场勘察证明</w:t>
      </w:r>
      <w:r>
        <w:rPr>
          <w:rFonts w:hint="eastAsia" w:ascii="仿宋" w:hAnsi="仿宋" w:eastAsia="仿宋"/>
          <w:sz w:val="24"/>
          <w:szCs w:val="24"/>
        </w:rPr>
        <w:t>。现场踏勘中的发生的人员伤亡和财产损失应由投标人自行负责。</w:t>
      </w:r>
    </w:p>
    <w:p>
      <w:pPr>
        <w:spacing w:line="500" w:lineRule="exact"/>
        <w:ind w:firstLine="482" w:firstLineChars="200"/>
        <w:rPr>
          <w:rFonts w:ascii="仿宋" w:hAnsi="仿宋" w:eastAsia="仿宋" w:cs="仿宋"/>
          <w:b/>
          <w:bCs/>
          <w:color w:val="000000"/>
          <w:kern w:val="0"/>
          <w:sz w:val="24"/>
          <w:szCs w:val="24"/>
        </w:rPr>
      </w:pPr>
      <w:r>
        <w:rPr>
          <w:rFonts w:hint="eastAsia" w:ascii="仿宋" w:hAnsi="仿宋" w:eastAsia="仿宋" w:cs="仿宋"/>
          <w:b/>
          <w:bCs/>
          <w:color w:val="000000"/>
          <w:kern w:val="0"/>
          <w:sz w:val="24"/>
          <w:szCs w:val="24"/>
        </w:rPr>
        <w:t>十三、特别约定</w:t>
      </w:r>
    </w:p>
    <w:p>
      <w:pPr>
        <w:spacing w:line="500" w:lineRule="exact"/>
        <w:ind w:firstLine="480" w:firstLineChars="200"/>
        <w:rPr>
          <w:rFonts w:ascii="仿宋" w:hAnsi="仿宋" w:eastAsia="仿宋"/>
          <w:color w:val="FF0000"/>
          <w:sz w:val="24"/>
          <w:szCs w:val="24"/>
        </w:rPr>
      </w:pPr>
      <w:r>
        <w:rPr>
          <w:rFonts w:hint="eastAsia" w:ascii="仿宋" w:hAnsi="仿宋" w:eastAsia="仿宋"/>
          <w:color w:val="FF0000"/>
          <w:sz w:val="24"/>
          <w:szCs w:val="24"/>
        </w:rPr>
        <w:t>1.供应商需将本项目采购的内容（商品类目：市政工程）在工程结算之前上架至电子卖场，未按要求入驻电子卖场的不予报账。</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2.质保要求：质保期为2年。</w:t>
      </w:r>
    </w:p>
    <w:p>
      <w:pPr>
        <w:spacing w:line="500" w:lineRule="exact"/>
        <w:ind w:firstLine="480" w:firstLineChars="200"/>
        <w:rPr>
          <w:rFonts w:ascii="仿宋" w:hAnsi="仿宋" w:eastAsia="仿宋"/>
          <w:color w:val="FF0000"/>
          <w:sz w:val="24"/>
          <w:szCs w:val="24"/>
        </w:rPr>
      </w:pPr>
      <w:r>
        <w:rPr>
          <w:rFonts w:hint="eastAsia" w:ascii="仿宋" w:hAnsi="仿宋" w:eastAsia="仿宋"/>
          <w:color w:val="FF0000"/>
          <w:sz w:val="24"/>
          <w:szCs w:val="24"/>
        </w:rPr>
        <w:t>3.因疫情防控要求，从永州市外入校的人员在入校前必须落实落地三天二检。施工期间，施工人员不允许离开永州市，如因施工人员离开永州市导致隔离或居家监测，耽误的工期计入工程总工期。</w:t>
      </w:r>
    </w:p>
    <w:p>
      <w:pPr>
        <w:widowControl/>
        <w:spacing w:line="500" w:lineRule="exact"/>
        <w:ind w:firstLine="482" w:firstLineChars="200"/>
        <w:jc w:val="left"/>
        <w:rPr>
          <w:rFonts w:ascii="仿宋" w:hAnsi="仿宋" w:eastAsia="仿宋"/>
          <w:b/>
          <w:bCs/>
          <w:sz w:val="24"/>
          <w:szCs w:val="24"/>
        </w:rPr>
      </w:pPr>
      <w:r>
        <w:rPr>
          <w:rFonts w:hint="eastAsia" w:ascii="仿宋" w:hAnsi="仿宋" w:eastAsia="仿宋"/>
          <w:b/>
          <w:bCs/>
          <w:sz w:val="24"/>
          <w:szCs w:val="24"/>
        </w:rPr>
        <w:t>十四、响应文件提交须知</w:t>
      </w:r>
    </w:p>
    <w:p>
      <w:pPr>
        <w:spacing w:line="500" w:lineRule="exact"/>
        <w:ind w:firstLine="482" w:firstLineChars="200"/>
        <w:rPr>
          <w:rFonts w:ascii="仿宋" w:hAnsi="仿宋" w:eastAsia="仿宋"/>
          <w:b/>
          <w:bCs/>
          <w:sz w:val="24"/>
          <w:szCs w:val="24"/>
        </w:rPr>
      </w:pPr>
      <w:r>
        <w:rPr>
          <w:rFonts w:hint="eastAsia" w:ascii="仿宋" w:hAnsi="仿宋" w:eastAsia="仿宋"/>
          <w:b/>
          <w:bCs/>
          <w:sz w:val="24"/>
          <w:szCs w:val="24"/>
        </w:rPr>
        <w:t>1.响应声明</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1.1法定代表人身份证明</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1.2法定代表人授权委托书</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1.3质量安全承诺书</w:t>
      </w:r>
    </w:p>
    <w:p>
      <w:pPr>
        <w:spacing w:line="500" w:lineRule="exact"/>
        <w:ind w:firstLine="480" w:firstLineChars="200"/>
        <w:rPr>
          <w:rFonts w:ascii="仿宋" w:hAnsi="仿宋" w:eastAsia="仿宋"/>
          <w:color w:val="000000"/>
          <w:kern w:val="0"/>
          <w:sz w:val="24"/>
          <w:szCs w:val="24"/>
        </w:rPr>
      </w:pPr>
      <w:r>
        <w:rPr>
          <w:rFonts w:hint="eastAsia" w:ascii="仿宋" w:hAnsi="仿宋" w:eastAsia="仿宋"/>
          <w:sz w:val="24"/>
          <w:szCs w:val="24"/>
        </w:rPr>
        <w:t>1.4</w:t>
      </w:r>
      <w:r>
        <w:rPr>
          <w:rFonts w:hint="eastAsia" w:ascii="仿宋" w:hAnsi="仿宋" w:eastAsia="仿宋"/>
          <w:color w:val="000000"/>
          <w:kern w:val="0"/>
          <w:sz w:val="24"/>
          <w:szCs w:val="24"/>
        </w:rPr>
        <w:t>参加本次采购活动前3年内没有重大违法记录的书面声明</w:t>
      </w:r>
    </w:p>
    <w:p>
      <w:pPr>
        <w:spacing w:line="500" w:lineRule="exact"/>
        <w:ind w:firstLine="482" w:firstLineChars="200"/>
        <w:rPr>
          <w:rFonts w:ascii="仿宋" w:hAnsi="仿宋" w:eastAsia="仿宋"/>
          <w:b/>
          <w:bCs/>
          <w:sz w:val="24"/>
          <w:szCs w:val="24"/>
        </w:rPr>
      </w:pPr>
      <w:r>
        <w:rPr>
          <w:rFonts w:hint="eastAsia" w:ascii="仿宋" w:hAnsi="仿宋" w:eastAsia="仿宋"/>
          <w:b/>
          <w:bCs/>
          <w:sz w:val="24"/>
          <w:szCs w:val="24"/>
        </w:rPr>
        <w:t>2.供应商的资格证明资料</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2.1供应商基本情况表及主要人员简历表</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2.2 文件规定的基本资格条件证明资料</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2.3招标文件规定的特定资格条件证明资料</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2.4其他说明</w:t>
      </w:r>
    </w:p>
    <w:p>
      <w:pPr>
        <w:adjustRightInd w:val="0"/>
        <w:snapToGrid w:val="0"/>
        <w:spacing w:line="500" w:lineRule="exact"/>
        <w:ind w:firstLine="482" w:firstLineChars="200"/>
        <w:rPr>
          <w:rFonts w:ascii="仿宋" w:hAnsi="仿宋" w:eastAsia="仿宋"/>
          <w:b/>
          <w:sz w:val="24"/>
          <w:szCs w:val="24"/>
        </w:rPr>
      </w:pPr>
      <w:r>
        <w:rPr>
          <w:rFonts w:hint="eastAsia" w:ascii="仿宋" w:hAnsi="仿宋" w:eastAsia="仿宋"/>
          <w:b/>
          <w:sz w:val="24"/>
          <w:szCs w:val="24"/>
        </w:rPr>
        <w:t>3.报价一览表（包含报价清单）</w:t>
      </w:r>
    </w:p>
    <w:p>
      <w:pPr>
        <w:widowControl/>
        <w:spacing w:line="500" w:lineRule="exact"/>
        <w:ind w:firstLine="482" w:firstLineChars="200"/>
        <w:jc w:val="left"/>
        <w:rPr>
          <w:rFonts w:ascii="仿宋" w:hAnsi="仿宋" w:eastAsia="仿宋"/>
          <w:b/>
          <w:sz w:val="24"/>
          <w:szCs w:val="24"/>
        </w:rPr>
      </w:pPr>
      <w:r>
        <w:rPr>
          <w:rFonts w:hint="eastAsia" w:ascii="仿宋" w:hAnsi="仿宋" w:eastAsia="仿宋"/>
          <w:b/>
          <w:sz w:val="24"/>
          <w:szCs w:val="24"/>
        </w:rPr>
        <w:t>4.招标文件要求提供的相关材料及供应商认为需提供的其它资料</w:t>
      </w:r>
    </w:p>
    <w:p>
      <w:pPr>
        <w:widowControl/>
        <w:spacing w:line="500" w:lineRule="exact"/>
        <w:ind w:firstLine="482" w:firstLineChars="200"/>
        <w:jc w:val="left"/>
        <w:rPr>
          <w:rFonts w:ascii="仿宋" w:hAnsi="仿宋" w:eastAsia="仿宋" w:cs="仿宋"/>
          <w:b/>
          <w:bCs/>
        </w:rPr>
      </w:pPr>
      <w:r>
        <w:rPr>
          <w:rFonts w:hint="eastAsia" w:ascii="仿宋" w:hAnsi="仿宋" w:eastAsia="仿宋"/>
          <w:b/>
          <w:sz w:val="24"/>
          <w:szCs w:val="24"/>
        </w:rPr>
        <w:t>5.投标文件一正二副（须密封），封面注明正副本，写明投标人单位名称并加盖投标人单位公章。</w:t>
      </w:r>
      <w:r>
        <w:rPr>
          <w:rFonts w:ascii="仿宋" w:hAnsi="仿宋" w:eastAsia="仿宋" w:cs="仿宋"/>
          <w:b/>
          <w:bCs/>
        </w:rPr>
        <w:br w:type="textWrapping"/>
      </w:r>
      <w:r>
        <w:rPr>
          <w:rFonts w:hint="eastAsia" w:ascii="仿宋" w:hAnsi="仿宋" w:eastAsia="仿宋" w:cs="仿宋"/>
          <w:b/>
          <w:bCs/>
        </w:rPr>
        <w:t xml:space="preserve">                    </w:t>
      </w:r>
    </w:p>
    <w:p>
      <w:pPr>
        <w:widowControl/>
        <w:spacing w:line="500" w:lineRule="exact"/>
        <w:jc w:val="center"/>
        <w:rPr>
          <w:rFonts w:ascii="仿宋" w:hAnsi="仿宋" w:eastAsia="仿宋"/>
          <w:b/>
          <w:sz w:val="32"/>
          <w:szCs w:val="32"/>
        </w:rPr>
      </w:pPr>
    </w:p>
    <w:p>
      <w:pPr>
        <w:widowControl/>
        <w:spacing w:line="500" w:lineRule="exact"/>
        <w:jc w:val="center"/>
        <w:rPr>
          <w:rFonts w:ascii="仿宋" w:hAnsi="仿宋" w:eastAsia="仿宋"/>
          <w:b/>
          <w:sz w:val="32"/>
          <w:szCs w:val="32"/>
        </w:rPr>
      </w:pPr>
    </w:p>
    <w:p>
      <w:pPr>
        <w:widowControl/>
        <w:spacing w:line="500" w:lineRule="exact"/>
        <w:jc w:val="center"/>
        <w:rPr>
          <w:rFonts w:ascii="仿宋" w:hAnsi="仿宋" w:eastAsia="仿宋"/>
          <w:b/>
          <w:sz w:val="32"/>
          <w:szCs w:val="32"/>
        </w:rPr>
      </w:pPr>
    </w:p>
    <w:p>
      <w:pPr>
        <w:widowControl/>
        <w:spacing w:line="500" w:lineRule="exact"/>
        <w:jc w:val="center"/>
        <w:rPr>
          <w:rFonts w:ascii="仿宋" w:hAnsi="仿宋" w:eastAsia="仿宋"/>
          <w:b/>
          <w:sz w:val="32"/>
          <w:szCs w:val="32"/>
        </w:rPr>
      </w:pPr>
    </w:p>
    <w:p>
      <w:pPr>
        <w:widowControl/>
        <w:spacing w:line="500" w:lineRule="exact"/>
        <w:jc w:val="center"/>
        <w:rPr>
          <w:rFonts w:ascii="仿宋" w:hAnsi="仿宋" w:eastAsia="仿宋"/>
          <w:b/>
          <w:sz w:val="32"/>
          <w:szCs w:val="32"/>
        </w:rPr>
      </w:pPr>
    </w:p>
    <w:p>
      <w:pPr>
        <w:widowControl/>
        <w:spacing w:line="500" w:lineRule="exact"/>
        <w:jc w:val="center"/>
        <w:rPr>
          <w:rFonts w:ascii="仿宋" w:hAnsi="仿宋" w:eastAsia="仿宋"/>
          <w:b/>
          <w:sz w:val="32"/>
          <w:szCs w:val="32"/>
        </w:rPr>
      </w:pPr>
    </w:p>
    <w:p>
      <w:pPr>
        <w:widowControl/>
        <w:spacing w:line="500" w:lineRule="exact"/>
        <w:jc w:val="center"/>
        <w:rPr>
          <w:rFonts w:ascii="仿宋" w:hAnsi="仿宋" w:eastAsia="仿宋"/>
          <w:b/>
          <w:sz w:val="32"/>
          <w:szCs w:val="32"/>
        </w:rPr>
      </w:pPr>
    </w:p>
    <w:p>
      <w:pPr>
        <w:widowControl/>
        <w:spacing w:line="500" w:lineRule="exact"/>
        <w:jc w:val="center"/>
        <w:rPr>
          <w:rFonts w:ascii="仿宋" w:hAnsi="仿宋" w:eastAsia="仿宋"/>
          <w:b/>
          <w:sz w:val="32"/>
          <w:szCs w:val="32"/>
        </w:rPr>
      </w:pPr>
    </w:p>
    <w:p>
      <w:pPr>
        <w:widowControl/>
        <w:spacing w:line="500" w:lineRule="exact"/>
        <w:jc w:val="center"/>
        <w:rPr>
          <w:rFonts w:ascii="仿宋" w:hAnsi="仿宋" w:eastAsia="仿宋"/>
          <w:b/>
          <w:sz w:val="32"/>
          <w:szCs w:val="32"/>
        </w:rPr>
      </w:pPr>
    </w:p>
    <w:p>
      <w:pPr>
        <w:widowControl/>
        <w:spacing w:line="500" w:lineRule="exact"/>
        <w:jc w:val="center"/>
        <w:rPr>
          <w:rFonts w:ascii="仿宋" w:hAnsi="仿宋" w:eastAsia="仿宋"/>
          <w:b/>
          <w:sz w:val="32"/>
          <w:szCs w:val="32"/>
        </w:rPr>
      </w:pPr>
    </w:p>
    <w:p>
      <w:pPr>
        <w:widowControl/>
        <w:spacing w:line="500" w:lineRule="exact"/>
        <w:jc w:val="center"/>
        <w:rPr>
          <w:rFonts w:ascii="仿宋" w:hAnsi="仿宋" w:eastAsia="仿宋"/>
          <w:b/>
          <w:sz w:val="32"/>
          <w:szCs w:val="32"/>
        </w:rPr>
      </w:pPr>
    </w:p>
    <w:p>
      <w:pPr>
        <w:widowControl/>
        <w:spacing w:line="500" w:lineRule="exact"/>
        <w:jc w:val="center"/>
        <w:rPr>
          <w:rFonts w:ascii="仿宋" w:hAnsi="仿宋" w:eastAsia="仿宋"/>
          <w:b/>
          <w:sz w:val="32"/>
          <w:szCs w:val="32"/>
        </w:rPr>
      </w:pPr>
    </w:p>
    <w:p>
      <w:pPr>
        <w:widowControl/>
        <w:spacing w:line="500" w:lineRule="exact"/>
        <w:jc w:val="center"/>
        <w:rPr>
          <w:rFonts w:ascii="仿宋" w:hAnsi="仿宋" w:eastAsia="仿宋"/>
          <w:b/>
          <w:sz w:val="32"/>
          <w:szCs w:val="32"/>
        </w:rPr>
      </w:pPr>
    </w:p>
    <w:p>
      <w:pPr>
        <w:widowControl/>
        <w:spacing w:line="500" w:lineRule="exact"/>
        <w:jc w:val="center"/>
        <w:rPr>
          <w:rFonts w:ascii="仿宋" w:hAnsi="仿宋" w:eastAsia="仿宋"/>
          <w:b/>
          <w:sz w:val="32"/>
          <w:szCs w:val="32"/>
        </w:rPr>
      </w:pPr>
    </w:p>
    <w:p>
      <w:pPr>
        <w:widowControl/>
        <w:spacing w:line="500" w:lineRule="exact"/>
        <w:jc w:val="center"/>
        <w:rPr>
          <w:rFonts w:ascii="仿宋" w:hAnsi="仿宋" w:eastAsia="仿宋"/>
          <w:b/>
          <w:sz w:val="32"/>
          <w:szCs w:val="32"/>
        </w:rPr>
      </w:pPr>
    </w:p>
    <w:p>
      <w:pPr>
        <w:widowControl/>
        <w:spacing w:line="500" w:lineRule="exact"/>
        <w:jc w:val="center"/>
        <w:rPr>
          <w:rFonts w:ascii="仿宋" w:hAnsi="仿宋" w:eastAsia="仿宋"/>
          <w:b/>
          <w:sz w:val="32"/>
          <w:szCs w:val="32"/>
        </w:rPr>
      </w:pPr>
    </w:p>
    <w:p>
      <w:pPr>
        <w:widowControl/>
        <w:spacing w:line="500" w:lineRule="exact"/>
        <w:jc w:val="center"/>
        <w:rPr>
          <w:rFonts w:ascii="仿宋" w:hAnsi="仿宋" w:eastAsia="仿宋"/>
          <w:b/>
          <w:sz w:val="32"/>
          <w:szCs w:val="32"/>
        </w:rPr>
      </w:pPr>
    </w:p>
    <w:p>
      <w:pPr>
        <w:widowControl/>
        <w:spacing w:line="500" w:lineRule="exact"/>
        <w:jc w:val="center"/>
        <w:rPr>
          <w:rFonts w:ascii="仿宋" w:hAnsi="仿宋" w:eastAsia="仿宋"/>
          <w:b/>
          <w:sz w:val="32"/>
          <w:szCs w:val="32"/>
        </w:rPr>
      </w:pPr>
    </w:p>
    <w:p>
      <w:pPr>
        <w:widowControl/>
        <w:spacing w:line="500" w:lineRule="exact"/>
        <w:jc w:val="center"/>
        <w:rPr>
          <w:rFonts w:ascii="仿宋" w:hAnsi="仿宋" w:eastAsia="仿宋"/>
          <w:b/>
          <w:sz w:val="32"/>
          <w:szCs w:val="32"/>
        </w:rPr>
      </w:pPr>
    </w:p>
    <w:p>
      <w:pPr>
        <w:widowControl/>
        <w:spacing w:line="500" w:lineRule="exact"/>
        <w:jc w:val="center"/>
        <w:rPr>
          <w:rFonts w:ascii="仿宋" w:hAnsi="仿宋" w:eastAsia="仿宋"/>
          <w:b/>
          <w:sz w:val="32"/>
          <w:szCs w:val="32"/>
        </w:rPr>
      </w:pPr>
    </w:p>
    <w:p>
      <w:pPr>
        <w:widowControl/>
        <w:spacing w:line="500" w:lineRule="exact"/>
        <w:jc w:val="center"/>
        <w:rPr>
          <w:rFonts w:ascii="仿宋" w:hAnsi="仿宋" w:eastAsia="仿宋"/>
          <w:b/>
          <w:sz w:val="32"/>
          <w:szCs w:val="32"/>
        </w:rPr>
      </w:pPr>
    </w:p>
    <w:p>
      <w:pPr>
        <w:widowControl/>
        <w:spacing w:line="500" w:lineRule="exact"/>
        <w:jc w:val="center"/>
        <w:rPr>
          <w:rFonts w:ascii="仿宋" w:hAnsi="仿宋" w:eastAsia="仿宋"/>
          <w:b/>
          <w:sz w:val="24"/>
          <w:szCs w:val="24"/>
        </w:rPr>
      </w:pPr>
      <w:r>
        <w:rPr>
          <w:rFonts w:hint="eastAsia" w:ascii="仿宋" w:hAnsi="仿宋" w:eastAsia="仿宋"/>
          <w:b/>
          <w:sz w:val="32"/>
          <w:szCs w:val="32"/>
        </w:rPr>
        <w:t>第三章 投标人资格证明材料</w:t>
      </w:r>
    </w:p>
    <w:p>
      <w:pPr>
        <w:pStyle w:val="2"/>
        <w:rPr>
          <w:rFonts w:ascii="黑体" w:hAnsi="黑体" w:cs="黑体"/>
          <w:sz w:val="28"/>
          <w:szCs w:val="28"/>
        </w:rPr>
      </w:pPr>
      <w:bookmarkStart w:id="1" w:name="_Toc37171833"/>
    </w:p>
    <w:p>
      <w:pPr>
        <w:pStyle w:val="2"/>
        <w:ind w:firstLine="1124" w:firstLineChars="400"/>
        <w:rPr>
          <w:rFonts w:ascii="黑体" w:hAnsi="黑体" w:cs="黑体"/>
          <w:sz w:val="28"/>
          <w:szCs w:val="28"/>
        </w:rPr>
      </w:pPr>
      <w:r>
        <w:rPr>
          <w:rFonts w:hint="eastAsia" w:ascii="黑体" w:hAnsi="黑体" w:eastAsia="黑体" w:cs="黑体"/>
          <w:sz w:val="28"/>
          <w:szCs w:val="28"/>
        </w:rPr>
        <w:t>一、营业执照复印件</w:t>
      </w:r>
      <w:r>
        <w:rPr>
          <w:rFonts w:hint="eastAsia" w:ascii="黑体" w:hAnsi="黑体" w:cs="黑体"/>
          <w:sz w:val="28"/>
          <w:szCs w:val="28"/>
        </w:rPr>
        <w:t>、特定资格要求相关证明材料</w:t>
      </w:r>
    </w:p>
    <w:p>
      <w:pPr>
        <w:pStyle w:val="3"/>
      </w:pPr>
    </w:p>
    <w:p>
      <w:pPr>
        <w:pStyle w:val="3"/>
      </w:pPr>
    </w:p>
    <w:p>
      <w:pPr>
        <w:pStyle w:val="3"/>
      </w:pPr>
    </w:p>
    <w:p>
      <w:pPr>
        <w:pStyle w:val="2"/>
        <w:ind w:firstLine="1124" w:firstLineChars="400"/>
        <w:rPr>
          <w:rFonts w:ascii="黑体" w:hAnsi="黑体" w:cs="黑体"/>
          <w:sz w:val="30"/>
          <w:szCs w:val="30"/>
        </w:rPr>
      </w:pPr>
      <w:r>
        <w:rPr>
          <w:rFonts w:hint="eastAsia" w:ascii="黑体" w:hAnsi="黑体" w:eastAsia="黑体" w:cs="黑体"/>
          <w:sz w:val="28"/>
          <w:szCs w:val="28"/>
        </w:rPr>
        <w:t>二、法定代表人（单位负责人）身份证明(格式)</w:t>
      </w:r>
      <w:bookmarkEnd w:id="1"/>
    </w:p>
    <w:p>
      <w:pPr>
        <w:tabs>
          <w:tab w:val="left" w:pos="3880"/>
        </w:tabs>
        <w:autoSpaceDE w:val="0"/>
        <w:autoSpaceDN w:val="0"/>
        <w:adjustRightInd w:val="0"/>
        <w:snapToGrid w:val="0"/>
        <w:spacing w:line="360" w:lineRule="auto"/>
        <w:jc w:val="left"/>
        <w:rPr>
          <w:rFonts w:ascii="仿宋" w:hAnsi="仿宋" w:eastAsia="仿宋" w:cs="仿宋"/>
          <w:kern w:val="0"/>
          <w:position w:val="-4"/>
          <w:sz w:val="24"/>
          <w:szCs w:val="24"/>
        </w:rPr>
      </w:pPr>
    </w:p>
    <w:p>
      <w:pPr>
        <w:tabs>
          <w:tab w:val="left" w:pos="3880"/>
        </w:tabs>
        <w:autoSpaceDE w:val="0"/>
        <w:autoSpaceDN w:val="0"/>
        <w:adjustRightInd w:val="0"/>
        <w:snapToGrid w:val="0"/>
        <w:spacing w:line="360" w:lineRule="auto"/>
        <w:ind w:firstLine="480" w:firstLineChars="200"/>
        <w:jc w:val="left"/>
        <w:rPr>
          <w:rFonts w:ascii="仿宋" w:hAnsi="仿宋" w:eastAsia="仿宋" w:cs="仿宋"/>
          <w:kern w:val="0"/>
          <w:sz w:val="24"/>
          <w:szCs w:val="24"/>
        </w:rPr>
      </w:pPr>
      <w:r>
        <w:rPr>
          <w:rFonts w:hint="eastAsia" w:ascii="仿宋" w:hAnsi="仿宋" w:eastAsia="仿宋" w:cs="仿宋"/>
          <w:kern w:val="0"/>
          <w:position w:val="-4"/>
          <w:sz w:val="24"/>
          <w:szCs w:val="24"/>
        </w:rPr>
        <w:t>供应商名</w:t>
      </w:r>
      <w:r>
        <w:rPr>
          <w:rFonts w:hint="eastAsia" w:ascii="仿宋" w:hAnsi="仿宋" w:eastAsia="仿宋" w:cs="仿宋"/>
          <w:spacing w:val="-2"/>
          <w:kern w:val="0"/>
          <w:position w:val="-4"/>
          <w:sz w:val="24"/>
          <w:szCs w:val="24"/>
        </w:rPr>
        <w:t>称</w:t>
      </w:r>
      <w:r>
        <w:rPr>
          <w:rFonts w:hint="eastAsia" w:ascii="仿宋" w:hAnsi="仿宋" w:eastAsia="仿宋" w:cs="仿宋"/>
          <w:kern w:val="0"/>
          <w:position w:val="-4"/>
          <w:sz w:val="24"/>
          <w:szCs w:val="24"/>
        </w:rPr>
        <w:t>：</w:t>
      </w:r>
      <w:r>
        <w:rPr>
          <w:rFonts w:hint="eastAsia" w:ascii="仿宋" w:hAnsi="仿宋" w:eastAsia="仿宋" w:cs="仿宋"/>
          <w:sz w:val="24"/>
          <w:szCs w:val="24"/>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kern w:val="0"/>
          <w:position w:val="-2"/>
          <w:sz w:val="24"/>
          <w:szCs w:val="24"/>
        </w:rPr>
      </w:pPr>
      <w:r>
        <w:rPr>
          <w:rFonts w:hint="eastAsia" w:ascii="仿宋" w:hAnsi="仿宋" w:eastAsia="仿宋" w:cs="仿宋"/>
          <w:kern w:val="0"/>
          <w:position w:val="-2"/>
          <w:sz w:val="24"/>
          <w:szCs w:val="24"/>
        </w:rPr>
        <w:t>统一社会信用代码：</w:t>
      </w:r>
      <w:r>
        <w:rPr>
          <w:rFonts w:hint="eastAsia" w:ascii="仿宋" w:hAnsi="仿宋" w:eastAsia="仿宋" w:cs="仿宋"/>
          <w:sz w:val="24"/>
          <w:szCs w:val="24"/>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kern w:val="0"/>
          <w:position w:val="-2"/>
          <w:sz w:val="24"/>
          <w:szCs w:val="24"/>
        </w:rPr>
      </w:pPr>
      <w:r>
        <w:rPr>
          <w:rFonts w:hint="eastAsia" w:ascii="仿宋" w:hAnsi="仿宋" w:eastAsia="仿宋" w:cs="仿宋"/>
          <w:kern w:val="0"/>
          <w:position w:val="-2"/>
          <w:sz w:val="24"/>
          <w:szCs w:val="24"/>
        </w:rPr>
        <w:t>注册地址：</w:t>
      </w:r>
      <w:r>
        <w:rPr>
          <w:rFonts w:hint="eastAsia" w:ascii="仿宋" w:hAnsi="仿宋" w:eastAsia="仿宋" w:cs="仿宋"/>
          <w:sz w:val="24"/>
          <w:szCs w:val="24"/>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kern w:val="0"/>
          <w:sz w:val="24"/>
          <w:szCs w:val="24"/>
        </w:rPr>
      </w:pPr>
      <w:r>
        <w:rPr>
          <w:rFonts w:hint="eastAsia" w:ascii="仿宋" w:hAnsi="仿宋" w:eastAsia="仿宋" w:cs="仿宋"/>
          <w:kern w:val="0"/>
          <w:position w:val="-2"/>
          <w:sz w:val="24"/>
          <w:szCs w:val="24"/>
        </w:rPr>
        <w:t>姓名</w:t>
      </w:r>
      <w:r>
        <w:rPr>
          <w:rFonts w:hint="eastAsia" w:ascii="仿宋" w:hAnsi="仿宋" w:eastAsia="仿宋" w:cs="仿宋"/>
          <w:spacing w:val="-2"/>
          <w:kern w:val="0"/>
          <w:position w:val="-2"/>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kern w:val="0"/>
          <w:position w:val="-2"/>
          <w:sz w:val="24"/>
          <w:szCs w:val="24"/>
        </w:rPr>
        <w:t>性别</w:t>
      </w:r>
      <w:r>
        <w:rPr>
          <w:rFonts w:hint="eastAsia" w:ascii="仿宋" w:hAnsi="仿宋" w:eastAsia="仿宋" w:cs="仿宋"/>
          <w:spacing w:val="-2"/>
          <w:kern w:val="0"/>
          <w:position w:val="-2"/>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kern w:val="0"/>
          <w:position w:val="-2"/>
          <w:sz w:val="24"/>
          <w:szCs w:val="24"/>
        </w:rPr>
        <w:t>年</w:t>
      </w:r>
      <w:r>
        <w:rPr>
          <w:rFonts w:hint="eastAsia" w:ascii="仿宋" w:hAnsi="仿宋" w:eastAsia="仿宋" w:cs="仿宋"/>
          <w:spacing w:val="-2"/>
          <w:kern w:val="0"/>
          <w:position w:val="-2"/>
          <w:sz w:val="24"/>
          <w:szCs w:val="24"/>
        </w:rPr>
        <w:t>龄</w:t>
      </w:r>
      <w:r>
        <w:rPr>
          <w:rFonts w:hint="eastAsia" w:ascii="仿宋" w:hAnsi="仿宋" w:eastAsia="仿宋" w:cs="仿宋"/>
          <w:kern w:val="0"/>
          <w:position w:val="-2"/>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kern w:val="0"/>
          <w:position w:val="-2"/>
          <w:sz w:val="24"/>
          <w:szCs w:val="24"/>
        </w:rPr>
        <w:t>职</w:t>
      </w:r>
      <w:r>
        <w:rPr>
          <w:rFonts w:hint="eastAsia" w:ascii="仿宋" w:hAnsi="仿宋" w:eastAsia="仿宋" w:cs="仿宋"/>
          <w:spacing w:val="-2"/>
          <w:kern w:val="0"/>
          <w:position w:val="-2"/>
          <w:sz w:val="24"/>
          <w:szCs w:val="24"/>
        </w:rPr>
        <w:t>务</w:t>
      </w:r>
      <w:r>
        <w:rPr>
          <w:rFonts w:hint="eastAsia" w:ascii="仿宋" w:hAnsi="仿宋" w:eastAsia="仿宋" w:cs="仿宋"/>
          <w:kern w:val="0"/>
          <w:position w:val="-2"/>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kern w:val="0"/>
          <w:position w:val="-2"/>
          <w:sz w:val="24"/>
          <w:szCs w:val="24"/>
        </w:rPr>
        <w:t>系</w:t>
      </w:r>
      <w:r>
        <w:rPr>
          <w:rFonts w:hint="eastAsia" w:ascii="仿宋" w:hAnsi="仿宋" w:eastAsia="仿宋" w:cs="仿宋"/>
          <w:sz w:val="24"/>
          <w:szCs w:val="24"/>
          <w:u w:val="single"/>
        </w:rPr>
        <w:t xml:space="preserve">             </w:t>
      </w:r>
      <w:r>
        <w:rPr>
          <w:rFonts w:hint="eastAsia" w:ascii="仿宋" w:hAnsi="仿宋" w:eastAsia="仿宋" w:cs="仿宋"/>
          <w:spacing w:val="-2"/>
          <w:kern w:val="0"/>
          <w:position w:val="-2"/>
          <w:sz w:val="24"/>
          <w:szCs w:val="24"/>
        </w:rPr>
        <w:t>（</w:t>
      </w:r>
      <w:r>
        <w:rPr>
          <w:rFonts w:hint="eastAsia" w:ascii="仿宋" w:hAnsi="仿宋" w:eastAsia="仿宋" w:cs="仿宋"/>
          <w:kern w:val="0"/>
          <w:position w:val="-2"/>
          <w:sz w:val="24"/>
          <w:szCs w:val="24"/>
        </w:rPr>
        <w:t>供应商</w:t>
      </w:r>
      <w:r>
        <w:rPr>
          <w:rFonts w:hint="eastAsia" w:ascii="仿宋" w:hAnsi="仿宋" w:eastAsia="仿宋" w:cs="仿宋"/>
          <w:spacing w:val="-2"/>
          <w:kern w:val="0"/>
          <w:position w:val="-2"/>
          <w:sz w:val="24"/>
          <w:szCs w:val="24"/>
        </w:rPr>
        <w:t>名</w:t>
      </w:r>
      <w:r>
        <w:rPr>
          <w:rFonts w:hint="eastAsia" w:ascii="仿宋" w:hAnsi="仿宋" w:eastAsia="仿宋" w:cs="仿宋"/>
          <w:kern w:val="0"/>
          <w:position w:val="-2"/>
          <w:sz w:val="24"/>
          <w:szCs w:val="24"/>
        </w:rPr>
        <w:t>称</w:t>
      </w:r>
      <w:r>
        <w:rPr>
          <w:rFonts w:hint="eastAsia" w:ascii="仿宋" w:hAnsi="仿宋" w:eastAsia="仿宋" w:cs="仿宋"/>
          <w:spacing w:val="-2"/>
          <w:kern w:val="0"/>
          <w:position w:val="-2"/>
          <w:sz w:val="24"/>
          <w:szCs w:val="24"/>
        </w:rPr>
        <w:t>）</w:t>
      </w:r>
      <w:r>
        <w:rPr>
          <w:rFonts w:hint="eastAsia" w:ascii="仿宋" w:hAnsi="仿宋" w:eastAsia="仿宋" w:cs="仿宋"/>
          <w:kern w:val="0"/>
          <w:position w:val="-2"/>
          <w:sz w:val="24"/>
          <w:szCs w:val="24"/>
        </w:rPr>
        <w:t>的</w:t>
      </w:r>
      <w:r>
        <w:rPr>
          <w:rFonts w:hint="eastAsia" w:ascii="仿宋" w:hAnsi="仿宋" w:eastAsia="仿宋" w:cs="仿宋"/>
          <w:spacing w:val="-2"/>
          <w:kern w:val="0"/>
          <w:position w:val="-2"/>
          <w:sz w:val="24"/>
          <w:szCs w:val="24"/>
        </w:rPr>
        <w:t>法定</w:t>
      </w:r>
      <w:r>
        <w:rPr>
          <w:rFonts w:hint="eastAsia" w:ascii="仿宋" w:hAnsi="仿宋" w:eastAsia="仿宋" w:cs="仿宋"/>
          <w:kern w:val="0"/>
          <w:position w:val="-2"/>
          <w:sz w:val="24"/>
          <w:szCs w:val="24"/>
        </w:rPr>
        <w:t>代表</w:t>
      </w:r>
      <w:r>
        <w:rPr>
          <w:rFonts w:hint="eastAsia" w:ascii="仿宋" w:hAnsi="仿宋" w:eastAsia="仿宋" w:cs="仿宋"/>
          <w:spacing w:val="-2"/>
          <w:kern w:val="0"/>
          <w:position w:val="-2"/>
          <w:sz w:val="24"/>
          <w:szCs w:val="24"/>
        </w:rPr>
        <w:t>人</w:t>
      </w:r>
      <w:r>
        <w:rPr>
          <w:rFonts w:hint="eastAsia" w:ascii="仿宋" w:hAnsi="仿宋" w:eastAsia="仿宋" w:cs="仿宋"/>
          <w:kern w:val="0"/>
          <w:position w:val="-2"/>
          <w:sz w:val="24"/>
          <w:szCs w:val="24"/>
        </w:rPr>
        <w:t>（</w:t>
      </w:r>
      <w:r>
        <w:rPr>
          <w:rFonts w:hint="eastAsia" w:ascii="仿宋" w:hAnsi="仿宋" w:eastAsia="仿宋" w:cs="仿宋"/>
          <w:spacing w:val="-2"/>
          <w:kern w:val="0"/>
          <w:position w:val="-2"/>
          <w:sz w:val="24"/>
          <w:szCs w:val="24"/>
        </w:rPr>
        <w:t>单</w:t>
      </w:r>
      <w:r>
        <w:rPr>
          <w:rFonts w:hint="eastAsia" w:ascii="仿宋" w:hAnsi="仿宋" w:eastAsia="仿宋" w:cs="仿宋"/>
          <w:kern w:val="0"/>
          <w:position w:val="-2"/>
          <w:sz w:val="24"/>
          <w:szCs w:val="24"/>
        </w:rPr>
        <w:t>位</w:t>
      </w:r>
      <w:r>
        <w:rPr>
          <w:rFonts w:hint="eastAsia" w:ascii="仿宋" w:hAnsi="仿宋" w:eastAsia="仿宋" w:cs="仿宋"/>
          <w:spacing w:val="-2"/>
          <w:kern w:val="0"/>
          <w:position w:val="-2"/>
          <w:sz w:val="24"/>
          <w:szCs w:val="24"/>
        </w:rPr>
        <w:t>负</w:t>
      </w:r>
      <w:r>
        <w:rPr>
          <w:rFonts w:hint="eastAsia" w:ascii="仿宋" w:hAnsi="仿宋" w:eastAsia="仿宋" w:cs="仿宋"/>
          <w:kern w:val="0"/>
          <w:position w:val="-2"/>
          <w:sz w:val="24"/>
          <w:szCs w:val="24"/>
        </w:rPr>
        <w:t>责</w:t>
      </w:r>
      <w:r>
        <w:rPr>
          <w:rFonts w:hint="eastAsia" w:ascii="仿宋" w:hAnsi="仿宋" w:eastAsia="仿宋" w:cs="仿宋"/>
          <w:spacing w:val="-2"/>
          <w:kern w:val="0"/>
          <w:position w:val="-2"/>
          <w:sz w:val="24"/>
          <w:szCs w:val="24"/>
        </w:rPr>
        <w:t>人</w:t>
      </w:r>
      <w:r>
        <w:rPr>
          <w:rFonts w:hint="eastAsia" w:ascii="仿宋" w:hAnsi="仿宋" w:eastAsia="仿宋" w:cs="仿宋"/>
          <w:spacing w:val="-106"/>
          <w:kern w:val="0"/>
          <w:position w:val="-2"/>
          <w:sz w:val="24"/>
          <w:szCs w:val="24"/>
        </w:rPr>
        <w:t>）</w:t>
      </w:r>
      <w:r>
        <w:rPr>
          <w:rFonts w:hint="eastAsia" w:ascii="仿宋" w:hAnsi="仿宋" w:eastAsia="仿宋" w:cs="仿宋"/>
          <w:kern w:val="0"/>
          <w:position w:val="-2"/>
          <w:sz w:val="24"/>
          <w:szCs w:val="24"/>
        </w:rPr>
        <w:t>。</w:t>
      </w:r>
    </w:p>
    <w:p>
      <w:pPr>
        <w:autoSpaceDE w:val="0"/>
        <w:autoSpaceDN w:val="0"/>
        <w:adjustRightInd w:val="0"/>
        <w:snapToGrid w:val="0"/>
        <w:spacing w:line="360" w:lineRule="auto"/>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特此</w:t>
      </w:r>
      <w:r>
        <w:rPr>
          <w:rFonts w:hint="eastAsia" w:ascii="仿宋" w:hAnsi="仿宋" w:eastAsia="仿宋" w:cs="仿宋"/>
          <w:spacing w:val="-2"/>
          <w:kern w:val="0"/>
          <w:sz w:val="24"/>
          <w:szCs w:val="24"/>
        </w:rPr>
        <w:t>证</w:t>
      </w:r>
      <w:r>
        <w:rPr>
          <w:rFonts w:hint="eastAsia" w:ascii="仿宋" w:hAnsi="仿宋" w:eastAsia="仿宋" w:cs="仿宋"/>
          <w:kern w:val="0"/>
          <w:sz w:val="24"/>
          <w:szCs w:val="24"/>
        </w:rPr>
        <w:t>明。</w:t>
      </w:r>
    </w:p>
    <w:p>
      <w:pPr>
        <w:autoSpaceDE w:val="0"/>
        <w:autoSpaceDN w:val="0"/>
        <w:adjustRightInd w:val="0"/>
        <w:snapToGrid w:val="0"/>
        <w:spacing w:line="360" w:lineRule="auto"/>
        <w:jc w:val="left"/>
        <w:rPr>
          <w:rFonts w:ascii="仿宋" w:hAnsi="仿宋" w:eastAsia="仿宋" w:cs="仿宋"/>
          <w:kern w:val="0"/>
          <w:sz w:val="24"/>
          <w:szCs w:val="24"/>
        </w:rPr>
      </w:pPr>
      <w:r>
        <w:rPr>
          <w:rFonts w:hint="eastAsia" w:ascii="仿宋" w:hAnsi="仿宋" w:eastAsia="仿宋" w:cs="仿宋"/>
          <w:kern w:val="0"/>
          <w:sz w:val="24"/>
          <w:szCs w:val="24"/>
        </w:rPr>
        <w:t>附：</w:t>
      </w:r>
      <w:r>
        <w:rPr>
          <w:rFonts w:hint="eastAsia" w:ascii="仿宋" w:hAnsi="仿宋" w:eastAsia="仿宋" w:cs="仿宋"/>
          <w:spacing w:val="-2"/>
          <w:kern w:val="0"/>
          <w:sz w:val="24"/>
          <w:szCs w:val="24"/>
        </w:rPr>
        <w:t>法</w:t>
      </w:r>
      <w:r>
        <w:rPr>
          <w:rFonts w:hint="eastAsia" w:ascii="仿宋" w:hAnsi="仿宋" w:eastAsia="仿宋" w:cs="仿宋"/>
          <w:kern w:val="0"/>
          <w:sz w:val="24"/>
          <w:szCs w:val="24"/>
        </w:rPr>
        <w:t>定</w:t>
      </w:r>
      <w:r>
        <w:rPr>
          <w:rFonts w:hint="eastAsia" w:ascii="仿宋" w:hAnsi="仿宋" w:eastAsia="仿宋" w:cs="仿宋"/>
          <w:spacing w:val="-2"/>
          <w:kern w:val="0"/>
          <w:sz w:val="24"/>
          <w:szCs w:val="24"/>
        </w:rPr>
        <w:t>代</w:t>
      </w:r>
      <w:r>
        <w:rPr>
          <w:rFonts w:hint="eastAsia" w:ascii="仿宋" w:hAnsi="仿宋" w:eastAsia="仿宋" w:cs="仿宋"/>
          <w:kern w:val="0"/>
          <w:sz w:val="24"/>
          <w:szCs w:val="24"/>
        </w:rPr>
        <w:t>表</w:t>
      </w:r>
      <w:r>
        <w:rPr>
          <w:rFonts w:hint="eastAsia" w:ascii="仿宋" w:hAnsi="仿宋" w:eastAsia="仿宋" w:cs="仿宋"/>
          <w:spacing w:val="-2"/>
          <w:kern w:val="0"/>
          <w:sz w:val="24"/>
          <w:szCs w:val="24"/>
        </w:rPr>
        <w:t>人</w:t>
      </w:r>
      <w:r>
        <w:rPr>
          <w:rFonts w:hint="eastAsia" w:ascii="仿宋" w:hAnsi="仿宋" w:eastAsia="仿宋" w:cs="仿宋"/>
          <w:kern w:val="0"/>
          <w:sz w:val="24"/>
          <w:szCs w:val="24"/>
        </w:rPr>
        <w:t>（</w:t>
      </w:r>
      <w:r>
        <w:rPr>
          <w:rFonts w:hint="eastAsia" w:ascii="仿宋" w:hAnsi="仿宋" w:eastAsia="仿宋" w:cs="仿宋"/>
          <w:spacing w:val="-2"/>
          <w:kern w:val="0"/>
          <w:sz w:val="24"/>
          <w:szCs w:val="24"/>
        </w:rPr>
        <w:t>单</w:t>
      </w:r>
      <w:r>
        <w:rPr>
          <w:rFonts w:hint="eastAsia" w:ascii="仿宋" w:hAnsi="仿宋" w:eastAsia="仿宋" w:cs="仿宋"/>
          <w:kern w:val="0"/>
          <w:sz w:val="24"/>
          <w:szCs w:val="24"/>
        </w:rPr>
        <w:t>位</w:t>
      </w:r>
      <w:r>
        <w:rPr>
          <w:rFonts w:hint="eastAsia" w:ascii="仿宋" w:hAnsi="仿宋" w:eastAsia="仿宋" w:cs="仿宋"/>
          <w:spacing w:val="-2"/>
          <w:kern w:val="0"/>
          <w:sz w:val="24"/>
          <w:szCs w:val="24"/>
        </w:rPr>
        <w:t>负</w:t>
      </w:r>
      <w:r>
        <w:rPr>
          <w:rFonts w:hint="eastAsia" w:ascii="仿宋" w:hAnsi="仿宋" w:eastAsia="仿宋" w:cs="仿宋"/>
          <w:kern w:val="0"/>
          <w:sz w:val="24"/>
          <w:szCs w:val="24"/>
        </w:rPr>
        <w:t>责人</w:t>
      </w:r>
      <w:r>
        <w:rPr>
          <w:rFonts w:hint="eastAsia" w:ascii="仿宋" w:hAnsi="仿宋" w:eastAsia="仿宋" w:cs="仿宋"/>
          <w:spacing w:val="-2"/>
          <w:kern w:val="0"/>
          <w:sz w:val="24"/>
          <w:szCs w:val="24"/>
        </w:rPr>
        <w:t>）</w:t>
      </w:r>
      <w:r>
        <w:rPr>
          <w:rFonts w:hint="eastAsia" w:ascii="仿宋" w:hAnsi="仿宋" w:eastAsia="仿宋" w:cs="仿宋"/>
          <w:kern w:val="0"/>
          <w:sz w:val="24"/>
          <w:szCs w:val="24"/>
        </w:rPr>
        <w:t>身</w:t>
      </w:r>
      <w:r>
        <w:rPr>
          <w:rFonts w:hint="eastAsia" w:ascii="仿宋" w:hAnsi="仿宋" w:eastAsia="仿宋" w:cs="仿宋"/>
          <w:spacing w:val="-2"/>
          <w:kern w:val="0"/>
          <w:sz w:val="24"/>
          <w:szCs w:val="24"/>
        </w:rPr>
        <w:t>份</w:t>
      </w:r>
      <w:r>
        <w:rPr>
          <w:rFonts w:hint="eastAsia" w:ascii="仿宋" w:hAnsi="仿宋" w:eastAsia="仿宋" w:cs="仿宋"/>
          <w:kern w:val="0"/>
          <w:sz w:val="24"/>
          <w:szCs w:val="24"/>
        </w:rPr>
        <w:t>证</w:t>
      </w:r>
      <w:r>
        <w:rPr>
          <w:rFonts w:hint="eastAsia" w:ascii="仿宋" w:hAnsi="仿宋" w:eastAsia="仿宋" w:cs="仿宋"/>
          <w:spacing w:val="-2"/>
          <w:kern w:val="0"/>
          <w:sz w:val="24"/>
          <w:szCs w:val="24"/>
        </w:rPr>
        <w:t>复</w:t>
      </w:r>
      <w:r>
        <w:rPr>
          <w:rFonts w:hint="eastAsia" w:ascii="仿宋" w:hAnsi="仿宋" w:eastAsia="仿宋" w:cs="仿宋"/>
          <w:kern w:val="0"/>
          <w:sz w:val="24"/>
          <w:szCs w:val="24"/>
        </w:rPr>
        <w:t>印</w:t>
      </w:r>
      <w:r>
        <w:rPr>
          <w:rFonts w:hint="eastAsia" w:ascii="仿宋" w:hAnsi="仿宋" w:eastAsia="仿宋" w:cs="仿宋"/>
          <w:spacing w:val="-2"/>
          <w:kern w:val="0"/>
          <w:sz w:val="24"/>
          <w:szCs w:val="24"/>
        </w:rPr>
        <w:t>件</w:t>
      </w:r>
      <w:r>
        <w:rPr>
          <w:rFonts w:hint="eastAsia" w:ascii="仿宋" w:hAnsi="仿宋" w:eastAsia="仿宋" w:cs="仿宋"/>
          <w:kern w:val="0"/>
          <w:sz w:val="24"/>
          <w:szCs w:val="24"/>
        </w:rPr>
        <w:t>。</w:t>
      </w:r>
    </w:p>
    <w:tbl>
      <w:tblPr>
        <w:tblStyle w:val="11"/>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19"/>
        <w:gridCol w:w="3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4" w:hRule="atLeast"/>
        </w:trPr>
        <w:tc>
          <w:tcPr>
            <w:tcW w:w="3819" w:type="dxa"/>
            <w:vAlign w:val="center"/>
          </w:tcPr>
          <w:p>
            <w:pPr>
              <w:adjustRightInd w:val="0"/>
              <w:snapToGrid w:val="0"/>
              <w:spacing w:before="120" w:beforeLines="50" w:line="360" w:lineRule="auto"/>
              <w:jc w:val="center"/>
              <w:rPr>
                <w:rFonts w:ascii="仿宋" w:hAnsi="仿宋" w:eastAsia="仿宋" w:cs="仿宋"/>
                <w:sz w:val="24"/>
                <w:szCs w:val="24"/>
              </w:rPr>
            </w:pPr>
            <w:r>
              <w:rPr>
                <w:rFonts w:hint="eastAsia" w:ascii="仿宋" w:hAnsi="仿宋" w:eastAsia="仿宋" w:cs="仿宋"/>
                <w:sz w:val="24"/>
                <w:szCs w:val="24"/>
              </w:rPr>
              <w:t>身份证（正面）</w:t>
            </w:r>
            <w:r>
              <w:rPr>
                <w:rFonts w:hint="eastAsia" w:ascii="仿宋" w:hAnsi="仿宋" w:eastAsia="仿宋" w:cs="仿宋"/>
                <w:spacing w:val="-2"/>
                <w:kern w:val="0"/>
                <w:sz w:val="24"/>
                <w:szCs w:val="24"/>
              </w:rPr>
              <w:t>复</w:t>
            </w:r>
            <w:r>
              <w:rPr>
                <w:rFonts w:hint="eastAsia" w:ascii="仿宋" w:hAnsi="仿宋" w:eastAsia="仿宋" w:cs="仿宋"/>
                <w:kern w:val="0"/>
                <w:sz w:val="24"/>
                <w:szCs w:val="24"/>
              </w:rPr>
              <w:t>印</w:t>
            </w:r>
            <w:r>
              <w:rPr>
                <w:rFonts w:hint="eastAsia" w:ascii="仿宋" w:hAnsi="仿宋" w:eastAsia="仿宋" w:cs="仿宋"/>
                <w:spacing w:val="-2"/>
                <w:kern w:val="0"/>
                <w:sz w:val="24"/>
                <w:szCs w:val="24"/>
              </w:rPr>
              <w:t>件</w:t>
            </w:r>
          </w:p>
        </w:tc>
        <w:tc>
          <w:tcPr>
            <w:tcW w:w="3820" w:type="dxa"/>
            <w:vAlign w:val="center"/>
          </w:tcPr>
          <w:p>
            <w:pPr>
              <w:adjustRightInd w:val="0"/>
              <w:snapToGrid w:val="0"/>
              <w:spacing w:before="120" w:beforeLines="50" w:line="360" w:lineRule="auto"/>
              <w:jc w:val="center"/>
              <w:rPr>
                <w:rFonts w:ascii="仿宋" w:hAnsi="仿宋" w:eastAsia="仿宋" w:cs="仿宋"/>
                <w:sz w:val="24"/>
                <w:szCs w:val="24"/>
              </w:rPr>
            </w:pPr>
            <w:r>
              <w:rPr>
                <w:rFonts w:hint="eastAsia" w:ascii="仿宋" w:hAnsi="仿宋" w:eastAsia="仿宋" w:cs="仿宋"/>
                <w:sz w:val="24"/>
                <w:szCs w:val="24"/>
              </w:rPr>
              <w:t>身份证（反面）</w:t>
            </w:r>
            <w:r>
              <w:rPr>
                <w:rFonts w:hint="eastAsia" w:ascii="仿宋" w:hAnsi="仿宋" w:eastAsia="仿宋" w:cs="仿宋"/>
                <w:spacing w:val="-2"/>
                <w:kern w:val="0"/>
                <w:sz w:val="24"/>
                <w:szCs w:val="24"/>
              </w:rPr>
              <w:t>复</w:t>
            </w:r>
            <w:r>
              <w:rPr>
                <w:rFonts w:hint="eastAsia" w:ascii="仿宋" w:hAnsi="仿宋" w:eastAsia="仿宋" w:cs="仿宋"/>
                <w:kern w:val="0"/>
                <w:sz w:val="24"/>
                <w:szCs w:val="24"/>
              </w:rPr>
              <w:t>印</w:t>
            </w:r>
            <w:r>
              <w:rPr>
                <w:rFonts w:hint="eastAsia" w:ascii="仿宋" w:hAnsi="仿宋" w:eastAsia="仿宋" w:cs="仿宋"/>
                <w:spacing w:val="-2"/>
                <w:kern w:val="0"/>
                <w:sz w:val="24"/>
                <w:szCs w:val="24"/>
              </w:rPr>
              <w:t>件</w:t>
            </w:r>
          </w:p>
        </w:tc>
      </w:tr>
    </w:tbl>
    <w:p>
      <w:pPr>
        <w:adjustRightInd w:val="0"/>
        <w:snapToGrid w:val="0"/>
        <w:spacing w:before="120" w:beforeLines="50" w:line="360" w:lineRule="auto"/>
        <w:rPr>
          <w:rFonts w:ascii="仿宋" w:hAnsi="仿宋" w:eastAsia="仿宋" w:cs="仿宋"/>
          <w:sz w:val="24"/>
          <w:szCs w:val="24"/>
        </w:rPr>
      </w:pPr>
    </w:p>
    <w:p>
      <w:pPr>
        <w:pStyle w:val="5"/>
        <w:adjustRightInd w:val="0"/>
        <w:snapToGrid w:val="0"/>
        <w:spacing w:before="120" w:beforeLines="50" w:line="360" w:lineRule="auto"/>
        <w:ind w:firstLine="480" w:firstLineChars="200"/>
        <w:rPr>
          <w:rFonts w:ascii="仿宋" w:hAnsi="仿宋" w:eastAsia="仿宋" w:cs="仿宋"/>
        </w:rPr>
      </w:pPr>
      <w:r>
        <w:rPr>
          <w:rFonts w:hint="eastAsia" w:ascii="仿宋" w:hAnsi="仿宋" w:eastAsia="仿宋" w:cs="仿宋"/>
        </w:rPr>
        <w:t>供应商名称(盖单位公章)：</w:t>
      </w:r>
    </w:p>
    <w:p>
      <w:pPr>
        <w:adjustRightInd w:val="0"/>
        <w:snapToGrid w:val="0"/>
        <w:spacing w:before="120" w:beforeLines="50" w:line="360" w:lineRule="auto"/>
        <w:ind w:right="24" w:firstLine="480" w:firstLineChars="200"/>
        <w:rPr>
          <w:rFonts w:ascii="仿宋" w:hAnsi="仿宋" w:eastAsia="仿宋" w:cs="仿宋"/>
          <w:sz w:val="24"/>
          <w:szCs w:val="24"/>
        </w:rPr>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pStyle w:val="2"/>
        <w:jc w:val="center"/>
        <w:rPr>
          <w:rFonts w:ascii="黑体" w:hAnsi="黑体" w:cs="黑体"/>
          <w:sz w:val="28"/>
          <w:szCs w:val="28"/>
        </w:rPr>
      </w:pPr>
      <w:r>
        <w:br w:type="page"/>
      </w:r>
      <w:bookmarkStart w:id="2" w:name="_Toc37171834"/>
      <w:r>
        <w:rPr>
          <w:rFonts w:hint="eastAsia" w:ascii="黑体" w:hAnsi="黑体" w:eastAsia="黑体" w:cs="黑体"/>
          <w:sz w:val="28"/>
          <w:szCs w:val="28"/>
        </w:rPr>
        <w:t>三、授权委托书(格式)</w:t>
      </w:r>
      <w:bookmarkEnd w:id="2"/>
    </w:p>
    <w:p>
      <w:pPr>
        <w:autoSpaceDE w:val="0"/>
        <w:autoSpaceDN w:val="0"/>
        <w:adjustRightInd w:val="0"/>
        <w:snapToGrid w:val="0"/>
        <w:spacing w:before="120" w:beforeLines="50" w:line="360" w:lineRule="auto"/>
        <w:ind w:firstLine="420" w:firstLineChars="200"/>
        <w:jc w:val="left"/>
        <w:rPr>
          <w:rFonts w:ascii="宋体" w:hAnsi="宋体"/>
          <w:kern w:val="0"/>
        </w:rPr>
      </w:pPr>
    </w:p>
    <w:p>
      <w:pPr>
        <w:autoSpaceDE w:val="0"/>
        <w:autoSpaceDN w:val="0"/>
        <w:adjustRightInd w:val="0"/>
        <w:snapToGrid w:val="0"/>
        <w:spacing w:before="120" w:beforeLines="50" w:line="500" w:lineRule="exact"/>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本人</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（姓名、职务）系</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w:t>
      </w:r>
      <w:r>
        <w:rPr>
          <w:rFonts w:hint="eastAsia" w:ascii="仿宋" w:hAnsi="仿宋" w:eastAsia="仿宋" w:cs="仿宋"/>
          <w:sz w:val="24"/>
          <w:szCs w:val="24"/>
        </w:rPr>
        <w:t>供应商</w:t>
      </w:r>
      <w:r>
        <w:rPr>
          <w:rFonts w:hint="eastAsia" w:ascii="仿宋" w:hAnsi="仿宋" w:eastAsia="仿宋" w:cs="仿宋"/>
          <w:kern w:val="0"/>
          <w:sz w:val="24"/>
          <w:szCs w:val="24"/>
        </w:rPr>
        <w:t>名称）的法定代表人（</w:t>
      </w:r>
      <w:r>
        <w:rPr>
          <w:rFonts w:hint="eastAsia" w:ascii="仿宋" w:hAnsi="仿宋" w:eastAsia="仿宋" w:cs="仿宋"/>
          <w:spacing w:val="-2"/>
          <w:kern w:val="0"/>
          <w:sz w:val="24"/>
          <w:szCs w:val="24"/>
        </w:rPr>
        <w:t>单</w:t>
      </w:r>
      <w:r>
        <w:rPr>
          <w:rFonts w:hint="eastAsia" w:ascii="仿宋" w:hAnsi="仿宋" w:eastAsia="仿宋" w:cs="仿宋"/>
          <w:kern w:val="0"/>
          <w:sz w:val="24"/>
          <w:szCs w:val="24"/>
        </w:rPr>
        <w:t>位</w:t>
      </w:r>
      <w:r>
        <w:rPr>
          <w:rFonts w:hint="eastAsia" w:ascii="仿宋" w:hAnsi="仿宋" w:eastAsia="仿宋" w:cs="仿宋"/>
          <w:spacing w:val="-2"/>
          <w:kern w:val="0"/>
          <w:sz w:val="24"/>
          <w:szCs w:val="24"/>
        </w:rPr>
        <w:t>负</w:t>
      </w:r>
      <w:r>
        <w:rPr>
          <w:rFonts w:hint="eastAsia" w:ascii="仿宋" w:hAnsi="仿宋" w:eastAsia="仿宋" w:cs="仿宋"/>
          <w:kern w:val="0"/>
          <w:sz w:val="24"/>
          <w:szCs w:val="24"/>
        </w:rPr>
        <w:t>责人</w:t>
      </w:r>
      <w:r>
        <w:rPr>
          <w:rFonts w:hint="eastAsia" w:ascii="仿宋" w:hAnsi="仿宋" w:eastAsia="仿宋" w:cs="仿宋"/>
          <w:spacing w:val="-2"/>
          <w:kern w:val="0"/>
          <w:sz w:val="24"/>
          <w:szCs w:val="24"/>
        </w:rPr>
        <w:t>）</w:t>
      </w:r>
      <w:r>
        <w:rPr>
          <w:rFonts w:hint="eastAsia" w:ascii="仿宋" w:hAnsi="仿宋" w:eastAsia="仿宋" w:cs="仿宋"/>
          <w:kern w:val="0"/>
          <w:sz w:val="24"/>
          <w:szCs w:val="24"/>
        </w:rPr>
        <w:t>，现授权</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（姓名、职务）为我方代理人。代理人根据授权，以我方名义：(1)签署、澄清、补正、修改、撤回、提交</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（项目名称）响应文件；(2)签署并重新提交响应文件及最后报价；(3)退出谈判（如可能）；(4)签订合同和处理有关事宜，其法律后果由我方承担。</w:t>
      </w:r>
    </w:p>
    <w:p>
      <w:pPr>
        <w:autoSpaceDE w:val="0"/>
        <w:autoSpaceDN w:val="0"/>
        <w:adjustRightInd w:val="0"/>
        <w:snapToGrid w:val="0"/>
        <w:spacing w:before="120" w:beforeLines="50" w:line="500" w:lineRule="exact"/>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委托期限：</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w:t>
      </w:r>
    </w:p>
    <w:p>
      <w:pPr>
        <w:adjustRightInd w:val="0"/>
        <w:snapToGrid w:val="0"/>
        <w:spacing w:before="120" w:beforeLines="50" w:line="500" w:lineRule="exact"/>
        <w:ind w:firstLine="435"/>
        <w:rPr>
          <w:rFonts w:ascii="仿宋" w:hAnsi="仿宋" w:eastAsia="仿宋" w:cs="仿宋"/>
          <w:kern w:val="0"/>
          <w:sz w:val="24"/>
          <w:szCs w:val="24"/>
        </w:rPr>
      </w:pPr>
      <w:r>
        <w:rPr>
          <w:rFonts w:hint="eastAsia" w:ascii="仿宋" w:hAnsi="仿宋" w:eastAsia="仿宋" w:cs="仿宋"/>
          <w:kern w:val="0"/>
          <w:sz w:val="24"/>
          <w:szCs w:val="24"/>
        </w:rPr>
        <w:t>代理人无转委托权。</w:t>
      </w:r>
    </w:p>
    <w:p>
      <w:pPr>
        <w:adjustRightInd w:val="0"/>
        <w:snapToGrid w:val="0"/>
        <w:spacing w:before="120" w:beforeLines="50" w:line="500" w:lineRule="exact"/>
        <w:ind w:firstLine="435"/>
        <w:rPr>
          <w:rFonts w:ascii="仿宋" w:hAnsi="仿宋" w:eastAsia="仿宋" w:cs="仿宋"/>
          <w:kern w:val="0"/>
          <w:sz w:val="24"/>
          <w:szCs w:val="24"/>
        </w:rPr>
      </w:pPr>
      <w:r>
        <w:rPr>
          <w:rFonts w:hint="eastAsia" w:ascii="仿宋" w:hAnsi="仿宋" w:eastAsia="仿宋" w:cs="仿宋"/>
          <w:sz w:val="24"/>
          <w:szCs w:val="24"/>
        </w:rPr>
        <w:t>本授权书于</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日签字生效，特此声明。</w:t>
      </w:r>
    </w:p>
    <w:tbl>
      <w:tblPr>
        <w:tblStyle w:val="11"/>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89"/>
        <w:gridCol w:w="3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7" w:hRule="atLeast"/>
        </w:trPr>
        <w:tc>
          <w:tcPr>
            <w:tcW w:w="3889" w:type="dxa"/>
            <w:vAlign w:val="center"/>
          </w:tcPr>
          <w:p>
            <w:pPr>
              <w:adjustRightInd w:val="0"/>
              <w:snapToGrid w:val="0"/>
              <w:spacing w:before="120" w:beforeLines="50" w:line="500" w:lineRule="exact"/>
              <w:jc w:val="center"/>
              <w:rPr>
                <w:rFonts w:ascii="仿宋" w:hAnsi="仿宋" w:eastAsia="仿宋" w:cs="仿宋"/>
                <w:sz w:val="24"/>
                <w:szCs w:val="24"/>
              </w:rPr>
            </w:pPr>
            <w:r>
              <w:rPr>
                <w:rFonts w:hint="eastAsia" w:ascii="仿宋" w:hAnsi="仿宋" w:eastAsia="仿宋" w:cs="仿宋"/>
                <w:sz w:val="24"/>
                <w:szCs w:val="24"/>
              </w:rPr>
              <w:t>身份证（正面）</w:t>
            </w:r>
            <w:r>
              <w:rPr>
                <w:rFonts w:hint="eastAsia" w:ascii="仿宋" w:hAnsi="仿宋" w:eastAsia="仿宋" w:cs="仿宋"/>
                <w:spacing w:val="-2"/>
                <w:kern w:val="0"/>
                <w:sz w:val="24"/>
                <w:szCs w:val="24"/>
              </w:rPr>
              <w:t>复</w:t>
            </w:r>
            <w:r>
              <w:rPr>
                <w:rFonts w:hint="eastAsia" w:ascii="仿宋" w:hAnsi="仿宋" w:eastAsia="仿宋" w:cs="仿宋"/>
                <w:kern w:val="0"/>
                <w:sz w:val="24"/>
                <w:szCs w:val="24"/>
              </w:rPr>
              <w:t>印</w:t>
            </w:r>
            <w:r>
              <w:rPr>
                <w:rFonts w:hint="eastAsia" w:ascii="仿宋" w:hAnsi="仿宋" w:eastAsia="仿宋" w:cs="仿宋"/>
                <w:spacing w:val="-2"/>
                <w:kern w:val="0"/>
                <w:sz w:val="24"/>
                <w:szCs w:val="24"/>
              </w:rPr>
              <w:t>件</w:t>
            </w:r>
          </w:p>
        </w:tc>
        <w:tc>
          <w:tcPr>
            <w:tcW w:w="3890" w:type="dxa"/>
            <w:vAlign w:val="center"/>
          </w:tcPr>
          <w:p>
            <w:pPr>
              <w:adjustRightInd w:val="0"/>
              <w:snapToGrid w:val="0"/>
              <w:spacing w:before="120" w:beforeLines="50" w:line="500" w:lineRule="exact"/>
              <w:jc w:val="center"/>
              <w:rPr>
                <w:rFonts w:ascii="仿宋" w:hAnsi="仿宋" w:eastAsia="仿宋" w:cs="仿宋"/>
                <w:sz w:val="24"/>
                <w:szCs w:val="24"/>
              </w:rPr>
            </w:pPr>
            <w:r>
              <w:rPr>
                <w:rFonts w:hint="eastAsia" w:ascii="仿宋" w:hAnsi="仿宋" w:eastAsia="仿宋" w:cs="仿宋"/>
                <w:sz w:val="24"/>
                <w:szCs w:val="24"/>
              </w:rPr>
              <w:t>身份证（反面）</w:t>
            </w:r>
            <w:r>
              <w:rPr>
                <w:rFonts w:hint="eastAsia" w:ascii="仿宋" w:hAnsi="仿宋" w:eastAsia="仿宋" w:cs="仿宋"/>
                <w:spacing w:val="-2"/>
                <w:kern w:val="0"/>
                <w:sz w:val="24"/>
                <w:szCs w:val="24"/>
              </w:rPr>
              <w:t>复</w:t>
            </w:r>
            <w:r>
              <w:rPr>
                <w:rFonts w:hint="eastAsia" w:ascii="仿宋" w:hAnsi="仿宋" w:eastAsia="仿宋" w:cs="仿宋"/>
                <w:kern w:val="0"/>
                <w:sz w:val="24"/>
                <w:szCs w:val="24"/>
              </w:rPr>
              <w:t>印</w:t>
            </w:r>
            <w:r>
              <w:rPr>
                <w:rFonts w:hint="eastAsia" w:ascii="仿宋" w:hAnsi="仿宋" w:eastAsia="仿宋" w:cs="仿宋"/>
                <w:spacing w:val="-2"/>
                <w:kern w:val="0"/>
                <w:sz w:val="24"/>
                <w:szCs w:val="24"/>
              </w:rPr>
              <w:t>件</w:t>
            </w:r>
          </w:p>
        </w:tc>
      </w:tr>
    </w:tbl>
    <w:p>
      <w:pPr>
        <w:adjustRightInd w:val="0"/>
        <w:snapToGrid w:val="0"/>
        <w:spacing w:before="120" w:beforeLines="50" w:line="500" w:lineRule="exact"/>
        <w:rPr>
          <w:rFonts w:ascii="仿宋" w:hAnsi="仿宋" w:eastAsia="仿宋" w:cs="仿宋"/>
          <w:sz w:val="24"/>
          <w:szCs w:val="24"/>
        </w:rPr>
      </w:pPr>
      <w:r>
        <w:rPr>
          <w:rFonts w:hint="eastAsia" w:ascii="仿宋" w:hAnsi="仿宋" w:eastAsia="仿宋" w:cs="仿宋"/>
          <w:sz w:val="24"/>
          <w:szCs w:val="24"/>
        </w:rPr>
        <w:t>注：供应商代表不是供应商的法定代表人（单位负责人）的提供。</w:t>
      </w:r>
    </w:p>
    <w:p>
      <w:pPr>
        <w:adjustRightInd w:val="0"/>
        <w:snapToGrid w:val="0"/>
        <w:spacing w:before="120" w:beforeLines="50" w:line="360" w:lineRule="auto"/>
        <w:ind w:firstLine="480" w:firstLineChars="200"/>
        <w:rPr>
          <w:rFonts w:ascii="仿宋" w:hAnsi="仿宋" w:eastAsia="仿宋" w:cs="仿宋"/>
          <w:sz w:val="24"/>
          <w:szCs w:val="24"/>
        </w:rPr>
      </w:pPr>
    </w:p>
    <w:p>
      <w:pPr>
        <w:pStyle w:val="5"/>
        <w:adjustRightInd w:val="0"/>
        <w:snapToGrid w:val="0"/>
        <w:spacing w:before="120" w:beforeLines="50" w:line="360" w:lineRule="auto"/>
        <w:rPr>
          <w:rFonts w:ascii="仿宋" w:hAnsi="仿宋" w:eastAsia="仿宋" w:cs="仿宋"/>
          <w:u w:val="single"/>
        </w:rPr>
      </w:pPr>
      <w:r>
        <w:rPr>
          <w:rFonts w:hint="eastAsia" w:ascii="仿宋" w:hAnsi="仿宋" w:eastAsia="仿宋" w:cs="仿宋"/>
        </w:rPr>
        <w:t>供应商名称(盖单位公章)：</w:t>
      </w:r>
      <w:r>
        <w:rPr>
          <w:rFonts w:hint="eastAsia" w:ascii="仿宋" w:hAnsi="仿宋" w:eastAsia="仿宋" w:cs="仿宋"/>
          <w:u w:val="single"/>
        </w:rPr>
        <w:t xml:space="preserve">                            </w:t>
      </w:r>
    </w:p>
    <w:p>
      <w:pPr>
        <w:adjustRightInd w:val="0"/>
        <w:snapToGrid w:val="0"/>
        <w:spacing w:before="120" w:beforeLines="50" w:line="360" w:lineRule="auto"/>
        <w:rPr>
          <w:rFonts w:ascii="仿宋" w:hAnsi="仿宋" w:eastAsia="仿宋" w:cs="仿宋"/>
          <w:sz w:val="24"/>
          <w:szCs w:val="24"/>
          <w:u w:val="single"/>
        </w:rPr>
      </w:pPr>
      <w:r>
        <w:rPr>
          <w:rFonts w:hint="eastAsia" w:ascii="仿宋" w:hAnsi="仿宋" w:eastAsia="仿宋" w:cs="仿宋"/>
          <w:spacing w:val="-2"/>
          <w:kern w:val="0"/>
          <w:sz w:val="24"/>
          <w:szCs w:val="24"/>
        </w:rPr>
        <w:t>法</w:t>
      </w:r>
      <w:r>
        <w:rPr>
          <w:rFonts w:hint="eastAsia" w:ascii="仿宋" w:hAnsi="仿宋" w:eastAsia="仿宋" w:cs="仿宋"/>
          <w:kern w:val="0"/>
          <w:sz w:val="24"/>
          <w:szCs w:val="24"/>
        </w:rPr>
        <w:t>定</w:t>
      </w:r>
      <w:r>
        <w:rPr>
          <w:rFonts w:hint="eastAsia" w:ascii="仿宋" w:hAnsi="仿宋" w:eastAsia="仿宋" w:cs="仿宋"/>
          <w:spacing w:val="-2"/>
          <w:kern w:val="0"/>
          <w:sz w:val="24"/>
          <w:szCs w:val="24"/>
        </w:rPr>
        <w:t>代</w:t>
      </w:r>
      <w:r>
        <w:rPr>
          <w:rFonts w:hint="eastAsia" w:ascii="仿宋" w:hAnsi="仿宋" w:eastAsia="仿宋" w:cs="仿宋"/>
          <w:kern w:val="0"/>
          <w:sz w:val="24"/>
          <w:szCs w:val="24"/>
        </w:rPr>
        <w:t>表</w:t>
      </w:r>
      <w:r>
        <w:rPr>
          <w:rFonts w:hint="eastAsia" w:ascii="仿宋" w:hAnsi="仿宋" w:eastAsia="仿宋" w:cs="仿宋"/>
          <w:spacing w:val="-2"/>
          <w:kern w:val="0"/>
          <w:sz w:val="24"/>
          <w:szCs w:val="24"/>
        </w:rPr>
        <w:t>人</w:t>
      </w:r>
      <w:r>
        <w:rPr>
          <w:rFonts w:hint="eastAsia" w:ascii="仿宋" w:hAnsi="仿宋" w:eastAsia="仿宋" w:cs="仿宋"/>
          <w:kern w:val="0"/>
          <w:sz w:val="24"/>
          <w:szCs w:val="24"/>
        </w:rPr>
        <w:t>（</w:t>
      </w:r>
      <w:r>
        <w:rPr>
          <w:rFonts w:hint="eastAsia" w:ascii="仿宋" w:hAnsi="仿宋" w:eastAsia="仿宋" w:cs="仿宋"/>
          <w:spacing w:val="-2"/>
          <w:kern w:val="0"/>
          <w:sz w:val="24"/>
          <w:szCs w:val="24"/>
        </w:rPr>
        <w:t>单</w:t>
      </w:r>
      <w:r>
        <w:rPr>
          <w:rFonts w:hint="eastAsia" w:ascii="仿宋" w:hAnsi="仿宋" w:eastAsia="仿宋" w:cs="仿宋"/>
          <w:kern w:val="0"/>
          <w:sz w:val="24"/>
          <w:szCs w:val="24"/>
        </w:rPr>
        <w:t>位</w:t>
      </w:r>
      <w:r>
        <w:rPr>
          <w:rFonts w:hint="eastAsia" w:ascii="仿宋" w:hAnsi="仿宋" w:eastAsia="仿宋" w:cs="仿宋"/>
          <w:spacing w:val="-2"/>
          <w:kern w:val="0"/>
          <w:sz w:val="24"/>
          <w:szCs w:val="24"/>
        </w:rPr>
        <w:t>负</w:t>
      </w:r>
      <w:r>
        <w:rPr>
          <w:rFonts w:hint="eastAsia" w:ascii="仿宋" w:hAnsi="仿宋" w:eastAsia="仿宋" w:cs="仿宋"/>
          <w:kern w:val="0"/>
          <w:sz w:val="24"/>
          <w:szCs w:val="24"/>
        </w:rPr>
        <w:t>责人</w:t>
      </w:r>
      <w:r>
        <w:rPr>
          <w:rFonts w:hint="eastAsia" w:ascii="仿宋" w:hAnsi="仿宋" w:eastAsia="仿宋" w:cs="仿宋"/>
          <w:spacing w:val="-2"/>
          <w:kern w:val="0"/>
          <w:sz w:val="24"/>
          <w:szCs w:val="24"/>
        </w:rPr>
        <w:t>）</w:t>
      </w:r>
      <w:r>
        <w:rPr>
          <w:rFonts w:hint="eastAsia" w:ascii="仿宋" w:hAnsi="仿宋" w:eastAsia="仿宋" w:cs="仿宋"/>
          <w:sz w:val="24"/>
          <w:szCs w:val="24"/>
        </w:rPr>
        <w:t>（签字或印章）：</w:t>
      </w:r>
      <w:r>
        <w:rPr>
          <w:rFonts w:hint="eastAsia" w:ascii="仿宋" w:hAnsi="仿宋" w:eastAsia="仿宋" w:cs="仿宋"/>
          <w:sz w:val="24"/>
          <w:szCs w:val="24"/>
          <w:u w:val="single"/>
        </w:rPr>
        <w:t xml:space="preserve">               </w:t>
      </w:r>
    </w:p>
    <w:p>
      <w:pPr>
        <w:adjustRightInd w:val="0"/>
        <w:snapToGrid w:val="0"/>
        <w:spacing w:before="120" w:beforeLines="50" w:line="360" w:lineRule="auto"/>
        <w:rPr>
          <w:rFonts w:ascii="仿宋" w:hAnsi="仿宋" w:eastAsia="仿宋" w:cs="仿宋"/>
          <w:sz w:val="24"/>
          <w:szCs w:val="24"/>
          <w:u w:val="single"/>
        </w:rPr>
      </w:pPr>
      <w:r>
        <w:rPr>
          <w:rFonts w:hint="eastAsia" w:ascii="仿宋" w:hAnsi="仿宋" w:eastAsia="仿宋" w:cs="仿宋"/>
          <w:sz w:val="24"/>
          <w:szCs w:val="24"/>
        </w:rPr>
        <w:t>授权的代理人（签字或印章）：</w:t>
      </w:r>
      <w:r>
        <w:rPr>
          <w:rFonts w:hint="eastAsia" w:ascii="仿宋" w:hAnsi="仿宋" w:eastAsia="仿宋" w:cs="仿宋"/>
          <w:sz w:val="24"/>
          <w:szCs w:val="24"/>
          <w:u w:val="single"/>
        </w:rPr>
        <w:t xml:space="preserve">               </w:t>
      </w:r>
    </w:p>
    <w:p>
      <w:pPr>
        <w:adjustRightInd w:val="0"/>
        <w:snapToGrid w:val="0"/>
        <w:spacing w:before="120" w:beforeLines="50" w:line="360" w:lineRule="auto"/>
        <w:rPr>
          <w:rFonts w:ascii="仿宋" w:hAnsi="仿宋" w:eastAsia="仿宋" w:cs="仿宋"/>
          <w:sz w:val="24"/>
          <w:szCs w:val="24"/>
        </w:rPr>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widowControl/>
        <w:jc w:val="left"/>
        <w:rPr>
          <w:rFonts w:ascii="宋体" w:hAnsi="宋体"/>
          <w:bCs/>
        </w:rPr>
      </w:pPr>
    </w:p>
    <w:p>
      <w:pPr>
        <w:widowControl/>
        <w:jc w:val="left"/>
        <w:rPr>
          <w:rFonts w:ascii="宋体" w:hAnsi="宋体"/>
          <w:bCs/>
        </w:rPr>
      </w:pPr>
    </w:p>
    <w:p>
      <w:pPr>
        <w:adjustRightInd w:val="0"/>
        <w:snapToGrid w:val="0"/>
        <w:spacing w:line="360" w:lineRule="auto"/>
        <w:jc w:val="center"/>
        <w:rPr>
          <w:rFonts w:ascii="黑体" w:hAnsi="黑体" w:eastAsia="黑体"/>
          <w:b/>
          <w:sz w:val="28"/>
          <w:szCs w:val="28"/>
        </w:rPr>
      </w:pPr>
    </w:p>
    <w:p>
      <w:pPr>
        <w:pStyle w:val="2"/>
        <w:jc w:val="center"/>
        <w:rPr>
          <w:rFonts w:ascii="黑体" w:hAnsi="黑体" w:cs="黑体"/>
          <w:sz w:val="28"/>
          <w:szCs w:val="28"/>
        </w:rPr>
      </w:pPr>
      <w:r>
        <w:rPr>
          <w:rFonts w:hint="eastAsia" w:ascii="黑体" w:hAnsi="黑体" w:eastAsia="黑体" w:cs="黑体"/>
          <w:sz w:val="28"/>
          <w:szCs w:val="28"/>
        </w:rPr>
        <w:t>四、供应商资格声明(格式)</w:t>
      </w:r>
    </w:p>
    <w:p>
      <w:pPr>
        <w:widowControl/>
        <w:adjustRightInd w:val="0"/>
        <w:snapToGrid w:val="0"/>
        <w:spacing w:line="480" w:lineRule="exact"/>
        <w:jc w:val="left"/>
        <w:rPr>
          <w:rFonts w:ascii="仿宋" w:hAnsi="仿宋" w:eastAsia="仿宋" w:cs="仿宋"/>
          <w:kern w:val="0"/>
          <w:sz w:val="24"/>
          <w:szCs w:val="24"/>
        </w:rPr>
      </w:pPr>
      <w:r>
        <w:rPr>
          <w:rFonts w:hint="eastAsia" w:ascii="仿宋" w:hAnsi="仿宋" w:eastAsia="仿宋" w:cs="仿宋"/>
          <w:sz w:val="24"/>
          <w:szCs w:val="24"/>
        </w:rPr>
        <w:t>致</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widowControl/>
        <w:adjustRightInd w:val="0"/>
        <w:snapToGrid w:val="0"/>
        <w:spacing w:line="480" w:lineRule="exact"/>
        <w:ind w:firstLine="480" w:firstLineChars="200"/>
        <w:jc w:val="left"/>
        <w:rPr>
          <w:rFonts w:ascii="仿宋" w:hAnsi="仿宋" w:eastAsia="仿宋" w:cs="仿宋"/>
          <w:kern w:val="0"/>
          <w:sz w:val="24"/>
          <w:szCs w:val="24"/>
        </w:rPr>
      </w:pPr>
      <w:r>
        <w:rPr>
          <w:rFonts w:hint="eastAsia" w:ascii="仿宋" w:hAnsi="仿宋" w:eastAsia="仿宋" w:cs="仿宋"/>
          <w:sz w:val="24"/>
          <w:szCs w:val="24"/>
        </w:rPr>
        <w:t>按照《中华人民共和国政府采购法》及实施条例和</w:t>
      </w:r>
      <w:r>
        <w:rPr>
          <w:rFonts w:hint="eastAsia" w:ascii="仿宋" w:hAnsi="仿宋" w:eastAsia="仿宋" w:cs="仿宋"/>
          <w:sz w:val="24"/>
          <w:szCs w:val="24"/>
          <w:u w:val="single"/>
        </w:rPr>
        <w:t xml:space="preserve">                 </w:t>
      </w:r>
      <w:r>
        <w:rPr>
          <w:rFonts w:hint="eastAsia" w:ascii="仿宋" w:hAnsi="仿宋" w:eastAsia="仿宋" w:cs="仿宋"/>
          <w:sz w:val="24"/>
          <w:szCs w:val="24"/>
        </w:rPr>
        <w:t>(项目名称)邀请公告的规定，我单位郑重声明如下：</w:t>
      </w:r>
    </w:p>
    <w:p>
      <w:pPr>
        <w:widowControl/>
        <w:numPr>
          <w:ilvl w:val="0"/>
          <w:numId w:val="1"/>
        </w:numPr>
        <w:adjustRightInd w:val="0"/>
        <w:snapToGrid w:val="0"/>
        <w:spacing w:line="480" w:lineRule="exact"/>
        <w:ind w:firstLine="480" w:firstLineChars="200"/>
        <w:jc w:val="left"/>
        <w:rPr>
          <w:rFonts w:ascii="仿宋" w:hAnsi="仿宋" w:eastAsia="仿宋" w:cs="仿宋"/>
          <w:kern w:val="0"/>
          <w:sz w:val="24"/>
          <w:szCs w:val="24"/>
        </w:rPr>
      </w:pPr>
      <w:r>
        <w:rPr>
          <w:rFonts w:hint="eastAsia" w:ascii="仿宋" w:hAnsi="仿宋" w:eastAsia="仿宋" w:cs="仿宋"/>
          <w:sz w:val="24"/>
          <w:szCs w:val="24"/>
        </w:rPr>
        <w:t>我单位是按照中华人民共和国法律规定登记注册的，注册地点为：</w:t>
      </w:r>
      <w:r>
        <w:rPr>
          <w:rFonts w:hint="eastAsia" w:ascii="仿宋" w:hAnsi="仿宋" w:eastAsia="仿宋" w:cs="仿宋"/>
          <w:sz w:val="24"/>
          <w:szCs w:val="24"/>
          <w:u w:val="single"/>
        </w:rPr>
        <w:t xml:space="preserve">             </w:t>
      </w:r>
      <w:r>
        <w:rPr>
          <w:rFonts w:hint="eastAsia" w:ascii="仿宋" w:hAnsi="仿宋" w:eastAsia="仿宋" w:cs="仿宋"/>
          <w:sz w:val="24"/>
          <w:szCs w:val="24"/>
        </w:rPr>
        <w:t>，全称为</w:t>
      </w:r>
      <w:r>
        <w:rPr>
          <w:rFonts w:hint="eastAsia" w:ascii="仿宋" w:hAnsi="仿宋" w:eastAsia="仿宋" w:cs="仿宋"/>
          <w:sz w:val="24"/>
          <w:szCs w:val="24"/>
          <w:u w:val="single"/>
        </w:rPr>
        <w:t xml:space="preserve">                          </w:t>
      </w:r>
      <w:r>
        <w:rPr>
          <w:rFonts w:hint="eastAsia" w:ascii="仿宋" w:hAnsi="仿宋" w:eastAsia="仿宋" w:cs="仿宋"/>
          <w:sz w:val="24"/>
          <w:szCs w:val="24"/>
        </w:rPr>
        <w:t>，统一社会信用代码为</w:t>
      </w:r>
      <w:r>
        <w:rPr>
          <w:rFonts w:hint="eastAsia" w:ascii="仿宋" w:hAnsi="仿宋" w:eastAsia="仿宋" w:cs="仿宋"/>
          <w:sz w:val="24"/>
          <w:szCs w:val="24"/>
          <w:u w:val="single"/>
        </w:rPr>
        <w:t xml:space="preserve">              </w:t>
      </w:r>
      <w:r>
        <w:rPr>
          <w:rFonts w:hint="eastAsia" w:ascii="仿宋" w:hAnsi="仿宋" w:eastAsia="仿宋" w:cs="仿宋"/>
          <w:sz w:val="24"/>
          <w:szCs w:val="24"/>
        </w:rPr>
        <w:t>，法定代表人</w:t>
      </w:r>
      <w:r>
        <w:rPr>
          <w:rFonts w:hint="eastAsia" w:ascii="仿宋" w:hAnsi="仿宋" w:eastAsia="仿宋" w:cs="仿宋"/>
          <w:kern w:val="0"/>
          <w:sz w:val="24"/>
          <w:szCs w:val="24"/>
        </w:rPr>
        <w:t>（</w:t>
      </w:r>
      <w:r>
        <w:rPr>
          <w:rFonts w:hint="eastAsia" w:ascii="仿宋" w:hAnsi="仿宋" w:eastAsia="仿宋" w:cs="仿宋"/>
          <w:spacing w:val="-2"/>
          <w:kern w:val="0"/>
          <w:sz w:val="24"/>
          <w:szCs w:val="24"/>
        </w:rPr>
        <w:t>单</w:t>
      </w:r>
      <w:r>
        <w:rPr>
          <w:rFonts w:hint="eastAsia" w:ascii="仿宋" w:hAnsi="仿宋" w:eastAsia="仿宋" w:cs="仿宋"/>
          <w:kern w:val="0"/>
          <w:sz w:val="24"/>
          <w:szCs w:val="24"/>
        </w:rPr>
        <w:t>位</w:t>
      </w:r>
      <w:r>
        <w:rPr>
          <w:rFonts w:hint="eastAsia" w:ascii="仿宋" w:hAnsi="仿宋" w:eastAsia="仿宋" w:cs="仿宋"/>
          <w:spacing w:val="-2"/>
          <w:kern w:val="0"/>
          <w:sz w:val="24"/>
          <w:szCs w:val="24"/>
        </w:rPr>
        <w:t>负</w:t>
      </w:r>
      <w:r>
        <w:rPr>
          <w:rFonts w:hint="eastAsia" w:ascii="仿宋" w:hAnsi="仿宋" w:eastAsia="仿宋" w:cs="仿宋"/>
          <w:kern w:val="0"/>
          <w:sz w:val="24"/>
          <w:szCs w:val="24"/>
        </w:rPr>
        <w:t>责人</w:t>
      </w:r>
      <w:r>
        <w:rPr>
          <w:rFonts w:hint="eastAsia" w:ascii="仿宋" w:hAnsi="仿宋" w:eastAsia="仿宋" w:cs="仿宋"/>
          <w:spacing w:val="-2"/>
          <w:kern w:val="0"/>
          <w:sz w:val="24"/>
          <w:szCs w:val="24"/>
        </w:rPr>
        <w:t>）</w:t>
      </w:r>
      <w:r>
        <w:rPr>
          <w:rFonts w:hint="eastAsia" w:ascii="仿宋" w:hAnsi="仿宋" w:eastAsia="仿宋" w:cs="仿宋"/>
          <w:sz w:val="24"/>
          <w:szCs w:val="24"/>
        </w:rPr>
        <w:t>为</w:t>
      </w:r>
      <w:r>
        <w:rPr>
          <w:rFonts w:hint="eastAsia" w:ascii="仿宋" w:hAnsi="仿宋" w:eastAsia="仿宋" w:cs="仿宋"/>
          <w:sz w:val="24"/>
          <w:szCs w:val="24"/>
          <w:u w:val="single"/>
        </w:rPr>
        <w:t xml:space="preserve">         </w:t>
      </w:r>
      <w:r>
        <w:rPr>
          <w:rFonts w:hint="eastAsia" w:ascii="仿宋" w:hAnsi="仿宋" w:eastAsia="仿宋" w:cs="仿宋"/>
          <w:sz w:val="24"/>
          <w:szCs w:val="24"/>
        </w:rPr>
        <w:t>，具有独立承担民事责任的能力。</w:t>
      </w: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二、我单位具有良好的商业信誉和健全的财务会计制度。</w:t>
      </w: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kern w:val="0"/>
          <w:sz w:val="24"/>
          <w:szCs w:val="24"/>
        </w:rPr>
        <w:t>三、我</w:t>
      </w:r>
      <w:r>
        <w:rPr>
          <w:rFonts w:hint="eastAsia" w:ascii="仿宋" w:hAnsi="仿宋" w:eastAsia="仿宋" w:cs="仿宋"/>
          <w:sz w:val="24"/>
          <w:szCs w:val="24"/>
        </w:rPr>
        <w:t>单位</w:t>
      </w:r>
      <w:r>
        <w:rPr>
          <w:rFonts w:hint="eastAsia" w:ascii="仿宋" w:hAnsi="仿宋" w:eastAsia="仿宋" w:cs="仿宋"/>
          <w:kern w:val="0"/>
          <w:sz w:val="24"/>
          <w:szCs w:val="24"/>
        </w:rPr>
        <w:t>依法进行纳税和社会保险申报并实际履行了义务。</w:t>
      </w:r>
    </w:p>
    <w:p>
      <w:pPr>
        <w:widowControl/>
        <w:adjustRightInd w:val="0"/>
        <w:snapToGrid w:val="0"/>
        <w:spacing w:line="480" w:lineRule="exact"/>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四、</w:t>
      </w:r>
      <w:r>
        <w:rPr>
          <w:rFonts w:hint="eastAsia" w:ascii="仿宋" w:hAnsi="仿宋" w:eastAsia="仿宋" w:cs="仿宋"/>
          <w:sz w:val="24"/>
          <w:szCs w:val="24"/>
        </w:rPr>
        <w:t>我单位具有履行本项目采购合同所必需的设备和专业技术能力，并具有履行合同的良好记录。</w:t>
      </w: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五、我单位在参加本次采购活动前三年内，在经营活动中，未因违法经营受到刑事处罚或者责令停产停业、吊销许可证或者执照、较大数额罚款等行政处罚。其中较大数额罚款是指：达到处罚地行政处罚听证范围中“较大数额罚款”金额标准的；法律、法规、规章、国务院有关行政主管部门对“较大数额罚款”金额标准另有规定的，从其规定。</w:t>
      </w:r>
    </w:p>
    <w:p>
      <w:pPr>
        <w:widowControl/>
        <w:adjustRightInd w:val="0"/>
        <w:snapToGrid w:val="0"/>
        <w:spacing w:line="480" w:lineRule="exact"/>
        <w:ind w:firstLine="480" w:firstLineChars="200"/>
        <w:jc w:val="left"/>
        <w:rPr>
          <w:rFonts w:ascii="仿宋" w:hAnsi="仿宋" w:eastAsia="仿宋" w:cs="仿宋"/>
          <w:kern w:val="0"/>
          <w:sz w:val="24"/>
          <w:szCs w:val="24"/>
        </w:rPr>
      </w:pPr>
      <w:r>
        <w:rPr>
          <w:rFonts w:hint="eastAsia" w:ascii="仿宋" w:hAnsi="仿宋" w:eastAsia="仿宋" w:cs="仿宋"/>
          <w:sz w:val="24"/>
          <w:szCs w:val="24"/>
        </w:rPr>
        <w:t>供应商在参加政府采购活动前3年内因违法经营被禁止在一定期限内参加政府采购活动，期限届满的，可以参加政府采购活动。</w:t>
      </w: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六、我单位具备法律、行政法规规定的其他条件。</w:t>
      </w: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七、与我单位存在“单位负责人为同一人或者存在直接控股、管理关系”的其他单位信息如下（如无，填写“无”）：</w:t>
      </w:r>
    </w:p>
    <w:p>
      <w:pPr>
        <w:adjustRightInd w:val="0"/>
        <w:snapToGrid w:val="0"/>
        <w:spacing w:line="480" w:lineRule="exact"/>
        <w:ind w:firstLine="480" w:firstLineChars="200"/>
        <w:rPr>
          <w:rFonts w:ascii="仿宋" w:hAnsi="仿宋" w:eastAsia="仿宋" w:cs="仿宋"/>
          <w:sz w:val="24"/>
          <w:szCs w:val="24"/>
        </w:rPr>
      </w:pPr>
      <w:r>
        <w:rPr>
          <w:rFonts w:hint="eastAsia" w:ascii="仿宋" w:hAnsi="仿宋" w:eastAsia="仿宋" w:cs="仿宋"/>
          <w:sz w:val="24"/>
          <w:szCs w:val="24"/>
        </w:rPr>
        <w:t>1.与我单位的法定代表人（单位负责人）为同一人的其他单位如下：</w:t>
      </w:r>
      <w:r>
        <w:rPr>
          <w:rFonts w:hint="eastAsia" w:ascii="仿宋" w:hAnsi="仿宋" w:eastAsia="仿宋" w:cs="仿宋"/>
          <w:sz w:val="24"/>
          <w:szCs w:val="24"/>
          <w:u w:val="single"/>
        </w:rPr>
        <w:t xml:space="preserve">               </w:t>
      </w:r>
    </w:p>
    <w:p>
      <w:pPr>
        <w:adjustRightInd w:val="0"/>
        <w:snapToGrid w:val="0"/>
        <w:spacing w:line="480" w:lineRule="exact"/>
        <w:ind w:firstLine="480" w:firstLineChars="200"/>
        <w:rPr>
          <w:rFonts w:ascii="仿宋" w:hAnsi="仿宋" w:eastAsia="仿宋" w:cs="仿宋"/>
          <w:sz w:val="24"/>
          <w:szCs w:val="24"/>
        </w:rPr>
      </w:pPr>
      <w:r>
        <w:rPr>
          <w:rFonts w:hint="eastAsia" w:ascii="仿宋" w:hAnsi="仿宋" w:eastAsia="仿宋" w:cs="仿宋"/>
          <w:sz w:val="24"/>
          <w:szCs w:val="24"/>
        </w:rPr>
        <w:t>2.我单位直接控股的其他单位如下：</w:t>
      </w:r>
      <w:r>
        <w:rPr>
          <w:rFonts w:hint="eastAsia" w:ascii="仿宋" w:hAnsi="仿宋" w:eastAsia="仿宋" w:cs="仿宋"/>
          <w:sz w:val="24"/>
          <w:szCs w:val="24"/>
          <w:u w:val="single"/>
        </w:rPr>
        <w:t xml:space="preserve">               </w:t>
      </w:r>
    </w:p>
    <w:p>
      <w:pPr>
        <w:adjustRightInd w:val="0"/>
        <w:snapToGrid w:val="0"/>
        <w:spacing w:line="480" w:lineRule="exact"/>
        <w:ind w:firstLine="480" w:firstLineChars="200"/>
        <w:rPr>
          <w:rFonts w:ascii="仿宋" w:hAnsi="仿宋" w:eastAsia="仿宋" w:cs="仿宋"/>
          <w:sz w:val="24"/>
          <w:szCs w:val="24"/>
        </w:rPr>
      </w:pPr>
      <w:r>
        <w:rPr>
          <w:rFonts w:hint="eastAsia" w:ascii="仿宋" w:hAnsi="仿宋" w:eastAsia="仿宋" w:cs="仿宋"/>
          <w:sz w:val="24"/>
          <w:szCs w:val="24"/>
        </w:rPr>
        <w:t>3.与我单位存在管理关系的其他单位如下：</w:t>
      </w:r>
      <w:r>
        <w:rPr>
          <w:rFonts w:hint="eastAsia" w:ascii="仿宋" w:hAnsi="仿宋" w:eastAsia="仿宋" w:cs="仿宋"/>
          <w:sz w:val="24"/>
          <w:szCs w:val="24"/>
          <w:u w:val="single"/>
        </w:rPr>
        <w:t xml:space="preserve">               </w:t>
      </w: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kern w:val="0"/>
          <w:sz w:val="24"/>
          <w:szCs w:val="24"/>
        </w:rPr>
        <w:t>八、</w:t>
      </w:r>
      <w:r>
        <w:rPr>
          <w:rFonts w:hint="eastAsia" w:ascii="仿宋" w:hAnsi="仿宋" w:eastAsia="仿宋" w:cs="仿宋"/>
          <w:sz w:val="24"/>
          <w:szCs w:val="24"/>
        </w:rPr>
        <w:t>我单位不属于为本项目提供整体设计、规范编制或者项目管理、监理、检测等服务的供应商。</w:t>
      </w:r>
    </w:p>
    <w:p>
      <w:pPr>
        <w:widowControl/>
        <w:adjustRightInd w:val="0"/>
        <w:snapToGrid w:val="0"/>
        <w:spacing w:line="480" w:lineRule="exact"/>
        <w:ind w:firstLine="480" w:firstLineChars="200"/>
        <w:jc w:val="left"/>
        <w:rPr>
          <w:rFonts w:ascii="仿宋" w:hAnsi="仿宋" w:eastAsia="仿宋" w:cs="仿宋"/>
          <w:sz w:val="24"/>
          <w:szCs w:val="24"/>
        </w:rPr>
      </w:pP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九、我单位无以下不良信用记录情形：</w:t>
      </w: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1.在“信用中国”网站被列入失信被执行人和重大税收违法案件当事人名单；</w:t>
      </w: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2.在“中国政府采购网”网站被列入政府采购严重违法失信行为记录名单；</w:t>
      </w: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3.不符合《政府采购法》第二十二条规定的条件。</w:t>
      </w: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我单位保证上述声明的事项都是真实的，如有虚假，我单位愿意承担相应的法律责任，并承担因此所造成的一切损失。</w:t>
      </w:r>
    </w:p>
    <w:p>
      <w:pPr>
        <w:widowControl/>
        <w:adjustRightInd w:val="0"/>
        <w:snapToGrid w:val="0"/>
        <w:spacing w:line="480" w:lineRule="exact"/>
        <w:jc w:val="left"/>
        <w:rPr>
          <w:rFonts w:ascii="仿宋" w:hAnsi="仿宋" w:eastAsia="仿宋" w:cs="仿宋"/>
          <w:sz w:val="24"/>
          <w:szCs w:val="24"/>
        </w:rPr>
      </w:pPr>
      <w:r>
        <w:rPr>
          <w:rFonts w:hint="eastAsia" w:ascii="仿宋" w:hAnsi="仿宋" w:eastAsia="仿宋" w:cs="仿宋"/>
          <w:sz w:val="24"/>
          <w:szCs w:val="24"/>
        </w:rPr>
        <w:t>注：第三条“良好的商业信誉”是指供应商经营状况良好，无本承诺函第九条情形。</w:t>
      </w:r>
    </w:p>
    <w:p>
      <w:pPr>
        <w:widowControl/>
        <w:adjustRightInd w:val="0"/>
        <w:snapToGrid w:val="0"/>
        <w:spacing w:line="480" w:lineRule="exact"/>
        <w:jc w:val="left"/>
        <w:rPr>
          <w:rFonts w:ascii="仿宋" w:hAnsi="仿宋" w:eastAsia="仿宋" w:cs="仿宋"/>
          <w:sz w:val="24"/>
          <w:szCs w:val="24"/>
        </w:rPr>
      </w:pPr>
    </w:p>
    <w:p>
      <w:pPr>
        <w:widowControl/>
        <w:adjustRightInd w:val="0"/>
        <w:snapToGrid w:val="0"/>
        <w:spacing w:line="480" w:lineRule="exact"/>
        <w:jc w:val="left"/>
        <w:rPr>
          <w:rFonts w:ascii="仿宋" w:hAnsi="仿宋" w:eastAsia="仿宋" w:cs="仿宋"/>
          <w:sz w:val="24"/>
          <w:szCs w:val="24"/>
        </w:rPr>
      </w:pPr>
    </w:p>
    <w:p>
      <w:pPr>
        <w:pStyle w:val="10"/>
      </w:pPr>
    </w:p>
    <w:p>
      <w:pPr>
        <w:widowControl/>
        <w:adjustRightInd w:val="0"/>
        <w:snapToGrid w:val="0"/>
        <w:spacing w:line="480" w:lineRule="exact"/>
        <w:jc w:val="left"/>
        <w:rPr>
          <w:rFonts w:ascii="仿宋" w:hAnsi="仿宋" w:eastAsia="仿宋" w:cs="仿宋"/>
          <w:kern w:val="0"/>
          <w:sz w:val="24"/>
          <w:szCs w:val="24"/>
        </w:rPr>
      </w:pPr>
      <w:r>
        <w:rPr>
          <w:rFonts w:hint="eastAsia" w:ascii="仿宋" w:hAnsi="仿宋" w:eastAsia="仿宋" w:cs="仿宋"/>
          <w:sz w:val="24"/>
          <w:szCs w:val="24"/>
        </w:rPr>
        <w:t>供应商名称（盖单位公章）：</w:t>
      </w:r>
    </w:p>
    <w:p>
      <w:pPr>
        <w:widowControl/>
        <w:adjustRightInd w:val="0"/>
        <w:snapToGrid w:val="0"/>
        <w:spacing w:line="480" w:lineRule="exact"/>
        <w:jc w:val="left"/>
        <w:rPr>
          <w:rFonts w:ascii="仿宋" w:hAnsi="仿宋" w:eastAsia="仿宋" w:cs="仿宋"/>
          <w:spacing w:val="-2"/>
          <w:kern w:val="0"/>
          <w:sz w:val="24"/>
          <w:szCs w:val="24"/>
        </w:rPr>
      </w:pPr>
    </w:p>
    <w:p>
      <w:pPr>
        <w:widowControl/>
        <w:adjustRightInd w:val="0"/>
        <w:snapToGrid w:val="0"/>
        <w:spacing w:line="480" w:lineRule="exact"/>
        <w:jc w:val="left"/>
        <w:rPr>
          <w:rFonts w:ascii="仿宋" w:hAnsi="仿宋" w:eastAsia="仿宋" w:cs="仿宋"/>
          <w:b/>
          <w:bCs/>
          <w:kern w:val="0"/>
          <w:sz w:val="24"/>
          <w:szCs w:val="24"/>
        </w:rPr>
      </w:pPr>
      <w:r>
        <w:rPr>
          <w:rFonts w:hint="eastAsia" w:ascii="仿宋" w:hAnsi="仿宋" w:eastAsia="仿宋" w:cs="仿宋"/>
          <w:spacing w:val="-2"/>
          <w:kern w:val="0"/>
          <w:sz w:val="24"/>
          <w:szCs w:val="24"/>
        </w:rPr>
        <w:t>法</w:t>
      </w:r>
      <w:r>
        <w:rPr>
          <w:rFonts w:hint="eastAsia" w:ascii="仿宋" w:hAnsi="仿宋" w:eastAsia="仿宋" w:cs="仿宋"/>
          <w:kern w:val="0"/>
          <w:sz w:val="24"/>
          <w:szCs w:val="24"/>
        </w:rPr>
        <w:t>定</w:t>
      </w:r>
      <w:r>
        <w:rPr>
          <w:rFonts w:hint="eastAsia" w:ascii="仿宋" w:hAnsi="仿宋" w:eastAsia="仿宋" w:cs="仿宋"/>
          <w:spacing w:val="-2"/>
          <w:kern w:val="0"/>
          <w:sz w:val="24"/>
          <w:szCs w:val="24"/>
        </w:rPr>
        <w:t>代</w:t>
      </w:r>
      <w:r>
        <w:rPr>
          <w:rFonts w:hint="eastAsia" w:ascii="仿宋" w:hAnsi="仿宋" w:eastAsia="仿宋" w:cs="仿宋"/>
          <w:kern w:val="0"/>
          <w:sz w:val="24"/>
          <w:szCs w:val="24"/>
        </w:rPr>
        <w:t>表</w:t>
      </w:r>
      <w:r>
        <w:rPr>
          <w:rFonts w:hint="eastAsia" w:ascii="仿宋" w:hAnsi="仿宋" w:eastAsia="仿宋" w:cs="仿宋"/>
          <w:spacing w:val="-2"/>
          <w:kern w:val="0"/>
          <w:sz w:val="24"/>
          <w:szCs w:val="24"/>
        </w:rPr>
        <w:t>人</w:t>
      </w:r>
      <w:r>
        <w:rPr>
          <w:rFonts w:hint="eastAsia" w:ascii="仿宋" w:hAnsi="仿宋" w:eastAsia="仿宋" w:cs="仿宋"/>
          <w:kern w:val="0"/>
          <w:sz w:val="24"/>
          <w:szCs w:val="24"/>
        </w:rPr>
        <w:t>（</w:t>
      </w:r>
      <w:r>
        <w:rPr>
          <w:rFonts w:hint="eastAsia" w:ascii="仿宋" w:hAnsi="仿宋" w:eastAsia="仿宋" w:cs="仿宋"/>
          <w:spacing w:val="-2"/>
          <w:kern w:val="0"/>
          <w:sz w:val="24"/>
          <w:szCs w:val="24"/>
        </w:rPr>
        <w:t>单</w:t>
      </w:r>
      <w:r>
        <w:rPr>
          <w:rFonts w:hint="eastAsia" w:ascii="仿宋" w:hAnsi="仿宋" w:eastAsia="仿宋" w:cs="仿宋"/>
          <w:kern w:val="0"/>
          <w:sz w:val="24"/>
          <w:szCs w:val="24"/>
        </w:rPr>
        <w:t>位</w:t>
      </w:r>
      <w:r>
        <w:rPr>
          <w:rFonts w:hint="eastAsia" w:ascii="仿宋" w:hAnsi="仿宋" w:eastAsia="仿宋" w:cs="仿宋"/>
          <w:spacing w:val="-2"/>
          <w:kern w:val="0"/>
          <w:sz w:val="24"/>
          <w:szCs w:val="24"/>
        </w:rPr>
        <w:t>负</w:t>
      </w:r>
      <w:r>
        <w:rPr>
          <w:rFonts w:hint="eastAsia" w:ascii="仿宋" w:hAnsi="仿宋" w:eastAsia="仿宋" w:cs="仿宋"/>
          <w:kern w:val="0"/>
          <w:sz w:val="24"/>
          <w:szCs w:val="24"/>
        </w:rPr>
        <w:t>责人</w:t>
      </w:r>
      <w:r>
        <w:rPr>
          <w:rFonts w:hint="eastAsia" w:ascii="仿宋" w:hAnsi="仿宋" w:eastAsia="仿宋" w:cs="仿宋"/>
          <w:spacing w:val="-2"/>
          <w:kern w:val="0"/>
          <w:sz w:val="24"/>
          <w:szCs w:val="24"/>
        </w:rPr>
        <w:t>）</w:t>
      </w:r>
      <w:r>
        <w:rPr>
          <w:rFonts w:hint="eastAsia" w:ascii="仿宋" w:hAnsi="仿宋" w:eastAsia="仿宋" w:cs="仿宋"/>
          <w:sz w:val="24"/>
          <w:szCs w:val="24"/>
        </w:rPr>
        <w:t>或委托代理人（签字或印章）：</w:t>
      </w:r>
      <w:r>
        <w:rPr>
          <w:rFonts w:hint="eastAsia" w:ascii="仿宋" w:hAnsi="仿宋" w:eastAsia="仿宋" w:cs="仿宋"/>
          <w:sz w:val="24"/>
          <w:szCs w:val="24"/>
          <w:u w:val="single"/>
        </w:rPr>
        <w:t xml:space="preserve">       </w:t>
      </w:r>
    </w:p>
    <w:p>
      <w:pPr>
        <w:widowControl/>
        <w:adjustRightInd w:val="0"/>
        <w:snapToGrid w:val="0"/>
        <w:spacing w:line="480" w:lineRule="exact"/>
        <w:jc w:val="left"/>
        <w:rPr>
          <w:rFonts w:ascii="仿宋" w:hAnsi="仿宋" w:eastAsia="仿宋" w:cs="仿宋"/>
          <w:sz w:val="24"/>
          <w:szCs w:val="24"/>
        </w:rPr>
      </w:pPr>
    </w:p>
    <w:p>
      <w:pPr>
        <w:widowControl/>
        <w:adjustRightInd w:val="0"/>
        <w:snapToGrid w:val="0"/>
        <w:spacing w:line="480" w:lineRule="exact"/>
        <w:jc w:val="left"/>
        <w:rPr>
          <w:rFonts w:ascii="仿宋" w:hAnsi="仿宋" w:eastAsia="仿宋" w:cs="仿宋"/>
          <w:sz w:val="24"/>
          <w:szCs w:val="24"/>
        </w:rPr>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adjustRightInd w:val="0"/>
        <w:snapToGrid w:val="0"/>
        <w:spacing w:line="500" w:lineRule="exact"/>
        <w:jc w:val="center"/>
        <w:outlineLvl w:val="2"/>
        <w:rPr>
          <w:rFonts w:ascii="仿宋" w:hAnsi="仿宋" w:eastAsia="仿宋" w:cs="仿宋"/>
          <w:b/>
          <w:bCs/>
          <w:sz w:val="28"/>
          <w:szCs w:val="28"/>
        </w:rPr>
      </w:pPr>
      <w:bookmarkStart w:id="3" w:name="_Toc453759156"/>
      <w:r>
        <w:rPr>
          <w:rFonts w:hint="eastAsia" w:ascii="黑体" w:hAnsi="黑体" w:eastAsia="黑体" w:cs="黑体"/>
          <w:b/>
          <w:bCs/>
          <w:sz w:val="28"/>
          <w:szCs w:val="28"/>
        </w:rPr>
        <w:t>五、参加本次采购活动前三年内在经营活动中没有重大违法记录的书面声明（格式）</w:t>
      </w:r>
      <w:bookmarkEnd w:id="3"/>
    </w:p>
    <w:p>
      <w:pPr>
        <w:adjustRightInd w:val="0"/>
        <w:snapToGrid w:val="0"/>
        <w:spacing w:line="500" w:lineRule="exact"/>
        <w:rPr>
          <w:rFonts w:ascii="仿宋" w:hAnsi="仿宋" w:eastAsia="仿宋" w:cs="仿宋"/>
          <w:sz w:val="24"/>
          <w:szCs w:val="24"/>
        </w:rPr>
      </w:pPr>
    </w:p>
    <w:p>
      <w:pPr>
        <w:adjustRightInd w:val="0"/>
        <w:snapToGrid w:val="0"/>
        <w:spacing w:line="580" w:lineRule="exact"/>
        <w:rPr>
          <w:rFonts w:ascii="仿宋" w:hAnsi="仿宋" w:eastAsia="仿宋" w:cs="仿宋"/>
          <w:sz w:val="24"/>
          <w:szCs w:val="24"/>
        </w:rPr>
      </w:pPr>
      <w:r>
        <w:rPr>
          <w:rFonts w:hint="eastAsia" w:ascii="仿宋" w:hAnsi="仿宋" w:eastAsia="仿宋" w:cs="仿宋"/>
          <w:sz w:val="24"/>
          <w:szCs w:val="24"/>
        </w:rPr>
        <w:t>致</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widowControl/>
        <w:adjustRightInd w:val="0"/>
        <w:snapToGrid w:val="0"/>
        <w:spacing w:line="580" w:lineRule="exact"/>
        <w:ind w:firstLine="480" w:firstLineChars="200"/>
        <w:rPr>
          <w:rFonts w:ascii="仿宋" w:hAnsi="仿宋" w:eastAsia="仿宋" w:cs="仿宋"/>
          <w:sz w:val="24"/>
          <w:szCs w:val="24"/>
        </w:rPr>
      </w:pPr>
      <w:r>
        <w:rPr>
          <w:rFonts w:hint="eastAsia" w:ascii="仿宋" w:hAnsi="仿宋" w:eastAsia="仿宋" w:cs="仿宋"/>
          <w:bCs/>
          <w:sz w:val="24"/>
          <w:szCs w:val="24"/>
        </w:rPr>
        <w:t>我单位在</w:t>
      </w:r>
      <w:r>
        <w:rPr>
          <w:rFonts w:hint="eastAsia" w:ascii="仿宋" w:hAnsi="仿宋" w:eastAsia="仿宋" w:cs="仿宋"/>
          <w:sz w:val="24"/>
          <w:szCs w:val="24"/>
        </w:rPr>
        <w:t>参加本次采购活动前三年内在经营活动中没有政府采购法第二十二条第一款第（五）项所称重大违法记录，包括：</w:t>
      </w:r>
    </w:p>
    <w:p>
      <w:pPr>
        <w:widowControl/>
        <w:adjustRightInd w:val="0"/>
        <w:snapToGrid w:val="0"/>
        <w:spacing w:line="580" w:lineRule="exact"/>
        <w:ind w:firstLine="480" w:firstLineChars="200"/>
        <w:rPr>
          <w:rFonts w:ascii="仿宋" w:hAnsi="仿宋" w:eastAsia="仿宋" w:cs="仿宋"/>
          <w:sz w:val="24"/>
          <w:szCs w:val="24"/>
        </w:rPr>
      </w:pPr>
      <w:r>
        <w:rPr>
          <w:rFonts w:hint="eastAsia" w:ascii="仿宋" w:hAnsi="仿宋" w:eastAsia="仿宋" w:cs="仿宋"/>
          <w:sz w:val="24"/>
          <w:szCs w:val="24"/>
        </w:rPr>
        <w:t>一、</w:t>
      </w:r>
      <w:r>
        <w:rPr>
          <w:rFonts w:hint="eastAsia" w:ascii="仿宋" w:hAnsi="仿宋" w:eastAsia="仿宋" w:cs="仿宋"/>
          <w:bCs/>
          <w:sz w:val="24"/>
          <w:szCs w:val="24"/>
        </w:rPr>
        <w:t>我单位</w:t>
      </w:r>
      <w:r>
        <w:rPr>
          <w:rFonts w:hint="eastAsia" w:ascii="仿宋" w:hAnsi="仿宋" w:eastAsia="仿宋" w:cs="仿宋"/>
          <w:sz w:val="24"/>
          <w:szCs w:val="24"/>
        </w:rPr>
        <w:t>或者其法定代表人、董事、监事、高级管理人员因经营活动中的违法行为受到行政处罚，但警告和罚款额在3万元以下的行政处罚除外；</w:t>
      </w:r>
    </w:p>
    <w:p>
      <w:pPr>
        <w:widowControl/>
        <w:adjustRightInd w:val="0"/>
        <w:snapToGrid w:val="0"/>
        <w:spacing w:line="580" w:lineRule="exact"/>
        <w:ind w:firstLine="480" w:firstLineChars="200"/>
        <w:rPr>
          <w:rFonts w:ascii="仿宋" w:hAnsi="仿宋" w:eastAsia="仿宋" w:cs="仿宋"/>
          <w:sz w:val="24"/>
          <w:szCs w:val="24"/>
        </w:rPr>
      </w:pPr>
      <w:r>
        <w:rPr>
          <w:rFonts w:hint="eastAsia" w:ascii="仿宋" w:hAnsi="仿宋" w:eastAsia="仿宋" w:cs="仿宋"/>
          <w:sz w:val="24"/>
          <w:szCs w:val="24"/>
        </w:rPr>
        <w:t>二、</w:t>
      </w:r>
      <w:r>
        <w:rPr>
          <w:rFonts w:hint="eastAsia" w:ascii="仿宋" w:hAnsi="仿宋" w:eastAsia="仿宋" w:cs="仿宋"/>
          <w:bCs/>
          <w:sz w:val="24"/>
          <w:szCs w:val="24"/>
        </w:rPr>
        <w:t>我单位</w:t>
      </w:r>
      <w:r>
        <w:rPr>
          <w:rFonts w:hint="eastAsia" w:ascii="仿宋" w:hAnsi="仿宋" w:eastAsia="仿宋" w:cs="仿宋"/>
          <w:sz w:val="24"/>
          <w:szCs w:val="24"/>
        </w:rPr>
        <w:t>或者其法定代表人、董事、监事、高级管理人员因经营活动中的违法行为受到刑事处罚。</w:t>
      </w:r>
    </w:p>
    <w:p>
      <w:pPr>
        <w:widowControl/>
        <w:adjustRightInd w:val="0"/>
        <w:snapToGrid w:val="0"/>
        <w:spacing w:line="580" w:lineRule="exact"/>
        <w:ind w:firstLine="480" w:firstLineChars="200"/>
        <w:rPr>
          <w:rFonts w:ascii="仿宋" w:hAnsi="仿宋" w:eastAsia="仿宋" w:cs="仿宋"/>
          <w:sz w:val="24"/>
          <w:szCs w:val="24"/>
        </w:rPr>
      </w:pPr>
      <w:r>
        <w:rPr>
          <w:rFonts w:hint="eastAsia" w:ascii="仿宋" w:hAnsi="仿宋" w:eastAsia="仿宋" w:cs="仿宋"/>
          <w:sz w:val="24"/>
          <w:szCs w:val="24"/>
        </w:rPr>
        <w:t>特此声明！</w:t>
      </w:r>
    </w:p>
    <w:p>
      <w:pPr>
        <w:widowControl/>
        <w:adjustRightInd w:val="0"/>
        <w:snapToGrid w:val="0"/>
        <w:spacing w:line="580" w:lineRule="exact"/>
        <w:ind w:firstLine="420"/>
        <w:rPr>
          <w:rFonts w:ascii="仿宋" w:hAnsi="仿宋" w:eastAsia="仿宋" w:cs="仿宋"/>
          <w:sz w:val="24"/>
          <w:szCs w:val="24"/>
        </w:rPr>
      </w:pPr>
    </w:p>
    <w:p>
      <w:pPr>
        <w:widowControl/>
        <w:adjustRightInd w:val="0"/>
        <w:snapToGrid w:val="0"/>
        <w:spacing w:line="580" w:lineRule="exact"/>
        <w:ind w:firstLine="420"/>
        <w:rPr>
          <w:rFonts w:ascii="仿宋" w:hAnsi="仿宋" w:eastAsia="仿宋" w:cs="仿宋"/>
          <w:sz w:val="24"/>
          <w:szCs w:val="24"/>
        </w:rPr>
      </w:pPr>
    </w:p>
    <w:p>
      <w:pPr>
        <w:pStyle w:val="10"/>
      </w:pPr>
    </w:p>
    <w:p>
      <w:pPr>
        <w:adjustRightInd w:val="0"/>
        <w:snapToGrid w:val="0"/>
        <w:spacing w:line="580" w:lineRule="exact"/>
        <w:ind w:firstLine="480" w:firstLineChars="200"/>
        <w:rPr>
          <w:rFonts w:ascii="仿宋" w:hAnsi="仿宋" w:eastAsia="仿宋" w:cs="仿宋"/>
          <w:sz w:val="24"/>
          <w:szCs w:val="24"/>
          <w:u w:val="single"/>
        </w:rPr>
      </w:pPr>
      <w:r>
        <w:rPr>
          <w:rFonts w:hint="eastAsia" w:ascii="仿宋" w:hAnsi="仿宋" w:eastAsia="仿宋" w:cs="仿宋"/>
          <w:sz w:val="24"/>
          <w:szCs w:val="24"/>
        </w:rPr>
        <w:t>供应商名称（单位公章）：</w:t>
      </w:r>
      <w:r>
        <w:rPr>
          <w:rFonts w:hint="eastAsia" w:ascii="仿宋" w:hAnsi="仿宋" w:eastAsia="仿宋" w:cs="仿宋"/>
          <w:sz w:val="24"/>
          <w:szCs w:val="24"/>
          <w:u w:val="single"/>
        </w:rPr>
        <w:t xml:space="preserve">            </w:t>
      </w:r>
    </w:p>
    <w:p>
      <w:pPr>
        <w:adjustRightInd w:val="0"/>
        <w:snapToGrid w:val="0"/>
        <w:spacing w:line="580" w:lineRule="exact"/>
        <w:ind w:firstLine="480" w:firstLineChars="200"/>
        <w:rPr>
          <w:rFonts w:ascii="仿宋" w:hAnsi="仿宋" w:eastAsia="仿宋" w:cs="仿宋"/>
          <w:sz w:val="24"/>
          <w:szCs w:val="24"/>
        </w:rPr>
      </w:pPr>
      <w:r>
        <w:rPr>
          <w:rFonts w:hint="eastAsia" w:ascii="仿宋" w:hAnsi="仿宋" w:eastAsia="仿宋" w:cs="仿宋"/>
          <w:sz w:val="24"/>
          <w:szCs w:val="24"/>
        </w:rPr>
        <w:t>法定代表人（签字）：</w:t>
      </w:r>
      <w:r>
        <w:rPr>
          <w:rFonts w:hint="eastAsia" w:ascii="仿宋" w:hAnsi="仿宋" w:eastAsia="仿宋" w:cs="仿宋"/>
          <w:sz w:val="24"/>
          <w:szCs w:val="24"/>
          <w:u w:val="single"/>
        </w:rPr>
        <w:t xml:space="preserve">                </w:t>
      </w:r>
    </w:p>
    <w:p>
      <w:pPr>
        <w:widowControl/>
        <w:adjustRightInd w:val="0"/>
        <w:snapToGrid w:val="0"/>
        <w:spacing w:line="580" w:lineRule="exact"/>
        <w:ind w:firstLine="480" w:firstLineChars="200"/>
        <w:rPr>
          <w:rFonts w:ascii="仿宋" w:hAnsi="仿宋" w:eastAsia="仿宋" w:cs="仿宋"/>
          <w:sz w:val="24"/>
          <w:szCs w:val="24"/>
        </w:rPr>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pStyle w:val="3"/>
      </w:pPr>
    </w:p>
    <w:p>
      <w:pPr>
        <w:ind w:firstLine="2570" w:firstLineChars="800"/>
        <w:rPr>
          <w:rFonts w:ascii="仿宋" w:hAnsi="仿宋" w:eastAsia="仿宋"/>
          <w:b/>
          <w:sz w:val="32"/>
          <w:szCs w:val="32"/>
        </w:rPr>
      </w:pPr>
    </w:p>
    <w:p>
      <w:pPr>
        <w:pStyle w:val="10"/>
      </w:pPr>
    </w:p>
    <w:p>
      <w:pPr>
        <w:pStyle w:val="3"/>
      </w:pPr>
    </w:p>
    <w:p>
      <w:pPr>
        <w:pStyle w:val="3"/>
      </w:pPr>
    </w:p>
    <w:p>
      <w:pPr>
        <w:pStyle w:val="3"/>
      </w:pPr>
    </w:p>
    <w:p>
      <w:pPr>
        <w:pStyle w:val="3"/>
      </w:pPr>
    </w:p>
    <w:p>
      <w:pPr>
        <w:pStyle w:val="3"/>
      </w:pPr>
    </w:p>
    <w:p>
      <w:pPr>
        <w:pStyle w:val="3"/>
      </w:pPr>
    </w:p>
    <w:p>
      <w:pPr>
        <w:pStyle w:val="3"/>
      </w:pPr>
    </w:p>
    <w:p>
      <w:pPr>
        <w:pStyle w:val="3"/>
      </w:pPr>
    </w:p>
    <w:p>
      <w:pPr>
        <w:pStyle w:val="3"/>
      </w:pPr>
    </w:p>
    <w:p>
      <w:pPr>
        <w:pStyle w:val="3"/>
      </w:pPr>
    </w:p>
    <w:p>
      <w:pPr>
        <w:pStyle w:val="3"/>
      </w:pPr>
    </w:p>
    <w:p>
      <w:pPr>
        <w:jc w:val="center"/>
        <w:rPr>
          <w:rFonts w:ascii="黑体" w:hAnsi="黑体" w:eastAsia="黑体" w:cs="黑体"/>
          <w:b/>
          <w:bCs/>
          <w:sz w:val="28"/>
          <w:szCs w:val="28"/>
        </w:rPr>
      </w:pPr>
      <w:r>
        <w:rPr>
          <w:rFonts w:hint="eastAsia" w:ascii="黑体" w:hAnsi="黑体" w:eastAsia="黑体" w:cs="黑体"/>
          <w:b/>
          <w:bCs/>
          <w:sz w:val="28"/>
          <w:szCs w:val="28"/>
        </w:rPr>
        <w:t>六、质量安全承诺书</w:t>
      </w:r>
    </w:p>
    <w:p>
      <w:pPr>
        <w:spacing w:line="600" w:lineRule="exact"/>
        <w:ind w:firstLine="561"/>
        <w:rPr>
          <w:rFonts w:ascii="仿宋" w:hAnsi="仿宋" w:eastAsia="仿宋"/>
          <w:bCs/>
          <w:color w:val="000000"/>
          <w:sz w:val="24"/>
          <w:szCs w:val="24"/>
        </w:rPr>
      </w:pPr>
      <w:r>
        <w:rPr>
          <w:rFonts w:hint="eastAsia" w:ascii="仿宋" w:hAnsi="仿宋" w:eastAsia="仿宋"/>
          <w:color w:val="000000"/>
          <w:sz w:val="24"/>
          <w:szCs w:val="24"/>
        </w:rPr>
        <w:t>1.</w:t>
      </w:r>
      <w:r>
        <w:rPr>
          <w:rFonts w:hint="eastAsia" w:ascii="仿宋" w:hAnsi="仿宋" w:eastAsia="仿宋"/>
          <w:bCs/>
          <w:color w:val="000000"/>
          <w:sz w:val="24"/>
          <w:szCs w:val="24"/>
        </w:rPr>
        <w:t>投标人在施工过程中应强化安全自身保护意识和安全管理，做好技术交底，教育职工安全无小事，做好安全教育及宣传工作，安全生产人人有责。</w:t>
      </w:r>
    </w:p>
    <w:p>
      <w:pPr>
        <w:spacing w:line="600" w:lineRule="exact"/>
        <w:ind w:firstLine="561"/>
        <w:rPr>
          <w:rFonts w:ascii="仿宋" w:hAnsi="仿宋" w:eastAsia="仿宋"/>
          <w:bCs/>
          <w:color w:val="000000"/>
          <w:sz w:val="24"/>
          <w:szCs w:val="24"/>
        </w:rPr>
      </w:pPr>
      <w:r>
        <w:rPr>
          <w:rFonts w:hint="eastAsia" w:ascii="仿宋" w:hAnsi="仿宋" w:eastAsia="仿宋"/>
          <w:bCs/>
          <w:color w:val="000000"/>
          <w:sz w:val="24"/>
          <w:szCs w:val="24"/>
        </w:rPr>
        <w:t>2.投标人必须为作业人员购买意外伤害保险和工伤保险。</w:t>
      </w:r>
    </w:p>
    <w:p>
      <w:pPr>
        <w:spacing w:line="600" w:lineRule="exact"/>
        <w:ind w:firstLine="561"/>
        <w:rPr>
          <w:rFonts w:ascii="仿宋" w:hAnsi="仿宋" w:eastAsia="仿宋"/>
          <w:bCs/>
          <w:color w:val="000000"/>
          <w:sz w:val="24"/>
          <w:szCs w:val="24"/>
        </w:rPr>
      </w:pPr>
      <w:r>
        <w:rPr>
          <w:rFonts w:hint="eastAsia" w:ascii="仿宋" w:hAnsi="仿宋" w:eastAsia="仿宋"/>
          <w:bCs/>
          <w:color w:val="000000"/>
          <w:sz w:val="24"/>
          <w:szCs w:val="24"/>
        </w:rPr>
        <w:t>3.投标人应严格按照有关安全规定和技术规程作业，施工过程中发生的一切质量、安全事故和经济损失均由投标人自负,招标人不负任何责任。</w:t>
      </w:r>
    </w:p>
    <w:p>
      <w:pPr>
        <w:spacing w:line="600" w:lineRule="exact"/>
        <w:ind w:firstLine="561"/>
        <w:rPr>
          <w:rFonts w:ascii="仿宋" w:hAnsi="仿宋" w:eastAsia="仿宋"/>
          <w:color w:val="000000"/>
          <w:sz w:val="24"/>
          <w:szCs w:val="24"/>
        </w:rPr>
      </w:pPr>
      <w:r>
        <w:rPr>
          <w:rFonts w:hint="eastAsia" w:ascii="仿宋" w:hAnsi="仿宋" w:eastAsia="仿宋"/>
          <w:bCs/>
          <w:color w:val="000000"/>
          <w:sz w:val="24"/>
          <w:szCs w:val="24"/>
        </w:rPr>
        <w:t>4.投标人不得拖欠工人工资，</w:t>
      </w:r>
      <w:r>
        <w:rPr>
          <w:rFonts w:hint="eastAsia" w:ascii="仿宋" w:hAnsi="仿宋" w:eastAsia="仿宋"/>
          <w:color w:val="000000"/>
          <w:sz w:val="24"/>
          <w:szCs w:val="24"/>
        </w:rPr>
        <w:t>因拖欠工人工资、报酬，引发工人蓄意闹事、围攻招标人场所或群体上访、媒体曝光的。招标人有权从投标人工程款扣除相应金额用于支付民工工资，并有权与投标人解除合同且没收履约保证金。</w:t>
      </w:r>
    </w:p>
    <w:p>
      <w:pPr>
        <w:spacing w:line="600" w:lineRule="exact"/>
        <w:ind w:firstLine="561"/>
        <w:rPr>
          <w:rFonts w:ascii="仿宋" w:hAnsi="仿宋" w:eastAsia="仿宋"/>
          <w:bCs/>
          <w:color w:val="000000"/>
          <w:sz w:val="24"/>
          <w:szCs w:val="24"/>
        </w:rPr>
      </w:pPr>
      <w:r>
        <w:rPr>
          <w:rFonts w:hint="eastAsia" w:ascii="仿宋" w:hAnsi="仿宋" w:eastAsia="仿宋"/>
          <w:color w:val="000000"/>
          <w:sz w:val="24"/>
          <w:szCs w:val="24"/>
        </w:rPr>
        <w:t>5.</w:t>
      </w:r>
      <w:r>
        <w:rPr>
          <w:rFonts w:hint="eastAsia" w:ascii="仿宋" w:hAnsi="仿宋" w:eastAsia="仿宋"/>
          <w:bCs/>
          <w:color w:val="000000"/>
          <w:sz w:val="24"/>
          <w:szCs w:val="24"/>
        </w:rPr>
        <w:t>投标人必须严格按国家及地方相关规范、规定要求施工。</w:t>
      </w:r>
    </w:p>
    <w:p>
      <w:pPr>
        <w:snapToGrid w:val="0"/>
        <w:spacing w:line="520" w:lineRule="exact"/>
        <w:jc w:val="center"/>
        <w:rPr>
          <w:rFonts w:ascii="仿宋" w:hAnsi="仿宋" w:eastAsia="仿宋"/>
          <w:color w:val="000000"/>
          <w:sz w:val="24"/>
          <w:szCs w:val="24"/>
        </w:rPr>
      </w:pPr>
      <w:r>
        <w:rPr>
          <w:rFonts w:hint="eastAsia" w:ascii="仿宋" w:hAnsi="仿宋" w:eastAsia="仿宋"/>
          <w:color w:val="000000"/>
          <w:sz w:val="24"/>
          <w:szCs w:val="24"/>
        </w:rPr>
        <w:t xml:space="preserve"> </w:t>
      </w:r>
    </w:p>
    <w:p>
      <w:pPr>
        <w:snapToGrid w:val="0"/>
        <w:spacing w:line="520" w:lineRule="exact"/>
        <w:jc w:val="center"/>
        <w:rPr>
          <w:rFonts w:ascii="仿宋" w:hAnsi="仿宋" w:eastAsia="仿宋"/>
          <w:color w:val="000000"/>
          <w:sz w:val="24"/>
          <w:szCs w:val="24"/>
        </w:rPr>
      </w:pPr>
      <w:r>
        <w:rPr>
          <w:rFonts w:hint="eastAsia" w:ascii="仿宋" w:hAnsi="仿宋" w:eastAsia="仿宋"/>
          <w:color w:val="000000"/>
          <w:sz w:val="24"/>
          <w:szCs w:val="24"/>
        </w:rPr>
        <w:t xml:space="preserve"> </w:t>
      </w:r>
    </w:p>
    <w:p>
      <w:pPr>
        <w:adjustRightInd w:val="0"/>
        <w:snapToGrid w:val="0"/>
        <w:spacing w:line="580" w:lineRule="exact"/>
        <w:ind w:firstLine="480" w:firstLineChars="200"/>
        <w:rPr>
          <w:rFonts w:ascii="仿宋" w:hAnsi="仿宋" w:eastAsia="仿宋" w:cs="仿宋"/>
          <w:sz w:val="24"/>
          <w:szCs w:val="24"/>
          <w:u w:val="single"/>
        </w:rPr>
      </w:pPr>
      <w:r>
        <w:rPr>
          <w:rFonts w:hint="eastAsia" w:ascii="仿宋" w:hAnsi="仿宋" w:eastAsia="仿宋" w:cs="仿宋"/>
          <w:sz w:val="24"/>
          <w:szCs w:val="24"/>
        </w:rPr>
        <w:t>供应商名称（单位公章）：</w:t>
      </w:r>
      <w:r>
        <w:rPr>
          <w:rFonts w:hint="eastAsia" w:ascii="仿宋" w:hAnsi="仿宋" w:eastAsia="仿宋" w:cs="仿宋"/>
          <w:sz w:val="24"/>
          <w:szCs w:val="24"/>
          <w:u w:val="single"/>
        </w:rPr>
        <w:t xml:space="preserve">            </w:t>
      </w:r>
    </w:p>
    <w:p>
      <w:pPr>
        <w:adjustRightInd w:val="0"/>
        <w:snapToGrid w:val="0"/>
        <w:spacing w:line="580" w:lineRule="exact"/>
        <w:ind w:firstLine="480" w:firstLineChars="200"/>
        <w:rPr>
          <w:rFonts w:ascii="仿宋" w:hAnsi="仿宋" w:eastAsia="仿宋" w:cs="仿宋"/>
          <w:sz w:val="24"/>
          <w:szCs w:val="24"/>
        </w:rPr>
      </w:pPr>
      <w:r>
        <w:rPr>
          <w:rFonts w:hint="eastAsia" w:ascii="仿宋" w:hAnsi="仿宋" w:eastAsia="仿宋" w:cs="仿宋"/>
          <w:sz w:val="24"/>
          <w:szCs w:val="24"/>
        </w:rPr>
        <w:t>法定代表人（签字）：</w:t>
      </w:r>
      <w:r>
        <w:rPr>
          <w:rFonts w:hint="eastAsia" w:ascii="仿宋" w:hAnsi="仿宋" w:eastAsia="仿宋" w:cs="仿宋"/>
          <w:sz w:val="24"/>
          <w:szCs w:val="24"/>
          <w:u w:val="single"/>
        </w:rPr>
        <w:t xml:space="preserve">                </w:t>
      </w:r>
    </w:p>
    <w:p>
      <w:pPr>
        <w:snapToGrid w:val="0"/>
        <w:spacing w:line="520" w:lineRule="exact"/>
        <w:ind w:right="420"/>
        <w:jc w:val="center"/>
        <w:rPr>
          <w:rFonts w:ascii="仿宋" w:hAnsi="仿宋" w:eastAsia="仿宋"/>
          <w:color w:val="000000"/>
          <w:sz w:val="24"/>
          <w:szCs w:val="24"/>
        </w:rPr>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snapToGrid w:val="0"/>
        <w:spacing w:line="520" w:lineRule="exact"/>
        <w:ind w:right="420"/>
        <w:jc w:val="center"/>
        <w:rPr>
          <w:rFonts w:ascii="仿宋" w:hAnsi="仿宋" w:eastAsia="仿宋"/>
          <w:color w:val="000000"/>
          <w:sz w:val="24"/>
          <w:szCs w:val="24"/>
        </w:rPr>
      </w:pPr>
    </w:p>
    <w:p>
      <w:pPr>
        <w:snapToGrid w:val="0"/>
        <w:spacing w:line="520" w:lineRule="exact"/>
        <w:ind w:right="420"/>
        <w:jc w:val="center"/>
        <w:rPr>
          <w:rFonts w:ascii="仿宋" w:hAnsi="仿宋" w:eastAsia="仿宋"/>
          <w:color w:val="000000"/>
          <w:sz w:val="24"/>
          <w:szCs w:val="24"/>
        </w:rPr>
      </w:pPr>
    </w:p>
    <w:p>
      <w:pPr>
        <w:snapToGrid w:val="0"/>
        <w:spacing w:line="520" w:lineRule="exact"/>
        <w:ind w:right="420"/>
        <w:jc w:val="center"/>
        <w:rPr>
          <w:rFonts w:ascii="仿宋" w:hAnsi="仿宋" w:eastAsia="仿宋"/>
          <w:color w:val="000000"/>
          <w:sz w:val="24"/>
          <w:szCs w:val="24"/>
        </w:rPr>
      </w:pPr>
    </w:p>
    <w:p>
      <w:pPr>
        <w:snapToGrid w:val="0"/>
        <w:spacing w:line="520" w:lineRule="exact"/>
        <w:ind w:right="420"/>
        <w:jc w:val="center"/>
        <w:rPr>
          <w:rFonts w:ascii="仿宋" w:hAnsi="仿宋" w:eastAsia="仿宋"/>
          <w:color w:val="000000"/>
          <w:sz w:val="24"/>
          <w:szCs w:val="24"/>
        </w:rPr>
      </w:pPr>
    </w:p>
    <w:p>
      <w:pPr>
        <w:snapToGrid w:val="0"/>
        <w:spacing w:line="520" w:lineRule="exact"/>
        <w:ind w:right="420"/>
        <w:jc w:val="center"/>
        <w:rPr>
          <w:rFonts w:ascii="仿宋" w:hAnsi="仿宋" w:eastAsia="仿宋"/>
          <w:color w:val="000000"/>
          <w:sz w:val="24"/>
          <w:szCs w:val="24"/>
        </w:rPr>
      </w:pPr>
    </w:p>
    <w:p>
      <w:pPr>
        <w:snapToGrid w:val="0"/>
        <w:spacing w:line="520" w:lineRule="exact"/>
        <w:ind w:right="420"/>
        <w:jc w:val="center"/>
        <w:rPr>
          <w:rFonts w:ascii="仿宋" w:hAnsi="仿宋" w:eastAsia="仿宋"/>
          <w:color w:val="000000"/>
          <w:sz w:val="24"/>
          <w:szCs w:val="24"/>
        </w:rPr>
      </w:pPr>
    </w:p>
    <w:p>
      <w:pPr>
        <w:snapToGrid w:val="0"/>
        <w:spacing w:line="520" w:lineRule="exact"/>
        <w:ind w:right="420"/>
        <w:jc w:val="center"/>
        <w:rPr>
          <w:rFonts w:ascii="仿宋" w:hAnsi="仿宋" w:eastAsia="仿宋"/>
          <w:color w:val="000000"/>
          <w:sz w:val="24"/>
          <w:szCs w:val="24"/>
        </w:rPr>
      </w:pPr>
    </w:p>
    <w:p>
      <w:pPr>
        <w:snapToGrid w:val="0"/>
        <w:spacing w:line="520" w:lineRule="exact"/>
        <w:ind w:right="420"/>
        <w:jc w:val="center"/>
        <w:rPr>
          <w:rFonts w:ascii="仿宋" w:hAnsi="仿宋" w:eastAsia="仿宋"/>
          <w:color w:val="000000"/>
          <w:sz w:val="24"/>
          <w:szCs w:val="24"/>
        </w:rPr>
      </w:pPr>
    </w:p>
    <w:p>
      <w:pPr>
        <w:snapToGrid w:val="0"/>
        <w:spacing w:line="520" w:lineRule="exact"/>
        <w:ind w:right="420"/>
        <w:jc w:val="center"/>
        <w:rPr>
          <w:rFonts w:ascii="仿宋" w:hAnsi="仿宋" w:eastAsia="仿宋"/>
          <w:color w:val="000000"/>
          <w:sz w:val="24"/>
          <w:szCs w:val="24"/>
        </w:rPr>
      </w:pPr>
    </w:p>
    <w:p>
      <w:pPr>
        <w:snapToGrid w:val="0"/>
        <w:spacing w:line="520" w:lineRule="exact"/>
        <w:ind w:right="420"/>
        <w:jc w:val="center"/>
        <w:rPr>
          <w:rFonts w:ascii="仿宋" w:hAnsi="仿宋" w:eastAsia="仿宋"/>
          <w:color w:val="000000"/>
          <w:sz w:val="24"/>
          <w:szCs w:val="24"/>
        </w:rPr>
      </w:pPr>
    </w:p>
    <w:p>
      <w:pPr>
        <w:snapToGrid w:val="0"/>
        <w:spacing w:line="520" w:lineRule="exact"/>
        <w:ind w:right="420"/>
        <w:jc w:val="center"/>
        <w:rPr>
          <w:rFonts w:ascii="仿宋" w:hAnsi="仿宋" w:eastAsia="仿宋"/>
          <w:color w:val="000000"/>
          <w:sz w:val="24"/>
          <w:szCs w:val="24"/>
        </w:rPr>
      </w:pPr>
      <w:r>
        <w:rPr>
          <w:rFonts w:hint="eastAsia" w:ascii="仿宋" w:hAnsi="仿宋" w:eastAsia="仿宋"/>
          <w:b/>
          <w:kern w:val="0"/>
          <w:sz w:val="32"/>
          <w:szCs w:val="32"/>
        </w:rPr>
        <w:t>第四章 评标方法及标准</w:t>
      </w:r>
    </w:p>
    <w:p>
      <w:pPr>
        <w:spacing w:line="400" w:lineRule="exact"/>
        <w:ind w:firstLine="555"/>
        <w:rPr>
          <w:rFonts w:ascii="仿宋" w:hAnsi="仿宋" w:eastAsia="仿宋"/>
          <w:b/>
          <w:sz w:val="24"/>
          <w:szCs w:val="24"/>
        </w:rPr>
      </w:pPr>
      <w:r>
        <w:rPr>
          <w:rFonts w:hint="eastAsia" w:ascii="仿宋" w:hAnsi="仿宋" w:eastAsia="仿宋"/>
          <w:b/>
          <w:sz w:val="24"/>
          <w:szCs w:val="24"/>
        </w:rPr>
        <w:t>一、评标方法</w:t>
      </w:r>
    </w:p>
    <w:p>
      <w:pPr>
        <w:spacing w:line="400" w:lineRule="exact"/>
        <w:ind w:firstLine="480" w:firstLineChars="200"/>
        <w:rPr>
          <w:rFonts w:ascii="仿宋" w:hAnsi="仿宋" w:eastAsia="仿宋"/>
          <w:sz w:val="24"/>
          <w:szCs w:val="24"/>
        </w:rPr>
      </w:pPr>
      <w:r>
        <w:rPr>
          <w:rFonts w:hint="eastAsia" w:ascii="仿宋" w:hAnsi="仿宋" w:eastAsia="仿宋"/>
          <w:sz w:val="24"/>
          <w:szCs w:val="24"/>
        </w:rPr>
        <w:t>综合评分法，即投标文件能够最大限度地满足招标文件的规定的各项综合评价标准且经评审得分最高的投标人为中标候选人的评标方法。</w:t>
      </w:r>
    </w:p>
    <w:p>
      <w:pPr>
        <w:spacing w:line="400" w:lineRule="exact"/>
        <w:ind w:firstLine="482" w:firstLineChars="200"/>
        <w:rPr>
          <w:rFonts w:ascii="仿宋" w:hAnsi="仿宋" w:eastAsia="仿宋"/>
          <w:sz w:val="24"/>
          <w:szCs w:val="24"/>
        </w:rPr>
      </w:pPr>
      <w:r>
        <w:rPr>
          <w:rFonts w:hint="eastAsia" w:ascii="仿宋" w:hAnsi="仿宋" w:eastAsia="仿宋"/>
          <w:b/>
          <w:sz w:val="24"/>
          <w:szCs w:val="24"/>
        </w:rPr>
        <w:t>二、评标因素</w:t>
      </w:r>
      <w:r>
        <w:rPr>
          <w:rFonts w:hint="eastAsia" w:ascii="仿宋" w:hAnsi="仿宋" w:eastAsia="仿宋"/>
          <w:sz w:val="24"/>
          <w:szCs w:val="24"/>
        </w:rPr>
        <w:t>：价格、技术、商务以及相应的比重或者权值等。</w:t>
      </w:r>
    </w:p>
    <w:p>
      <w:pPr>
        <w:spacing w:line="400" w:lineRule="exact"/>
        <w:ind w:firstLine="482" w:firstLineChars="200"/>
        <w:rPr>
          <w:rFonts w:ascii="仿宋" w:hAnsi="仿宋" w:eastAsia="仿宋"/>
          <w:b/>
          <w:sz w:val="24"/>
          <w:szCs w:val="24"/>
        </w:rPr>
      </w:pPr>
      <w:r>
        <w:rPr>
          <w:rFonts w:hint="eastAsia" w:ascii="仿宋" w:hAnsi="仿宋" w:eastAsia="仿宋"/>
          <w:b/>
          <w:sz w:val="24"/>
          <w:szCs w:val="24"/>
        </w:rPr>
        <w:t>三、权值范围</w:t>
      </w:r>
    </w:p>
    <w:tbl>
      <w:tblPr>
        <w:tblStyle w:val="11"/>
        <w:tblW w:w="94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0"/>
        <w:gridCol w:w="4640"/>
        <w:gridCol w:w="3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jc w:val="center"/>
        </w:trPr>
        <w:tc>
          <w:tcPr>
            <w:tcW w:w="1410" w:type="dxa"/>
            <w:vAlign w:val="center"/>
          </w:tcPr>
          <w:p>
            <w:pPr>
              <w:spacing w:line="320" w:lineRule="exact"/>
              <w:jc w:val="center"/>
              <w:rPr>
                <w:rFonts w:ascii="仿宋" w:hAnsi="仿宋" w:eastAsia="仿宋"/>
                <w:b/>
              </w:rPr>
            </w:pPr>
            <w:r>
              <w:rPr>
                <w:rFonts w:hint="eastAsia" w:ascii="仿宋" w:hAnsi="仿宋" w:eastAsia="仿宋"/>
                <w:b/>
              </w:rPr>
              <w:t>序</w:t>
            </w:r>
            <w:r>
              <w:rPr>
                <w:rFonts w:ascii="仿宋" w:hAnsi="仿宋" w:eastAsia="仿宋"/>
                <w:b/>
              </w:rPr>
              <w:t xml:space="preserve"> </w:t>
            </w:r>
            <w:r>
              <w:rPr>
                <w:rFonts w:hint="eastAsia" w:ascii="仿宋" w:hAnsi="仿宋" w:eastAsia="仿宋"/>
                <w:b/>
              </w:rPr>
              <w:t>号</w:t>
            </w:r>
          </w:p>
        </w:tc>
        <w:tc>
          <w:tcPr>
            <w:tcW w:w="4640" w:type="dxa"/>
            <w:vAlign w:val="center"/>
          </w:tcPr>
          <w:p>
            <w:pPr>
              <w:spacing w:line="320" w:lineRule="exact"/>
              <w:jc w:val="center"/>
              <w:rPr>
                <w:rFonts w:ascii="仿宋" w:hAnsi="仿宋" w:eastAsia="仿宋"/>
                <w:b/>
              </w:rPr>
            </w:pPr>
            <w:r>
              <w:rPr>
                <w:rFonts w:hint="eastAsia" w:ascii="仿宋" w:hAnsi="仿宋" w:eastAsia="仿宋" w:cs="Times New Roman"/>
                <w:b/>
              </w:rPr>
              <w:t>评标因素</w:t>
            </w:r>
          </w:p>
        </w:tc>
        <w:tc>
          <w:tcPr>
            <w:tcW w:w="3447" w:type="dxa"/>
            <w:vAlign w:val="center"/>
          </w:tcPr>
          <w:p>
            <w:pPr>
              <w:spacing w:line="320" w:lineRule="exact"/>
              <w:jc w:val="center"/>
              <w:rPr>
                <w:rFonts w:ascii="仿宋" w:hAnsi="仿宋" w:eastAsia="仿宋"/>
                <w:b/>
              </w:rPr>
            </w:pPr>
            <w:r>
              <w:rPr>
                <w:rFonts w:hint="eastAsia" w:ascii="仿宋" w:hAnsi="仿宋" w:eastAsia="仿宋"/>
                <w:b/>
              </w:rPr>
              <w:t>权值的取值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jc w:val="center"/>
        </w:trPr>
        <w:tc>
          <w:tcPr>
            <w:tcW w:w="1410" w:type="dxa"/>
            <w:vAlign w:val="center"/>
          </w:tcPr>
          <w:p>
            <w:pPr>
              <w:spacing w:line="320" w:lineRule="exact"/>
              <w:jc w:val="center"/>
              <w:rPr>
                <w:rFonts w:ascii="仿宋" w:hAnsi="仿宋" w:eastAsia="仿宋"/>
              </w:rPr>
            </w:pPr>
            <w:r>
              <w:rPr>
                <w:rFonts w:ascii="仿宋" w:hAnsi="仿宋" w:eastAsia="仿宋"/>
              </w:rPr>
              <w:t>1</w:t>
            </w:r>
          </w:p>
        </w:tc>
        <w:tc>
          <w:tcPr>
            <w:tcW w:w="4640" w:type="dxa"/>
            <w:vAlign w:val="center"/>
          </w:tcPr>
          <w:p>
            <w:pPr>
              <w:spacing w:line="320" w:lineRule="exact"/>
              <w:jc w:val="center"/>
              <w:rPr>
                <w:rFonts w:ascii="仿宋" w:hAnsi="仿宋" w:eastAsia="仿宋"/>
              </w:rPr>
            </w:pPr>
            <w:r>
              <w:rPr>
                <w:rFonts w:hint="eastAsia" w:ascii="仿宋" w:hAnsi="仿宋" w:eastAsia="仿宋"/>
              </w:rPr>
              <w:t>报价部分</w:t>
            </w:r>
          </w:p>
        </w:tc>
        <w:tc>
          <w:tcPr>
            <w:tcW w:w="3447" w:type="dxa"/>
            <w:vAlign w:val="center"/>
          </w:tcPr>
          <w:p>
            <w:pPr>
              <w:spacing w:line="320" w:lineRule="exact"/>
              <w:jc w:val="center"/>
              <w:rPr>
                <w:rFonts w:ascii="仿宋" w:hAnsi="仿宋" w:eastAsia="仿宋"/>
              </w:rPr>
            </w:pPr>
            <w:r>
              <w:rPr>
                <w:rFonts w:hint="eastAsia" w:ascii="仿宋" w:hAnsi="仿宋" w:eastAsia="仿宋"/>
              </w:rPr>
              <w:t>4</w:t>
            </w:r>
            <w:r>
              <w:rPr>
                <w:rFonts w:ascii="仿宋" w:hAnsi="仿宋" w:eastAsia="仿宋"/>
              </w:rPr>
              <w:t>0</w:t>
            </w:r>
            <w:r>
              <w:rPr>
                <w:rFonts w:hint="eastAsia" w:ascii="仿宋" w:hAnsi="仿宋" w:eastAsia="仿宋"/>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jc w:val="center"/>
        </w:trPr>
        <w:tc>
          <w:tcPr>
            <w:tcW w:w="1410" w:type="dxa"/>
            <w:vAlign w:val="center"/>
          </w:tcPr>
          <w:p>
            <w:pPr>
              <w:spacing w:line="320" w:lineRule="exact"/>
              <w:jc w:val="center"/>
              <w:rPr>
                <w:rFonts w:ascii="仿宋" w:hAnsi="仿宋" w:eastAsia="仿宋"/>
              </w:rPr>
            </w:pPr>
            <w:r>
              <w:rPr>
                <w:rFonts w:ascii="仿宋" w:hAnsi="仿宋" w:eastAsia="仿宋"/>
              </w:rPr>
              <w:t>2</w:t>
            </w:r>
          </w:p>
        </w:tc>
        <w:tc>
          <w:tcPr>
            <w:tcW w:w="4640" w:type="dxa"/>
            <w:vAlign w:val="center"/>
          </w:tcPr>
          <w:p>
            <w:pPr>
              <w:spacing w:line="320" w:lineRule="exact"/>
              <w:jc w:val="center"/>
              <w:rPr>
                <w:rFonts w:ascii="仿宋" w:hAnsi="仿宋" w:eastAsia="仿宋"/>
              </w:rPr>
            </w:pPr>
            <w:r>
              <w:rPr>
                <w:rFonts w:hint="eastAsia" w:ascii="仿宋" w:hAnsi="仿宋" w:eastAsia="仿宋"/>
              </w:rPr>
              <w:t>技术部分</w:t>
            </w:r>
          </w:p>
        </w:tc>
        <w:tc>
          <w:tcPr>
            <w:tcW w:w="3447" w:type="dxa"/>
            <w:vAlign w:val="center"/>
          </w:tcPr>
          <w:p>
            <w:pPr>
              <w:spacing w:line="320" w:lineRule="exact"/>
              <w:jc w:val="center"/>
              <w:rPr>
                <w:rFonts w:ascii="仿宋" w:hAnsi="仿宋" w:eastAsia="仿宋"/>
              </w:rPr>
            </w:pPr>
            <w:r>
              <w:rPr>
                <w:rFonts w:hint="eastAsia" w:ascii="仿宋" w:hAnsi="仿宋" w:eastAsia="仿宋"/>
              </w:rPr>
              <w:t>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410" w:type="dxa"/>
            <w:vAlign w:val="center"/>
          </w:tcPr>
          <w:p>
            <w:pPr>
              <w:spacing w:line="320" w:lineRule="exact"/>
              <w:jc w:val="center"/>
              <w:rPr>
                <w:rFonts w:ascii="仿宋" w:hAnsi="仿宋" w:eastAsia="仿宋"/>
              </w:rPr>
            </w:pPr>
            <w:r>
              <w:rPr>
                <w:rFonts w:ascii="仿宋" w:hAnsi="仿宋" w:eastAsia="仿宋"/>
              </w:rPr>
              <w:t>3</w:t>
            </w:r>
          </w:p>
        </w:tc>
        <w:tc>
          <w:tcPr>
            <w:tcW w:w="4640" w:type="dxa"/>
            <w:vAlign w:val="center"/>
          </w:tcPr>
          <w:p>
            <w:pPr>
              <w:spacing w:line="320" w:lineRule="exact"/>
              <w:jc w:val="center"/>
              <w:rPr>
                <w:rFonts w:ascii="仿宋" w:hAnsi="仿宋" w:eastAsia="仿宋"/>
              </w:rPr>
            </w:pPr>
            <w:r>
              <w:rPr>
                <w:rFonts w:hint="eastAsia" w:ascii="仿宋" w:hAnsi="仿宋" w:eastAsia="仿宋"/>
              </w:rPr>
              <w:t>商务部分</w:t>
            </w:r>
          </w:p>
        </w:tc>
        <w:tc>
          <w:tcPr>
            <w:tcW w:w="3447" w:type="dxa"/>
            <w:vAlign w:val="center"/>
          </w:tcPr>
          <w:p>
            <w:pPr>
              <w:spacing w:line="320" w:lineRule="exact"/>
              <w:jc w:val="center"/>
              <w:rPr>
                <w:rFonts w:ascii="仿宋" w:hAnsi="仿宋" w:eastAsia="仿宋"/>
              </w:rPr>
            </w:pPr>
            <w:r>
              <w:rPr>
                <w:rFonts w:hint="eastAsia" w:ascii="仿宋" w:hAnsi="仿宋" w:eastAsia="仿宋"/>
              </w:rPr>
              <w:t>2</w:t>
            </w:r>
            <w:r>
              <w:rPr>
                <w:rFonts w:ascii="仿宋" w:hAnsi="仿宋" w:eastAsia="仿宋"/>
              </w:rPr>
              <w:t>0</w:t>
            </w:r>
            <w:r>
              <w:rPr>
                <w:rFonts w:hint="eastAsia" w:ascii="仿宋" w:hAnsi="仿宋" w:eastAsia="仿宋"/>
              </w:rPr>
              <w:t>分</w:t>
            </w:r>
          </w:p>
        </w:tc>
      </w:tr>
    </w:tbl>
    <w:p>
      <w:pPr>
        <w:suppressAutoHyphens/>
        <w:ind w:firstLine="482" w:firstLineChars="200"/>
        <w:outlineLvl w:val="0"/>
        <w:rPr>
          <w:rFonts w:ascii="仿宋" w:hAnsi="仿宋" w:eastAsia="仿宋" w:cs="Times New Roman"/>
          <w:b/>
          <w:bCs/>
          <w:sz w:val="24"/>
          <w:szCs w:val="24"/>
        </w:rPr>
      </w:pPr>
      <w:r>
        <w:rPr>
          <w:rFonts w:hint="eastAsia" w:ascii="仿宋" w:hAnsi="仿宋" w:eastAsia="仿宋" w:cs="Times New Roman"/>
          <w:b/>
          <w:bCs/>
          <w:sz w:val="24"/>
          <w:szCs w:val="24"/>
        </w:rPr>
        <w:t>四、评分标准</w:t>
      </w:r>
    </w:p>
    <w:tbl>
      <w:tblPr>
        <w:tblStyle w:val="11"/>
        <w:tblW w:w="95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7"/>
        <w:gridCol w:w="1551"/>
        <w:gridCol w:w="708"/>
        <w:gridCol w:w="6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1187"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评审因素</w:t>
            </w:r>
          </w:p>
        </w:tc>
        <w:tc>
          <w:tcPr>
            <w:tcW w:w="1551"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计分因素</w:t>
            </w:r>
          </w:p>
        </w:tc>
        <w:tc>
          <w:tcPr>
            <w:tcW w:w="708"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分值</w:t>
            </w:r>
          </w:p>
        </w:tc>
        <w:tc>
          <w:tcPr>
            <w:tcW w:w="6087" w:type="dxa"/>
            <w:vAlign w:val="center"/>
          </w:tcPr>
          <w:p>
            <w:pPr>
              <w:tabs>
                <w:tab w:val="left" w:pos="0"/>
              </w:tabs>
              <w:adjustRightInd w:val="0"/>
              <w:snapToGrid w:val="0"/>
              <w:spacing w:line="240" w:lineRule="exact"/>
              <w:ind w:firstLine="1662" w:firstLineChars="690"/>
              <w:rPr>
                <w:rFonts w:ascii="仿宋" w:hAnsi="仿宋" w:eastAsia="仿宋" w:cs="仿宋"/>
                <w:b/>
                <w:bCs/>
              </w:rPr>
            </w:pPr>
            <w:r>
              <w:rPr>
                <w:rFonts w:hint="eastAsia" w:ascii="仿宋" w:hAnsi="仿宋" w:eastAsia="仿宋" w:cs="仿宋"/>
                <w:b/>
                <w:bCs/>
                <w:kern w:val="0"/>
                <w:sz w:val="24"/>
              </w:rPr>
              <w:t>计分标准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1187"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投标报价</w:t>
            </w:r>
          </w:p>
        </w:tc>
        <w:tc>
          <w:tcPr>
            <w:tcW w:w="1551" w:type="dxa"/>
            <w:vAlign w:val="center"/>
          </w:tcPr>
          <w:p>
            <w:pPr>
              <w:tabs>
                <w:tab w:val="left" w:pos="0"/>
              </w:tabs>
              <w:adjustRightInd w:val="0"/>
              <w:snapToGrid w:val="0"/>
              <w:spacing w:line="240" w:lineRule="exact"/>
              <w:ind w:firstLine="105" w:firstLineChars="50"/>
              <w:rPr>
                <w:rFonts w:ascii="仿宋" w:hAnsi="仿宋" w:eastAsia="仿宋" w:cs="仿宋"/>
                <w:bCs/>
              </w:rPr>
            </w:pPr>
            <w:r>
              <w:rPr>
                <w:rFonts w:hint="eastAsia" w:ascii="仿宋" w:hAnsi="仿宋" w:eastAsia="仿宋" w:cs="仿宋"/>
                <w:bCs/>
              </w:rPr>
              <w:t>以报价计分</w:t>
            </w:r>
          </w:p>
        </w:tc>
        <w:tc>
          <w:tcPr>
            <w:tcW w:w="708"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bCs/>
              </w:rPr>
              <w:t>40分</w:t>
            </w:r>
          </w:p>
        </w:tc>
        <w:tc>
          <w:tcPr>
            <w:tcW w:w="6087"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bCs/>
              </w:rPr>
              <w:t>满足招标文件要求且投标价格最低的投标报价为评标基准价其价格分为满分，其他有效投标人的价格分统一按照下列公式计算：投标报价得分=(评标基准价／投标报价)×40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187" w:type="dxa"/>
            <w:vMerge w:val="restart"/>
            <w:vAlign w:val="center"/>
          </w:tcPr>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技</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术</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部</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分</w:t>
            </w:r>
          </w:p>
          <w:p>
            <w:pPr>
              <w:tabs>
                <w:tab w:val="left" w:pos="0"/>
              </w:tabs>
              <w:adjustRightInd w:val="0"/>
              <w:snapToGrid w:val="0"/>
              <w:spacing w:line="240" w:lineRule="exact"/>
              <w:ind w:firstLine="105" w:firstLineChars="50"/>
              <w:rPr>
                <w:rFonts w:ascii="仿宋" w:hAnsi="仿宋" w:eastAsia="仿宋" w:cs="仿宋"/>
                <w:bCs/>
              </w:rPr>
            </w:pPr>
            <w:r>
              <w:rPr>
                <w:rFonts w:hint="eastAsia" w:ascii="仿宋" w:hAnsi="仿宋" w:eastAsia="仿宋" w:cs="仿宋"/>
                <w:bCs/>
              </w:rPr>
              <w:t>（40分）</w:t>
            </w:r>
          </w:p>
        </w:tc>
        <w:tc>
          <w:tcPr>
            <w:tcW w:w="1551"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lang w:val="zh-CN"/>
              </w:rPr>
              <w:t>施工方案</w:t>
            </w:r>
            <w:r>
              <w:rPr>
                <w:rFonts w:hint="eastAsia" w:ascii="仿宋" w:hAnsi="仿宋" w:eastAsia="仿宋" w:cs="仿宋"/>
              </w:rPr>
              <w:t>与技术措施</w:t>
            </w:r>
          </w:p>
        </w:tc>
        <w:tc>
          <w:tcPr>
            <w:tcW w:w="708" w:type="dxa"/>
            <w:vAlign w:val="center"/>
          </w:tcPr>
          <w:p>
            <w:pPr>
              <w:tabs>
                <w:tab w:val="left" w:pos="0"/>
              </w:tabs>
              <w:adjustRightInd w:val="0"/>
              <w:snapToGrid w:val="0"/>
              <w:spacing w:line="240" w:lineRule="exact"/>
              <w:jc w:val="center"/>
              <w:rPr>
                <w:rFonts w:ascii="仿宋" w:hAnsi="仿宋" w:eastAsia="仿宋" w:cs="仿宋"/>
                <w:bCs/>
                <w:color w:val="FF0000"/>
              </w:rPr>
            </w:pPr>
            <w:r>
              <w:rPr>
                <w:rFonts w:hint="eastAsia" w:ascii="仿宋" w:hAnsi="仿宋" w:eastAsia="仿宋" w:cs="仿宋"/>
                <w:color w:val="FF0000"/>
              </w:rPr>
              <w:t>12</w:t>
            </w:r>
            <w:r>
              <w:rPr>
                <w:rFonts w:hint="eastAsia" w:ascii="仿宋" w:hAnsi="仿宋" w:eastAsia="仿宋" w:cs="仿宋"/>
                <w:bCs/>
                <w:color w:val="FF0000"/>
              </w:rPr>
              <w:t>分</w:t>
            </w:r>
          </w:p>
        </w:tc>
        <w:tc>
          <w:tcPr>
            <w:tcW w:w="6087" w:type="dxa"/>
            <w:vAlign w:val="center"/>
          </w:tcPr>
          <w:p>
            <w:pPr>
              <w:tabs>
                <w:tab w:val="left" w:pos="0"/>
              </w:tabs>
              <w:adjustRightInd w:val="0"/>
              <w:snapToGrid w:val="0"/>
              <w:spacing w:line="240" w:lineRule="exact"/>
              <w:rPr>
                <w:rFonts w:ascii="仿宋" w:hAnsi="仿宋" w:eastAsia="仿宋" w:cs="仿宋"/>
                <w:bCs/>
                <w:color w:val="FF0000"/>
              </w:rPr>
            </w:pPr>
            <w:r>
              <w:rPr>
                <w:rFonts w:hint="eastAsia" w:ascii="仿宋" w:hAnsi="仿宋" w:eastAsia="仿宋" w:cs="仿宋"/>
                <w:color w:val="FF0000"/>
              </w:rPr>
              <w:t>供应商根据勘察现场，提供可行性的施工方案，技术措施完整、科学、合理的，且操作性强的计12分；施工方案及技术措施每存在一处不合理或不完整扣1分，扣完为止；没有提供计0分。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551"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工程进度计划与保障措施</w:t>
            </w:r>
          </w:p>
        </w:tc>
        <w:tc>
          <w:tcPr>
            <w:tcW w:w="708"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6</w:t>
            </w:r>
            <w:r>
              <w:rPr>
                <w:rFonts w:hint="eastAsia" w:ascii="仿宋" w:hAnsi="仿宋" w:eastAsia="仿宋" w:cs="仿宋"/>
                <w:bCs/>
              </w:rPr>
              <w:t>分</w:t>
            </w:r>
          </w:p>
        </w:tc>
        <w:tc>
          <w:tcPr>
            <w:tcW w:w="6087"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 xml:space="preserve">根据供应商提供的工程进度计划与保证措施完整、科学、合理的，且可行性强的计6分；每存在一处缺漏或不完整扣1分，扣完为止；没有提供计0分。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551"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质量保障体系与措施</w:t>
            </w:r>
          </w:p>
        </w:tc>
        <w:tc>
          <w:tcPr>
            <w:tcW w:w="708"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8</w:t>
            </w:r>
            <w:r>
              <w:rPr>
                <w:rFonts w:hint="eastAsia" w:ascii="仿宋" w:hAnsi="仿宋" w:eastAsia="仿宋" w:cs="仿宋"/>
                <w:bCs/>
              </w:rPr>
              <w:t>分</w:t>
            </w:r>
          </w:p>
        </w:tc>
        <w:tc>
          <w:tcPr>
            <w:tcW w:w="6087"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根据供应商提供的质量管理体系与措施完整、科学、合理的，且具有可行性强的计8分；每存在一处缺漏或不完整扣1分，扣完为止；没有提供计0分。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jc w:val="center"/>
        </w:trPr>
        <w:tc>
          <w:tcPr>
            <w:tcW w:w="1187" w:type="dxa"/>
            <w:vMerge w:val="continue"/>
            <w:vAlign w:val="center"/>
          </w:tcPr>
          <w:p>
            <w:pPr>
              <w:tabs>
                <w:tab w:val="left" w:pos="0"/>
              </w:tabs>
              <w:adjustRightInd w:val="0"/>
              <w:snapToGrid w:val="0"/>
              <w:spacing w:line="240" w:lineRule="exact"/>
              <w:ind w:firstLine="420" w:firstLineChars="200"/>
              <w:rPr>
                <w:rFonts w:ascii="仿宋" w:hAnsi="仿宋" w:eastAsia="仿宋" w:cs="仿宋"/>
                <w:bCs/>
              </w:rPr>
            </w:pPr>
          </w:p>
        </w:tc>
        <w:tc>
          <w:tcPr>
            <w:tcW w:w="1551"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安全保障体系与措施</w:t>
            </w:r>
          </w:p>
        </w:tc>
        <w:tc>
          <w:tcPr>
            <w:tcW w:w="708"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6</w:t>
            </w:r>
            <w:r>
              <w:rPr>
                <w:rFonts w:hint="eastAsia" w:ascii="仿宋" w:hAnsi="仿宋" w:eastAsia="仿宋" w:cs="仿宋"/>
                <w:bCs/>
              </w:rPr>
              <w:t>分</w:t>
            </w:r>
          </w:p>
        </w:tc>
        <w:tc>
          <w:tcPr>
            <w:tcW w:w="6087"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根据供应商提供的安全管理体系与措施 完整、科学、合理的，具有可行性强的计6分；每存在一处缺漏或不完整扣1分，扣完为止；没有提供计0分。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1187" w:type="dxa"/>
            <w:vMerge w:val="continue"/>
          </w:tcPr>
          <w:p>
            <w:pPr>
              <w:tabs>
                <w:tab w:val="left" w:pos="0"/>
              </w:tabs>
              <w:adjustRightInd w:val="0"/>
              <w:snapToGrid w:val="0"/>
              <w:spacing w:line="240" w:lineRule="exact"/>
              <w:ind w:firstLine="420" w:firstLineChars="200"/>
              <w:rPr>
                <w:rFonts w:ascii="仿宋" w:hAnsi="仿宋" w:eastAsia="仿宋" w:cs="仿宋"/>
                <w:bCs/>
              </w:rPr>
            </w:pPr>
          </w:p>
        </w:tc>
        <w:tc>
          <w:tcPr>
            <w:tcW w:w="1551"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环境保护体系与措施</w:t>
            </w:r>
          </w:p>
        </w:tc>
        <w:tc>
          <w:tcPr>
            <w:tcW w:w="708" w:type="dxa"/>
            <w:vAlign w:val="center"/>
          </w:tcPr>
          <w:p>
            <w:pPr>
              <w:tabs>
                <w:tab w:val="left" w:pos="0"/>
              </w:tabs>
              <w:adjustRightInd w:val="0"/>
              <w:snapToGrid w:val="0"/>
              <w:spacing w:line="240" w:lineRule="exact"/>
              <w:jc w:val="center"/>
              <w:rPr>
                <w:rFonts w:ascii="仿宋" w:hAnsi="仿宋" w:eastAsia="仿宋" w:cs="仿宋"/>
                <w:bCs/>
                <w:color w:val="FF0000"/>
              </w:rPr>
            </w:pPr>
            <w:r>
              <w:rPr>
                <w:rFonts w:hint="eastAsia" w:ascii="仿宋" w:hAnsi="仿宋" w:eastAsia="仿宋" w:cs="仿宋"/>
                <w:color w:val="FF0000"/>
              </w:rPr>
              <w:t>4</w:t>
            </w:r>
            <w:r>
              <w:rPr>
                <w:rFonts w:hint="eastAsia" w:ascii="仿宋" w:hAnsi="仿宋" w:eastAsia="仿宋" w:cs="仿宋"/>
                <w:bCs/>
                <w:color w:val="FF0000"/>
              </w:rPr>
              <w:t>分</w:t>
            </w:r>
          </w:p>
        </w:tc>
        <w:tc>
          <w:tcPr>
            <w:tcW w:w="6087"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根据供应商提供的环境保护管理体系与措施完整、科学、合理的，具有可行性强的计4分；每存在一处缺漏或不完整扣1分，扣完为止；没有提供计0分。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187" w:type="dxa"/>
            <w:vMerge w:val="continue"/>
          </w:tcPr>
          <w:p>
            <w:pPr>
              <w:tabs>
                <w:tab w:val="left" w:pos="0"/>
              </w:tabs>
              <w:adjustRightInd w:val="0"/>
              <w:snapToGrid w:val="0"/>
              <w:spacing w:line="240" w:lineRule="exact"/>
              <w:ind w:firstLine="420" w:firstLineChars="200"/>
              <w:rPr>
                <w:rFonts w:ascii="仿宋" w:hAnsi="仿宋" w:eastAsia="仿宋" w:cs="仿宋"/>
                <w:bCs/>
              </w:rPr>
            </w:pPr>
          </w:p>
        </w:tc>
        <w:tc>
          <w:tcPr>
            <w:tcW w:w="1551"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资源配备计划</w:t>
            </w:r>
          </w:p>
        </w:tc>
        <w:tc>
          <w:tcPr>
            <w:tcW w:w="708" w:type="dxa"/>
            <w:vAlign w:val="center"/>
          </w:tcPr>
          <w:p>
            <w:pPr>
              <w:tabs>
                <w:tab w:val="left" w:pos="0"/>
              </w:tabs>
              <w:adjustRightInd w:val="0"/>
              <w:snapToGrid w:val="0"/>
              <w:spacing w:line="240" w:lineRule="exact"/>
              <w:jc w:val="center"/>
              <w:rPr>
                <w:rFonts w:ascii="仿宋" w:hAnsi="仿宋" w:eastAsia="仿宋" w:cs="仿宋"/>
                <w:bCs/>
                <w:color w:val="FF0000"/>
              </w:rPr>
            </w:pPr>
            <w:r>
              <w:rPr>
                <w:rFonts w:hint="eastAsia" w:ascii="仿宋" w:hAnsi="仿宋" w:eastAsia="仿宋" w:cs="仿宋"/>
                <w:color w:val="FF0000"/>
              </w:rPr>
              <w:t>4</w:t>
            </w:r>
            <w:r>
              <w:rPr>
                <w:rFonts w:hint="eastAsia" w:ascii="仿宋" w:hAnsi="仿宋" w:eastAsia="仿宋" w:cs="仿宋"/>
                <w:bCs/>
                <w:color w:val="FF0000"/>
              </w:rPr>
              <w:t>分</w:t>
            </w:r>
          </w:p>
        </w:tc>
        <w:tc>
          <w:tcPr>
            <w:tcW w:w="6087"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根据供应商提供的资源配备计划，表述全面且方案完善，且针对性的计4分；每存在一处缺漏或不完整扣1分，扣完为止；没有提供计0分。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187" w:type="dxa"/>
            <w:vMerge w:val="restart"/>
            <w:vAlign w:val="center"/>
          </w:tcPr>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商</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务</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部</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分</w:t>
            </w:r>
          </w:p>
          <w:p>
            <w:pPr>
              <w:spacing w:line="240" w:lineRule="exact"/>
              <w:rPr>
                <w:rFonts w:ascii="仿宋" w:hAnsi="仿宋" w:eastAsia="仿宋" w:cs="仿宋"/>
                <w:bCs/>
              </w:rPr>
            </w:pPr>
            <w:r>
              <w:rPr>
                <w:rFonts w:hint="eastAsia" w:ascii="仿宋" w:hAnsi="仿宋" w:eastAsia="仿宋" w:cs="仿宋"/>
                <w:bCs/>
              </w:rPr>
              <w:t>（20分）</w:t>
            </w:r>
          </w:p>
        </w:tc>
        <w:tc>
          <w:tcPr>
            <w:tcW w:w="1551"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综合实力</w:t>
            </w:r>
          </w:p>
        </w:tc>
        <w:tc>
          <w:tcPr>
            <w:tcW w:w="708"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3</w:t>
            </w:r>
            <w:r>
              <w:rPr>
                <w:rFonts w:hint="eastAsia" w:ascii="仿宋" w:hAnsi="仿宋" w:eastAsia="仿宋" w:cs="仿宋"/>
                <w:bCs/>
              </w:rPr>
              <w:t>分</w:t>
            </w:r>
          </w:p>
        </w:tc>
        <w:tc>
          <w:tcPr>
            <w:tcW w:w="6087"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供应商具有质量管理体系认证、环境管理体系认证、职业健康安全管理体系认证的（有效期内），每个计1分，最多计3分</w:t>
            </w:r>
          </w:p>
          <w:p>
            <w:pPr>
              <w:tabs>
                <w:tab w:val="left" w:pos="0"/>
              </w:tabs>
              <w:adjustRightInd w:val="0"/>
              <w:snapToGrid w:val="0"/>
              <w:spacing w:line="240" w:lineRule="exact"/>
              <w:jc w:val="left"/>
              <w:rPr>
                <w:rFonts w:ascii="仿宋" w:hAnsi="仿宋" w:eastAsia="仿宋" w:cs="仿宋"/>
                <w:bCs/>
              </w:rPr>
            </w:pPr>
            <w:r>
              <w:rPr>
                <w:rFonts w:hint="eastAsia" w:ascii="仿宋" w:hAnsi="仿宋" w:eastAsia="仿宋" w:cs="仿宋"/>
              </w:rPr>
              <w:t>否则不计分。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187" w:type="dxa"/>
            <w:vMerge w:val="continue"/>
            <w:vAlign w:val="center"/>
          </w:tcPr>
          <w:p>
            <w:pPr>
              <w:tabs>
                <w:tab w:val="left" w:pos="0"/>
              </w:tabs>
              <w:adjustRightInd w:val="0"/>
              <w:snapToGrid w:val="0"/>
              <w:spacing w:line="240" w:lineRule="exact"/>
              <w:ind w:firstLine="420" w:firstLineChars="200"/>
              <w:rPr>
                <w:rFonts w:ascii="仿宋" w:hAnsi="仿宋" w:eastAsia="仿宋" w:cs="仿宋"/>
                <w:bCs/>
              </w:rPr>
            </w:pPr>
          </w:p>
        </w:tc>
        <w:tc>
          <w:tcPr>
            <w:tcW w:w="1551" w:type="dxa"/>
            <w:vAlign w:val="center"/>
          </w:tcPr>
          <w:p>
            <w:pPr>
              <w:spacing w:line="320" w:lineRule="exact"/>
              <w:jc w:val="center"/>
              <w:rPr>
                <w:rFonts w:ascii="仿宋" w:hAnsi="仿宋" w:eastAsia="仿宋" w:cs="仿宋"/>
              </w:rPr>
            </w:pPr>
            <w:r>
              <w:rPr>
                <w:rFonts w:hint="eastAsia" w:ascii="仿宋" w:hAnsi="仿宋" w:eastAsia="仿宋" w:cs="仿宋"/>
              </w:rPr>
              <w:t>服务承诺</w:t>
            </w:r>
          </w:p>
        </w:tc>
        <w:tc>
          <w:tcPr>
            <w:tcW w:w="708" w:type="dxa"/>
            <w:vAlign w:val="center"/>
          </w:tcPr>
          <w:p>
            <w:pPr>
              <w:tabs>
                <w:tab w:val="left" w:pos="0"/>
              </w:tabs>
              <w:adjustRightInd w:val="0"/>
              <w:snapToGrid w:val="0"/>
              <w:spacing w:line="240" w:lineRule="exact"/>
              <w:jc w:val="center"/>
              <w:rPr>
                <w:rFonts w:ascii="仿宋" w:hAnsi="仿宋" w:eastAsia="仿宋" w:cs="仿宋"/>
              </w:rPr>
            </w:pPr>
            <w:r>
              <w:rPr>
                <w:rFonts w:hint="eastAsia" w:ascii="仿宋" w:hAnsi="仿宋" w:eastAsia="仿宋" w:cs="仿宋"/>
                <w:color w:val="FF0000"/>
              </w:rPr>
              <w:t>5</w:t>
            </w:r>
            <w:r>
              <w:rPr>
                <w:rFonts w:hint="eastAsia" w:ascii="仿宋" w:hAnsi="仿宋" w:eastAsia="仿宋" w:cs="仿宋"/>
                <w:bCs/>
                <w:color w:val="FF0000"/>
              </w:rPr>
              <w:t>分</w:t>
            </w:r>
          </w:p>
        </w:tc>
        <w:tc>
          <w:tcPr>
            <w:tcW w:w="6087"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质保期：投标人承诺质保期2年的</w:t>
            </w:r>
            <w:r>
              <w:rPr>
                <w:rFonts w:hint="eastAsia" w:ascii="仿宋" w:hAnsi="仿宋" w:eastAsia="仿宋" w:cs="仿宋"/>
                <w:color w:val="FF0000"/>
              </w:rPr>
              <w:t>计2分</w:t>
            </w:r>
            <w:r>
              <w:rPr>
                <w:rFonts w:hint="eastAsia" w:ascii="仿宋" w:hAnsi="仿宋" w:eastAsia="仿宋" w:cs="仿宋"/>
              </w:rPr>
              <w:t>；每增加一年加</w:t>
            </w:r>
            <w:r>
              <w:rPr>
                <w:rFonts w:hint="eastAsia" w:ascii="仿宋" w:hAnsi="仿宋" w:eastAsia="仿宋" w:cs="仿宋"/>
                <w:color w:val="FF0000"/>
              </w:rPr>
              <w:t>1</w:t>
            </w:r>
            <w:r>
              <w:rPr>
                <w:rFonts w:hint="eastAsia" w:ascii="仿宋" w:hAnsi="仿宋" w:eastAsia="仿宋" w:cs="仿宋"/>
              </w:rPr>
              <w:t>分，最高得</w:t>
            </w:r>
            <w:r>
              <w:rPr>
                <w:rFonts w:hint="eastAsia" w:ascii="仿宋" w:hAnsi="仿宋" w:eastAsia="仿宋" w:cs="仿宋"/>
                <w:color w:val="FF0000"/>
              </w:rPr>
              <w:t>5</w:t>
            </w:r>
            <w:r>
              <w:rPr>
                <w:rFonts w:hint="eastAsia" w:ascii="仿宋" w:hAnsi="仿宋" w:eastAsia="仿宋" w:cs="仿宋"/>
              </w:rPr>
              <w:t>分。未承诺质保期或质保期不满足要求的不计分。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1187" w:type="dxa"/>
            <w:vMerge w:val="continue"/>
            <w:vAlign w:val="center"/>
          </w:tcPr>
          <w:p>
            <w:pPr>
              <w:tabs>
                <w:tab w:val="left" w:pos="0"/>
              </w:tabs>
              <w:adjustRightInd w:val="0"/>
              <w:snapToGrid w:val="0"/>
              <w:spacing w:line="240" w:lineRule="exact"/>
              <w:ind w:firstLine="420" w:firstLineChars="200"/>
              <w:rPr>
                <w:rFonts w:ascii="仿宋" w:hAnsi="仿宋" w:eastAsia="仿宋" w:cs="仿宋"/>
                <w:bCs/>
              </w:rPr>
            </w:pPr>
          </w:p>
        </w:tc>
        <w:tc>
          <w:tcPr>
            <w:tcW w:w="1551" w:type="dxa"/>
            <w:vAlign w:val="center"/>
          </w:tcPr>
          <w:p>
            <w:pPr>
              <w:spacing w:line="320" w:lineRule="exact"/>
              <w:jc w:val="center"/>
              <w:rPr>
                <w:rFonts w:ascii="仿宋" w:hAnsi="仿宋" w:eastAsia="仿宋" w:cs="仿宋"/>
              </w:rPr>
            </w:pPr>
            <w:r>
              <w:rPr>
                <w:rFonts w:hint="eastAsia" w:ascii="仿宋" w:hAnsi="仿宋" w:eastAsia="仿宋" w:cs="仿宋"/>
                <w:color w:val="FF0000"/>
              </w:rPr>
              <w:t>勘察现场证明</w:t>
            </w:r>
          </w:p>
        </w:tc>
        <w:tc>
          <w:tcPr>
            <w:tcW w:w="708" w:type="dxa"/>
            <w:vAlign w:val="center"/>
          </w:tcPr>
          <w:p>
            <w:pPr>
              <w:tabs>
                <w:tab w:val="left" w:pos="0"/>
              </w:tabs>
              <w:adjustRightInd w:val="0"/>
              <w:snapToGrid w:val="0"/>
              <w:spacing w:line="240" w:lineRule="exact"/>
              <w:jc w:val="center"/>
              <w:rPr>
                <w:rFonts w:ascii="仿宋" w:hAnsi="仿宋" w:eastAsia="仿宋" w:cs="仿宋"/>
                <w:color w:val="FF0000"/>
              </w:rPr>
            </w:pPr>
            <w:r>
              <w:rPr>
                <w:rFonts w:hint="eastAsia" w:ascii="仿宋" w:hAnsi="仿宋" w:eastAsia="仿宋" w:cs="仿宋"/>
                <w:color w:val="FF0000"/>
              </w:rPr>
              <w:t>3分</w:t>
            </w:r>
          </w:p>
        </w:tc>
        <w:tc>
          <w:tcPr>
            <w:tcW w:w="6087"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color w:val="FF0000"/>
              </w:rPr>
              <w:t>提供勘察现场证明的，计3分，没有提供的计0分。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551"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业绩情况</w:t>
            </w:r>
          </w:p>
        </w:tc>
        <w:tc>
          <w:tcPr>
            <w:tcW w:w="708"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5</w:t>
            </w:r>
            <w:r>
              <w:rPr>
                <w:rFonts w:hint="eastAsia" w:ascii="仿宋" w:hAnsi="仿宋" w:eastAsia="仿宋" w:cs="仿宋"/>
                <w:bCs/>
              </w:rPr>
              <w:t>分</w:t>
            </w:r>
          </w:p>
        </w:tc>
        <w:tc>
          <w:tcPr>
            <w:tcW w:w="6087"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提供2019年10月1日以来（以合同签字盖章时间为准）承接过类似改造工程或市政工程类似项目业绩的，每个计2.5分，最多计5分。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551"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无不良行为记录</w:t>
            </w:r>
          </w:p>
        </w:tc>
        <w:tc>
          <w:tcPr>
            <w:tcW w:w="708" w:type="dxa"/>
            <w:vAlign w:val="center"/>
          </w:tcPr>
          <w:p>
            <w:pPr>
              <w:tabs>
                <w:tab w:val="left" w:pos="0"/>
              </w:tabs>
              <w:adjustRightInd w:val="0"/>
              <w:snapToGrid w:val="0"/>
              <w:spacing w:line="240" w:lineRule="exact"/>
              <w:jc w:val="center"/>
              <w:rPr>
                <w:rFonts w:ascii="仿宋" w:hAnsi="仿宋" w:eastAsia="仿宋" w:cs="仿宋"/>
              </w:rPr>
            </w:pPr>
            <w:r>
              <w:rPr>
                <w:rFonts w:hint="eastAsia" w:ascii="仿宋" w:hAnsi="仿宋" w:eastAsia="仿宋" w:cs="仿宋"/>
              </w:rPr>
              <w:t>2</w:t>
            </w:r>
            <w:r>
              <w:rPr>
                <w:rFonts w:hint="eastAsia" w:ascii="仿宋" w:hAnsi="仿宋" w:eastAsia="仿宋" w:cs="仿宋"/>
                <w:bCs/>
              </w:rPr>
              <w:t>分</w:t>
            </w:r>
          </w:p>
        </w:tc>
        <w:tc>
          <w:tcPr>
            <w:tcW w:w="6087"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2020年10月1日后，企业未被建设行政主管部门记录不良行为记录的计2分，每被建设行政主管部门记录一次不良行为记录的扣1分，扣完为止。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551"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项目负责人</w:t>
            </w:r>
          </w:p>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不良行为记录</w:t>
            </w:r>
          </w:p>
        </w:tc>
        <w:tc>
          <w:tcPr>
            <w:tcW w:w="708" w:type="dxa"/>
            <w:vAlign w:val="center"/>
          </w:tcPr>
          <w:p>
            <w:pPr>
              <w:tabs>
                <w:tab w:val="left" w:pos="0"/>
              </w:tabs>
              <w:adjustRightInd w:val="0"/>
              <w:snapToGrid w:val="0"/>
              <w:spacing w:line="240" w:lineRule="exact"/>
              <w:jc w:val="center"/>
              <w:rPr>
                <w:rFonts w:ascii="仿宋" w:hAnsi="仿宋" w:eastAsia="仿宋" w:cs="仿宋"/>
              </w:rPr>
            </w:pPr>
            <w:r>
              <w:rPr>
                <w:rFonts w:hint="eastAsia" w:ascii="仿宋" w:hAnsi="仿宋" w:eastAsia="仿宋" w:cs="仿宋"/>
                <w:color w:val="FF0000"/>
              </w:rPr>
              <w:t>2</w:t>
            </w:r>
            <w:r>
              <w:rPr>
                <w:rFonts w:hint="eastAsia" w:ascii="仿宋" w:hAnsi="仿宋" w:eastAsia="仿宋" w:cs="仿宋"/>
                <w:bCs/>
                <w:color w:val="FF0000"/>
              </w:rPr>
              <w:t>分</w:t>
            </w:r>
          </w:p>
        </w:tc>
        <w:tc>
          <w:tcPr>
            <w:tcW w:w="6087"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2020年10月1日后，拟任项目负责人未被建设行政主管部门记录不良行为记录的计2分，每被建设行政主管部门记录一次不良行为记录的扣1分，扣完为止。</w:t>
            </w:r>
          </w:p>
        </w:tc>
      </w:tr>
    </w:tbl>
    <w:p>
      <w:pPr>
        <w:widowControl/>
        <w:shd w:val="clear" w:color="auto" w:fill="FFFFFF"/>
        <w:spacing w:before="150" w:line="360" w:lineRule="exact"/>
        <w:ind w:firstLine="3213" w:firstLineChars="1000"/>
        <w:rPr>
          <w:rFonts w:ascii="仿宋" w:hAnsi="仿宋" w:eastAsia="仿宋"/>
          <w:b/>
          <w:kern w:val="0"/>
          <w:sz w:val="32"/>
          <w:szCs w:val="32"/>
        </w:rPr>
      </w:pPr>
      <w:r>
        <w:rPr>
          <w:rFonts w:hint="eastAsia" w:ascii="仿宋" w:hAnsi="仿宋" w:eastAsia="仿宋"/>
          <w:b/>
          <w:kern w:val="0"/>
          <w:sz w:val="32"/>
          <w:szCs w:val="32"/>
        </w:rPr>
        <w:t>第五章 施工合同</w:t>
      </w:r>
    </w:p>
    <w:p>
      <w:pPr>
        <w:widowControl/>
        <w:jc w:val="center"/>
        <w:rPr>
          <w:rFonts w:ascii="仿宋" w:hAnsi="仿宋" w:eastAsia="仿宋"/>
          <w:b/>
          <w:bCs/>
          <w:color w:val="000000" w:themeColor="text1"/>
          <w:sz w:val="24"/>
          <w:szCs w:val="24"/>
          <w14:textFill>
            <w14:solidFill>
              <w14:schemeClr w14:val="tx1"/>
            </w14:solidFill>
          </w14:textFill>
        </w:rPr>
      </w:pPr>
      <w:r>
        <w:rPr>
          <w:rFonts w:hint="eastAsia" w:ascii="仿宋" w:hAnsi="仿宋" w:eastAsia="仿宋"/>
          <w:b/>
          <w:bCs/>
          <w:color w:val="000000" w:themeColor="text1"/>
          <w:sz w:val="24"/>
          <w:szCs w:val="24"/>
          <w14:textFill>
            <w14:solidFill>
              <w14:schemeClr w14:val="tx1"/>
            </w14:solidFill>
          </w14:textFill>
        </w:rPr>
        <w:t>工程实训中心教学楼东侧原围墙改挡土墙工程</w:t>
      </w:r>
    </w:p>
    <w:p>
      <w:pPr>
        <w:widowControl/>
        <w:jc w:val="center"/>
        <w:rPr>
          <w:rFonts w:ascii="仿宋" w:hAnsi="仿宋" w:eastAsia="仿宋"/>
          <w:color w:val="000000" w:themeColor="text1"/>
          <w:kern w:val="0"/>
          <w:sz w:val="24"/>
          <w:szCs w:val="24"/>
          <w14:textFill>
            <w14:solidFill>
              <w14:schemeClr w14:val="tx1"/>
            </w14:solidFill>
          </w14:textFill>
        </w:rPr>
      </w:pPr>
      <w:r>
        <w:rPr>
          <w:rFonts w:hint="eastAsia" w:ascii="仿宋" w:hAnsi="仿宋" w:eastAsia="仿宋"/>
          <w:b/>
          <w:bCs/>
          <w:color w:val="000000" w:themeColor="text1"/>
          <w:sz w:val="24"/>
          <w:szCs w:val="24"/>
          <w14:textFill>
            <w14:solidFill>
              <w14:schemeClr w14:val="tx1"/>
            </w14:solidFill>
          </w14:textFill>
        </w:rPr>
        <w:t>施 工 合 同</w:t>
      </w:r>
    </w:p>
    <w:p>
      <w:pPr>
        <w:spacing w:before="120" w:beforeLines="50" w:line="500" w:lineRule="exact"/>
        <w:rPr>
          <w:rFonts w:ascii="仿宋" w:hAnsi="仿宋" w:eastAsia="仿宋"/>
          <w:sz w:val="24"/>
          <w:szCs w:val="24"/>
        </w:rPr>
      </w:pPr>
    </w:p>
    <w:p>
      <w:pPr>
        <w:spacing w:before="120" w:beforeLines="50" w:line="500" w:lineRule="exact"/>
        <w:rPr>
          <w:rFonts w:ascii="仿宋" w:hAnsi="仿宋" w:eastAsia="仿宋"/>
          <w:bCs/>
          <w:color w:val="000000" w:themeColor="text1"/>
          <w:sz w:val="24"/>
          <w:szCs w:val="24"/>
          <w14:textFill>
            <w14:solidFill>
              <w14:schemeClr w14:val="tx1"/>
            </w14:solidFill>
          </w14:textFill>
        </w:rPr>
      </w:pPr>
      <w:r>
        <w:fldChar w:fldCharType="begin"/>
      </w:r>
      <w:r>
        <w:instrText xml:space="preserve"> HYPERLINK "http://www.baidu.com/s?wd=%E5%8F%91%E5%8C%85%E4%BA%BA&amp;hl_tag=textlink&amp;tn=SE_hldp01350_v6v6zkg6" \t "_blank" </w:instrText>
      </w:r>
      <w:r>
        <w:fldChar w:fldCharType="separate"/>
      </w:r>
      <w:r>
        <w:rPr>
          <w:rFonts w:ascii="仿宋" w:hAnsi="仿宋" w:eastAsia="仿宋" w:cs="Arial"/>
          <w:color w:val="000000" w:themeColor="text1"/>
          <w:kern w:val="0"/>
          <w:sz w:val="24"/>
          <w:szCs w:val="24"/>
          <w14:textFill>
            <w14:solidFill>
              <w14:schemeClr w14:val="tx1"/>
            </w14:solidFill>
          </w14:textFill>
        </w:rPr>
        <w:t>发包人</w:t>
      </w:r>
      <w:r>
        <w:rPr>
          <w:rFonts w:ascii="仿宋" w:hAnsi="仿宋" w:eastAsia="仿宋" w:cs="Arial"/>
          <w:color w:val="000000" w:themeColor="text1"/>
          <w:kern w:val="0"/>
          <w:sz w:val="24"/>
          <w:szCs w:val="24"/>
          <w14:textFill>
            <w14:solidFill>
              <w14:schemeClr w14:val="tx1"/>
            </w14:solidFill>
          </w14:textFill>
        </w:rPr>
        <w:fldChar w:fldCharType="end"/>
      </w:r>
      <w:r>
        <w:rPr>
          <w:rFonts w:ascii="仿宋" w:hAnsi="仿宋" w:eastAsia="仿宋" w:cs="Arial"/>
          <w:color w:val="000000" w:themeColor="text1"/>
          <w:kern w:val="0"/>
          <w:sz w:val="24"/>
          <w:szCs w:val="24"/>
          <w14:textFill>
            <w14:solidFill>
              <w14:schemeClr w14:val="tx1"/>
            </w14:solidFill>
          </w14:textFill>
        </w:rPr>
        <w:t>：</w:t>
      </w:r>
      <w:r>
        <w:rPr>
          <w:rFonts w:hint="eastAsia" w:ascii="仿宋" w:hAnsi="仿宋" w:eastAsia="仿宋"/>
          <w:bCs/>
          <w:color w:val="000000" w:themeColor="text1"/>
          <w:sz w:val="24"/>
          <w:szCs w:val="24"/>
          <w14:textFill>
            <w14:solidFill>
              <w14:schemeClr w14:val="tx1"/>
            </w14:solidFill>
          </w14:textFill>
        </w:rPr>
        <w:t>湖南科技学院                         （以下简称甲方）</w:t>
      </w:r>
    </w:p>
    <w:p>
      <w:pPr>
        <w:spacing w:line="500" w:lineRule="exact"/>
        <w:rPr>
          <w:rFonts w:ascii="仿宋" w:hAnsi="仿宋" w:eastAsia="仿宋"/>
          <w:color w:val="000000" w:themeColor="text1"/>
          <w:kern w:val="0"/>
          <w:sz w:val="24"/>
          <w:szCs w:val="24"/>
          <w14:textFill>
            <w14:solidFill>
              <w14:schemeClr w14:val="tx1"/>
            </w14:solidFill>
          </w14:textFill>
        </w:rPr>
      </w:pPr>
      <w:r>
        <w:rPr>
          <w:rFonts w:ascii="仿宋" w:hAnsi="仿宋" w:eastAsia="仿宋" w:cs="Arial"/>
          <w:color w:val="000000" w:themeColor="text1"/>
          <w:kern w:val="0"/>
          <w:sz w:val="24"/>
          <w:szCs w:val="24"/>
          <w14:textFill>
            <w14:solidFill>
              <w14:schemeClr w14:val="tx1"/>
            </w14:solidFill>
          </w14:textFill>
        </w:rPr>
        <w:t>承包人</w:t>
      </w:r>
      <w:r>
        <w:rPr>
          <w:rFonts w:hint="eastAsia" w:ascii="仿宋" w:hAnsi="仿宋" w:eastAsia="仿宋" w:cs="Arial"/>
          <w:color w:val="000000" w:themeColor="text1"/>
          <w:kern w:val="0"/>
          <w:sz w:val="24"/>
          <w:szCs w:val="24"/>
          <w14:textFill>
            <w14:solidFill>
              <w14:schemeClr w14:val="tx1"/>
            </w14:solidFill>
          </w14:textFill>
        </w:rPr>
        <w:t>：</w:t>
      </w:r>
      <w:r>
        <w:rPr>
          <w:rFonts w:hint="eastAsia" w:ascii="仿宋" w:hAnsi="仿宋" w:eastAsia="仿宋"/>
          <w:bCs/>
          <w:color w:val="000000" w:themeColor="text1"/>
          <w:sz w:val="24"/>
          <w:szCs w:val="24"/>
          <w14:textFill>
            <w14:solidFill>
              <w14:schemeClr w14:val="tx1"/>
            </w14:solidFill>
          </w14:textFill>
        </w:rPr>
        <w:t xml:space="preserve">                                      （以下简称乙方）</w:t>
      </w:r>
    </w:p>
    <w:p>
      <w:pPr>
        <w:spacing w:line="500" w:lineRule="exact"/>
        <w:ind w:firstLine="480" w:firstLineChars="200"/>
        <w:rPr>
          <w:rFonts w:ascii="仿宋" w:hAnsi="仿宋" w:eastAsia="仿宋"/>
          <w:bCs/>
          <w:color w:val="000000" w:themeColor="text1"/>
          <w:sz w:val="24"/>
          <w:szCs w:val="24"/>
          <w14:textFill>
            <w14:solidFill>
              <w14:schemeClr w14:val="tx1"/>
            </w14:solidFill>
          </w14:textFill>
        </w:rPr>
      </w:pPr>
      <w:r>
        <w:rPr>
          <w:rFonts w:ascii="仿宋" w:hAnsi="仿宋" w:eastAsia="仿宋"/>
          <w:bCs/>
          <w:color w:val="000000" w:themeColor="text1"/>
          <w:sz w:val="24"/>
          <w:szCs w:val="24"/>
          <w14:textFill>
            <w14:solidFill>
              <w14:schemeClr w14:val="tx1"/>
            </w14:solidFill>
          </w14:textFill>
        </w:rPr>
        <w:t>依照《</w:t>
      </w:r>
      <w:r>
        <w:fldChar w:fldCharType="begin"/>
      </w:r>
      <w:r>
        <w:instrText xml:space="preserve"> HYPERLINK "http://www.baidu.com/s?wd=%E4%B8%AD%E5%8D%8E%E4%BA%BA%E6%B0%91%E5%85%B1%E5%92%8C%E5%9B%BD%E5%90%88%E5%90%8C%E6%B3%95&amp;hl_tag=textlink&amp;tn=SE_hldp01350_v6v6zkg6" \t "_blank" </w:instrText>
      </w:r>
      <w:r>
        <w:fldChar w:fldCharType="separate"/>
      </w:r>
      <w:r>
        <w:rPr>
          <w:rFonts w:ascii="仿宋" w:hAnsi="仿宋" w:eastAsia="仿宋"/>
          <w:bCs/>
          <w:color w:val="000000" w:themeColor="text1"/>
          <w:sz w:val="24"/>
          <w:szCs w:val="24"/>
          <w14:textFill>
            <w14:solidFill>
              <w14:schemeClr w14:val="tx1"/>
            </w14:solidFill>
          </w14:textFill>
        </w:rPr>
        <w:t>中华人民共和国</w:t>
      </w:r>
      <w:r>
        <w:rPr>
          <w:rFonts w:hint="eastAsia" w:ascii="仿宋" w:hAnsi="仿宋" w:eastAsia="仿宋"/>
          <w:bCs/>
          <w:color w:val="000000" w:themeColor="text1"/>
          <w:sz w:val="24"/>
          <w:szCs w:val="24"/>
          <w14:textFill>
            <w14:solidFill>
              <w14:schemeClr w14:val="tx1"/>
            </w14:solidFill>
          </w14:textFill>
        </w:rPr>
        <w:t>民法典</w:t>
      </w:r>
      <w:r>
        <w:rPr>
          <w:rFonts w:hint="eastAsia" w:ascii="仿宋" w:hAnsi="仿宋" w:eastAsia="仿宋"/>
          <w:bCs/>
          <w:color w:val="000000" w:themeColor="text1"/>
          <w:sz w:val="24"/>
          <w:szCs w:val="24"/>
          <w14:textFill>
            <w14:solidFill>
              <w14:schemeClr w14:val="tx1"/>
            </w14:solidFill>
          </w14:textFill>
        </w:rPr>
        <w:fldChar w:fldCharType="end"/>
      </w:r>
      <w:r>
        <w:rPr>
          <w:rFonts w:ascii="仿宋" w:hAnsi="仿宋" w:eastAsia="仿宋"/>
          <w:bCs/>
          <w:color w:val="000000" w:themeColor="text1"/>
          <w:sz w:val="24"/>
          <w:szCs w:val="24"/>
          <w14:textFill>
            <w14:solidFill>
              <w14:schemeClr w14:val="tx1"/>
            </w14:solidFill>
          </w14:textFill>
        </w:rPr>
        <w:t>》、《</w:t>
      </w:r>
      <w:r>
        <w:fldChar w:fldCharType="begin"/>
      </w:r>
      <w:r>
        <w:instrText xml:space="preserve"> HYPERLINK "http://www.baidu.com/s?wd=%E4%B8%AD%E5%8D%8E%E4%BA%BA%E6%B0%91%E5%85%B1%E5%92%8C%E5%9B%BD%E5%BB%BA%E7%AD%91%E6%B3%95&amp;hl_tag=textlink&amp;tn=SE_hldp01350_v6v6zkg6" \t "_blank" </w:instrText>
      </w:r>
      <w:r>
        <w:fldChar w:fldCharType="separate"/>
      </w:r>
      <w:r>
        <w:rPr>
          <w:rFonts w:ascii="仿宋" w:hAnsi="仿宋" w:eastAsia="仿宋"/>
          <w:bCs/>
          <w:color w:val="000000" w:themeColor="text1"/>
          <w:sz w:val="24"/>
          <w:szCs w:val="24"/>
          <w14:textFill>
            <w14:solidFill>
              <w14:schemeClr w14:val="tx1"/>
            </w14:solidFill>
          </w14:textFill>
        </w:rPr>
        <w:t>中华人民共和国建筑法</w:t>
      </w:r>
      <w:r>
        <w:rPr>
          <w:rFonts w:ascii="仿宋" w:hAnsi="仿宋" w:eastAsia="仿宋"/>
          <w:bCs/>
          <w:color w:val="000000" w:themeColor="text1"/>
          <w:sz w:val="24"/>
          <w:szCs w:val="24"/>
          <w14:textFill>
            <w14:solidFill>
              <w14:schemeClr w14:val="tx1"/>
            </w14:solidFill>
          </w14:textFill>
        </w:rPr>
        <w:fldChar w:fldCharType="end"/>
      </w:r>
      <w:r>
        <w:rPr>
          <w:rFonts w:ascii="仿宋" w:hAnsi="仿宋" w:eastAsia="仿宋"/>
          <w:bCs/>
          <w:color w:val="000000" w:themeColor="text1"/>
          <w:sz w:val="24"/>
          <w:szCs w:val="24"/>
          <w14:textFill>
            <w14:solidFill>
              <w14:schemeClr w14:val="tx1"/>
            </w14:solidFill>
          </w14:textFill>
        </w:rPr>
        <w:t>》及其他相关法律</w:t>
      </w:r>
      <w:r>
        <w:fldChar w:fldCharType="begin"/>
      </w:r>
      <w:r>
        <w:instrText xml:space="preserve"> HYPERLINK "http://www.baidu.com/s?wd=%E8%A1%8C%E6%94%BF%E6%B3%95%E8%A7%84&amp;hl_tag=textlink&amp;tn=SE_hldp01350_v6v6zkg6" \t "_blank" </w:instrText>
      </w:r>
      <w:r>
        <w:fldChar w:fldCharType="separate"/>
      </w:r>
      <w:r>
        <w:rPr>
          <w:rFonts w:ascii="仿宋" w:hAnsi="仿宋" w:eastAsia="仿宋"/>
          <w:bCs/>
          <w:color w:val="000000" w:themeColor="text1"/>
          <w:sz w:val="24"/>
          <w:szCs w:val="24"/>
          <w14:textFill>
            <w14:solidFill>
              <w14:schemeClr w14:val="tx1"/>
            </w14:solidFill>
          </w14:textFill>
        </w:rPr>
        <w:t>法规</w:t>
      </w:r>
      <w:r>
        <w:rPr>
          <w:rFonts w:ascii="仿宋" w:hAnsi="仿宋" w:eastAsia="仿宋"/>
          <w:bCs/>
          <w:color w:val="000000" w:themeColor="text1"/>
          <w:sz w:val="24"/>
          <w:szCs w:val="24"/>
          <w14:textFill>
            <w14:solidFill>
              <w14:schemeClr w14:val="tx1"/>
            </w14:solidFill>
          </w14:textFill>
        </w:rPr>
        <w:fldChar w:fldCharType="end"/>
      </w:r>
      <w:r>
        <w:rPr>
          <w:rFonts w:ascii="仿宋" w:hAnsi="仿宋" w:eastAsia="仿宋"/>
          <w:bCs/>
          <w:color w:val="000000" w:themeColor="text1"/>
          <w:sz w:val="24"/>
          <w:szCs w:val="24"/>
          <w14:textFill>
            <w14:solidFill>
              <w14:schemeClr w14:val="tx1"/>
            </w14:solidFill>
          </w14:textFill>
        </w:rPr>
        <w:t>，遵循平等、自愿、公平和诚实守信的原则，</w:t>
      </w:r>
      <w:r>
        <w:rPr>
          <w:rFonts w:hint="eastAsia" w:ascii="仿宋" w:hAnsi="仿宋" w:eastAsia="仿宋"/>
          <w:bCs/>
          <w:color w:val="000000" w:themeColor="text1"/>
          <w:sz w:val="24"/>
          <w:szCs w:val="24"/>
          <w14:textFill>
            <w14:solidFill>
              <w14:schemeClr w14:val="tx1"/>
            </w14:solidFill>
          </w14:textFill>
        </w:rPr>
        <w:t>经</w:t>
      </w:r>
      <w:r>
        <w:rPr>
          <w:rFonts w:ascii="仿宋" w:hAnsi="仿宋" w:eastAsia="仿宋"/>
          <w:bCs/>
          <w:color w:val="000000" w:themeColor="text1"/>
          <w:sz w:val="24"/>
          <w:szCs w:val="24"/>
          <w14:textFill>
            <w14:solidFill>
              <w14:schemeClr w14:val="tx1"/>
            </w14:solidFill>
          </w14:textFill>
        </w:rPr>
        <w:t>双方协商一致，订立本合同，共同遵照执行。</w:t>
      </w:r>
    </w:p>
    <w:p>
      <w:pPr>
        <w:spacing w:line="500" w:lineRule="exact"/>
        <w:ind w:firstLine="560"/>
        <w:rPr>
          <w:rFonts w:ascii="仿宋" w:hAnsi="仿宋" w:eastAsia="仿宋"/>
          <w:b/>
          <w:bCs/>
          <w:color w:val="000000" w:themeColor="text1"/>
          <w:sz w:val="24"/>
          <w:szCs w:val="24"/>
          <w14:textFill>
            <w14:solidFill>
              <w14:schemeClr w14:val="tx1"/>
            </w14:solidFill>
          </w14:textFill>
        </w:rPr>
      </w:pPr>
      <w:r>
        <w:rPr>
          <w:rFonts w:hint="eastAsia" w:ascii="仿宋" w:hAnsi="仿宋" w:eastAsia="仿宋"/>
          <w:b/>
          <w:bCs/>
          <w:color w:val="000000" w:themeColor="text1"/>
          <w:sz w:val="24"/>
          <w:szCs w:val="24"/>
          <w14:textFill>
            <w14:solidFill>
              <w14:schemeClr w14:val="tx1"/>
            </w14:solidFill>
          </w14:textFill>
        </w:rPr>
        <w:t>一、工程内容</w:t>
      </w:r>
    </w:p>
    <w:p>
      <w:pPr>
        <w:spacing w:line="500" w:lineRule="exact"/>
        <w:ind w:firstLine="480" w:firstLineChars="200"/>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1．挖运土方； 2.C20砼挡土墙浇筑； 3.钢筋制作安装； 4.支模；</w:t>
      </w:r>
    </w:p>
    <w:p>
      <w:pPr>
        <w:spacing w:line="500" w:lineRule="exact"/>
        <w:ind w:firstLine="480" w:firstLineChars="200"/>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5．脚手架；   6.</w:t>
      </w:r>
      <w:r>
        <w:rPr>
          <w:rFonts w:hint="eastAsia" w:ascii="宋体" w:hAnsi="宋体"/>
          <w:bCs/>
          <w:color w:val="000000" w:themeColor="text1"/>
          <w:sz w:val="24"/>
          <w:szCs w:val="24"/>
          <w14:textFill>
            <w14:solidFill>
              <w14:schemeClr w14:val="tx1"/>
            </w14:solidFill>
          </w14:textFill>
        </w:rPr>
        <w:t>Ø</w:t>
      </w:r>
      <w:r>
        <w:rPr>
          <w:rFonts w:hint="eastAsia" w:ascii="仿宋" w:hAnsi="仿宋" w:eastAsia="仿宋"/>
          <w:bCs/>
          <w:color w:val="000000" w:themeColor="text1"/>
          <w:sz w:val="24"/>
          <w:szCs w:val="24"/>
          <w14:textFill>
            <w14:solidFill>
              <w14:schemeClr w14:val="tx1"/>
            </w14:solidFill>
          </w14:textFill>
        </w:rPr>
        <w:t>110PVC泄水管；   7.碎石滤水层；   8.其他。</w:t>
      </w:r>
    </w:p>
    <w:p>
      <w:pPr>
        <w:spacing w:line="500" w:lineRule="exact"/>
        <w:ind w:firstLine="480" w:firstLineChars="200"/>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具体内容</w:t>
      </w:r>
      <w:r>
        <w:rPr>
          <w:rFonts w:hint="eastAsia" w:ascii="仿宋" w:hAnsi="仿宋" w:eastAsia="仿宋"/>
          <w:color w:val="000000" w:themeColor="text1"/>
          <w:sz w:val="24"/>
          <w:szCs w:val="24"/>
          <w14:textFill>
            <w14:solidFill>
              <w14:schemeClr w14:val="tx1"/>
            </w14:solidFill>
          </w14:textFill>
        </w:rPr>
        <w:t>以工程量清单和施工图</w:t>
      </w:r>
      <w:r>
        <w:rPr>
          <w:rFonts w:hint="eastAsia" w:ascii="仿宋" w:hAnsi="仿宋" w:eastAsia="仿宋"/>
          <w:bCs/>
          <w:color w:val="000000" w:themeColor="text1"/>
          <w:sz w:val="24"/>
          <w:szCs w:val="24"/>
          <w14:textFill>
            <w14:solidFill>
              <w14:schemeClr w14:val="tx1"/>
            </w14:solidFill>
          </w14:textFill>
        </w:rPr>
        <w:t>为准。</w:t>
      </w:r>
    </w:p>
    <w:p>
      <w:pPr>
        <w:spacing w:line="500" w:lineRule="exact"/>
        <w:ind w:firstLine="482" w:firstLineChars="200"/>
        <w:rPr>
          <w:rFonts w:ascii="仿宋" w:hAnsi="仿宋" w:eastAsia="仿宋"/>
          <w:b/>
          <w:bCs/>
          <w:color w:val="000000" w:themeColor="text1"/>
          <w:sz w:val="24"/>
          <w:szCs w:val="24"/>
          <w14:textFill>
            <w14:solidFill>
              <w14:schemeClr w14:val="tx1"/>
            </w14:solidFill>
          </w14:textFill>
        </w:rPr>
      </w:pPr>
      <w:r>
        <w:rPr>
          <w:rFonts w:hint="eastAsia" w:ascii="仿宋" w:hAnsi="仿宋" w:eastAsia="仿宋"/>
          <w:b/>
          <w:bCs/>
          <w:color w:val="000000" w:themeColor="text1"/>
          <w:sz w:val="24"/>
          <w:szCs w:val="24"/>
          <w14:textFill>
            <w14:solidFill>
              <w14:schemeClr w14:val="tx1"/>
            </w14:solidFill>
          </w14:textFill>
        </w:rPr>
        <w:t>二、工程合同金额</w:t>
      </w:r>
    </w:p>
    <w:p>
      <w:pPr>
        <w:spacing w:line="500" w:lineRule="exact"/>
        <w:ind w:left="1" w:firstLine="480" w:firstLineChars="200"/>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该工程合同金额暂定为人民币                （</w:t>
      </w:r>
      <w:r>
        <w:rPr>
          <w:rFonts w:hint="eastAsia" w:ascii="宋体" w:hAnsi="宋体"/>
          <w:bCs/>
          <w:color w:val="000000" w:themeColor="text1"/>
          <w:sz w:val="24"/>
          <w:szCs w:val="24"/>
          <w14:textFill>
            <w14:solidFill>
              <w14:schemeClr w14:val="tx1"/>
            </w14:solidFill>
          </w14:textFill>
        </w:rPr>
        <w:t>¥</w:t>
      </w:r>
      <w:r>
        <w:rPr>
          <w:rFonts w:hint="eastAsia" w:ascii="仿宋" w:hAnsi="仿宋" w:eastAsia="仿宋"/>
          <w:bCs/>
          <w:color w:val="000000" w:themeColor="text1"/>
          <w:sz w:val="24"/>
          <w:szCs w:val="24"/>
          <w14:textFill>
            <w14:solidFill>
              <w14:schemeClr w14:val="tx1"/>
            </w14:solidFill>
          </w14:textFill>
        </w:rPr>
        <w:t>：</w:t>
      </w:r>
      <w:r>
        <w:rPr>
          <w:rFonts w:hint="eastAsia" w:ascii="仿宋" w:hAnsi="仿宋" w:eastAsia="仿宋" w:cs="仿宋"/>
          <w:color w:val="000000"/>
          <w:kern w:val="0"/>
          <w:sz w:val="24"/>
          <w:szCs w:val="24"/>
        </w:rPr>
        <w:t xml:space="preserve">      元</w:t>
      </w:r>
      <w:r>
        <w:rPr>
          <w:rFonts w:ascii="仿宋" w:hAnsi="仿宋" w:eastAsia="仿宋"/>
          <w:bCs/>
          <w:color w:val="000000" w:themeColor="text1"/>
          <w:sz w:val="24"/>
          <w:szCs w:val="24"/>
          <w14:textFill>
            <w14:solidFill>
              <w14:schemeClr w14:val="tx1"/>
            </w14:solidFill>
          </w14:textFill>
        </w:rPr>
        <w:t>）</w:t>
      </w:r>
      <w:r>
        <w:rPr>
          <w:rFonts w:hint="eastAsia" w:ascii="仿宋" w:hAnsi="仿宋" w:eastAsia="仿宋"/>
          <w:bCs/>
          <w:color w:val="000000" w:themeColor="text1"/>
          <w:sz w:val="24"/>
          <w:szCs w:val="24"/>
          <w14:textFill>
            <w14:solidFill>
              <w14:schemeClr w14:val="tx1"/>
            </w14:solidFill>
          </w14:textFill>
        </w:rPr>
        <w:t>。最终结算金额以甲方审计处根据工程量清单、变更签证以及相关资料审定的工程造价为准。其中，若施工中发生增（减）工程，须由甲方有关部门按以下方式现场签证确认：工程量清单中已有相应清单子目录的，增（减）工程量按已有的清单子目录进行结算；工程量清单中没有相应清单子目录的，增（减）工程量按本合同第三条进行结算。</w:t>
      </w:r>
    </w:p>
    <w:p>
      <w:pPr>
        <w:spacing w:line="500" w:lineRule="exact"/>
        <w:ind w:left="1" w:firstLine="482" w:firstLineChars="200"/>
        <w:rPr>
          <w:rFonts w:ascii="仿宋" w:hAnsi="仿宋" w:eastAsia="仿宋"/>
          <w:b/>
          <w:bCs/>
          <w:color w:val="000000" w:themeColor="text1"/>
          <w:sz w:val="24"/>
          <w:szCs w:val="24"/>
          <w14:textFill>
            <w14:solidFill>
              <w14:schemeClr w14:val="tx1"/>
            </w14:solidFill>
          </w14:textFill>
        </w:rPr>
      </w:pPr>
      <w:r>
        <w:rPr>
          <w:rFonts w:hint="eastAsia" w:ascii="仿宋" w:hAnsi="仿宋" w:eastAsia="仿宋"/>
          <w:b/>
          <w:bCs/>
          <w:color w:val="000000" w:themeColor="text1"/>
          <w:sz w:val="24"/>
          <w:szCs w:val="24"/>
          <w14:textFill>
            <w14:solidFill>
              <w14:schemeClr w14:val="tx1"/>
            </w14:solidFill>
          </w14:textFill>
        </w:rPr>
        <w:t>三、增（减）工程结算标准</w:t>
      </w:r>
    </w:p>
    <w:p>
      <w:pPr>
        <w:spacing w:line="500" w:lineRule="exact"/>
        <w:ind w:firstLine="480" w:firstLineChars="200"/>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根据本合同第二条之约定，工程量清单没有相应清单子目录调整总价的增（减）工程，该工程按以下标准结算：即按《湖南省消耗量标准》（基价表2020）进行结算，其中：</w:t>
      </w:r>
    </w:p>
    <w:p>
      <w:pPr>
        <w:spacing w:line="500" w:lineRule="exact"/>
        <w:ind w:firstLine="480" w:firstLineChars="200"/>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1．工程量清单中已有的材料单价、取费标准按工程量清单中的材料单价、取费标准进行调整。</w:t>
      </w:r>
    </w:p>
    <w:p>
      <w:pPr>
        <w:spacing w:line="500" w:lineRule="exact"/>
        <w:ind w:firstLine="480" w:firstLineChars="200"/>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2.</w:t>
      </w:r>
      <w:r>
        <w:rPr>
          <w:rFonts w:hint="eastAsia" w:ascii="仿宋" w:hAnsi="仿宋" w:eastAsia="仿宋"/>
          <w:bCs/>
          <w:color w:val="FF0000"/>
          <w:sz w:val="24"/>
          <w:szCs w:val="24"/>
        </w:rPr>
        <w:t>工程量清单中没有的材料单价按照施工同期《永州建设造价》文件发布的材料预算价格计价，《永州建设造价》文件中没有的材料价格，由甲方组织相关部门对施工同期的相应材料进行市场考察定价。</w:t>
      </w:r>
    </w:p>
    <w:p>
      <w:pPr>
        <w:spacing w:line="500" w:lineRule="exact"/>
        <w:ind w:firstLine="560"/>
        <w:rPr>
          <w:rFonts w:ascii="仿宋" w:hAnsi="仿宋" w:eastAsia="仿宋"/>
          <w:b/>
          <w:bCs/>
          <w:color w:val="000000" w:themeColor="text1"/>
          <w:sz w:val="24"/>
          <w:szCs w:val="24"/>
          <w14:textFill>
            <w14:solidFill>
              <w14:schemeClr w14:val="tx1"/>
            </w14:solidFill>
          </w14:textFill>
        </w:rPr>
      </w:pPr>
      <w:r>
        <w:rPr>
          <w:rFonts w:hint="eastAsia" w:ascii="仿宋" w:hAnsi="仿宋" w:eastAsia="仿宋"/>
          <w:b/>
          <w:bCs/>
          <w:color w:val="000000" w:themeColor="text1"/>
          <w:sz w:val="24"/>
          <w:szCs w:val="24"/>
          <w14:textFill>
            <w14:solidFill>
              <w14:schemeClr w14:val="tx1"/>
            </w14:solidFill>
          </w14:textFill>
        </w:rPr>
        <w:t>四、工程施工工期</w:t>
      </w:r>
    </w:p>
    <w:p>
      <w:pPr>
        <w:spacing w:line="500" w:lineRule="exact"/>
        <w:ind w:firstLine="560"/>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1.该工程施工工期40天，从合同签订之日起计算。</w:t>
      </w:r>
    </w:p>
    <w:p>
      <w:pPr>
        <w:spacing w:line="500" w:lineRule="exact"/>
        <w:ind w:firstLine="600" w:firstLineChars="250"/>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2.质保期2年，从工程竣工验收合格之日起计算。</w:t>
      </w:r>
    </w:p>
    <w:p>
      <w:pPr>
        <w:spacing w:line="500" w:lineRule="exact"/>
        <w:ind w:firstLine="560"/>
        <w:rPr>
          <w:rFonts w:ascii="仿宋" w:hAnsi="仿宋" w:eastAsia="仿宋"/>
          <w:bCs/>
          <w:color w:val="000000" w:themeColor="text1"/>
          <w:sz w:val="24"/>
          <w:szCs w:val="24"/>
          <w14:textFill>
            <w14:solidFill>
              <w14:schemeClr w14:val="tx1"/>
            </w14:solidFill>
          </w14:textFill>
        </w:rPr>
      </w:pPr>
      <w:r>
        <w:rPr>
          <w:rFonts w:hint="eastAsia" w:ascii="仿宋" w:hAnsi="仿宋" w:eastAsia="仿宋"/>
          <w:b/>
          <w:bCs/>
          <w:color w:val="000000" w:themeColor="text1"/>
          <w:sz w:val="24"/>
          <w:szCs w:val="24"/>
          <w14:textFill>
            <w14:solidFill>
              <w14:schemeClr w14:val="tx1"/>
            </w14:solidFill>
          </w14:textFill>
        </w:rPr>
        <w:t>五、工程结算付款程序</w:t>
      </w:r>
    </w:p>
    <w:p>
      <w:pPr>
        <w:spacing w:line="500" w:lineRule="exact"/>
        <w:ind w:firstLine="480" w:firstLineChars="200"/>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1.乙方按要求完工并经自检合格后，向甲方提交验收申请报告，甲方应在7天内组织验收。</w:t>
      </w:r>
    </w:p>
    <w:p>
      <w:pPr>
        <w:spacing w:line="500" w:lineRule="exact"/>
        <w:ind w:firstLine="560"/>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2.施工用水、电费由乙方负责。如乙方安装水、电表，水、电费按表收取；如未安装水、电表，按双方签字认可的工程结算审定造价的3‰收取。</w:t>
      </w:r>
    </w:p>
    <w:p>
      <w:pPr>
        <w:spacing w:line="490" w:lineRule="exact"/>
        <w:ind w:firstLine="560"/>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3.工程竣工验收合格后，乙方必须提供完整的竣工结算资料，经甲方审计部门审核确定。最终结算金额以甲方审计部门审核的经双方签字认可的审计结论为准。工程竣工且乙方提供商品混凝土检测合格报告和混凝土试块检测合格报告后甲方支付至合同价的50%，工程竣工验收合格后甲方支付至合同价的80%，工程结算审计结论出具后一年内甲方支付至最终结算金额的97%，留取3℅的质保金，质保期满无质量问题质保金不计息退还。.</w:t>
      </w:r>
    </w:p>
    <w:p>
      <w:pPr>
        <w:spacing w:line="500" w:lineRule="exact"/>
        <w:ind w:firstLine="560"/>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4.履约保证金：中标金额的4%，即人民币       （</w:t>
      </w:r>
      <w:r>
        <w:rPr>
          <w:rFonts w:hint="eastAsia" w:ascii="宋体" w:hAnsi="宋体"/>
          <w:bCs/>
          <w:color w:val="000000" w:themeColor="text1"/>
          <w:sz w:val="24"/>
          <w:szCs w:val="24"/>
          <w14:textFill>
            <w14:solidFill>
              <w14:schemeClr w14:val="tx1"/>
            </w14:solidFill>
          </w14:textFill>
        </w:rPr>
        <w:t>¥</w:t>
      </w:r>
      <w:r>
        <w:rPr>
          <w:rFonts w:hint="eastAsia" w:ascii="仿宋" w:hAnsi="仿宋" w:eastAsia="仿宋"/>
          <w:bCs/>
          <w:color w:val="000000" w:themeColor="text1"/>
          <w:sz w:val="24"/>
          <w:szCs w:val="24"/>
          <w14:textFill>
            <w14:solidFill>
              <w14:schemeClr w14:val="tx1"/>
            </w14:solidFill>
          </w14:textFill>
        </w:rPr>
        <w:t>：     ），签定合同前乙方向甲方交纳，工程基础完成后，经甲方验收合格，履约保证金不计息一次性退还给乙方。</w:t>
      </w:r>
    </w:p>
    <w:p>
      <w:pPr>
        <w:spacing w:line="500" w:lineRule="exact"/>
        <w:ind w:firstLine="560"/>
        <w:rPr>
          <w:rFonts w:ascii="仿宋" w:hAnsi="仿宋" w:eastAsia="仿宋"/>
          <w:b/>
          <w:bCs/>
          <w:color w:val="000000" w:themeColor="text1"/>
          <w:sz w:val="24"/>
          <w:szCs w:val="24"/>
          <w14:textFill>
            <w14:solidFill>
              <w14:schemeClr w14:val="tx1"/>
            </w14:solidFill>
          </w14:textFill>
        </w:rPr>
      </w:pPr>
      <w:r>
        <w:rPr>
          <w:rFonts w:hint="eastAsia" w:ascii="仿宋" w:hAnsi="仿宋" w:eastAsia="仿宋"/>
          <w:b/>
          <w:bCs/>
          <w:color w:val="000000" w:themeColor="text1"/>
          <w:sz w:val="24"/>
          <w:szCs w:val="24"/>
          <w14:textFill>
            <w14:solidFill>
              <w14:schemeClr w14:val="tx1"/>
            </w14:solidFill>
          </w14:textFill>
        </w:rPr>
        <w:t>六、工程施工质量及安全要求</w:t>
      </w:r>
    </w:p>
    <w:p>
      <w:pPr>
        <w:spacing w:line="500" w:lineRule="exact"/>
        <w:ind w:firstLine="560"/>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1.乙方按国家现行规范要求、安全文明施工，不能影响校园环境卫生。</w:t>
      </w:r>
    </w:p>
    <w:p>
      <w:pPr>
        <w:spacing w:line="500" w:lineRule="exact"/>
        <w:ind w:firstLine="560"/>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2.材料的购进必须符合规定，并附产品合格证和检测报告，无证者不准进场，不得擅自更改和以假乱真、以次充优。主材必须经现场抽样复检合格后方可施工。确保工艺质量、不得减少施工程序。</w:t>
      </w:r>
    </w:p>
    <w:p>
      <w:pPr>
        <w:spacing w:line="500" w:lineRule="exact"/>
        <w:ind w:firstLine="560"/>
        <w:rPr>
          <w:rFonts w:ascii="仿宋" w:hAnsi="仿宋" w:eastAsia="仿宋"/>
          <w:b/>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3.所有项目均应符合国家现行验收标准，工程质量达到合格。乙方必须严格按规范要求施工。因质量不符合要求的，造成返工的全部责任由乙方自行负责。</w:t>
      </w:r>
    </w:p>
    <w:p>
      <w:pPr>
        <w:spacing w:line="500" w:lineRule="exact"/>
        <w:ind w:firstLine="560"/>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4.乙方在施工中应强化安全自身保护意识和施工安全管理，教育职工安全无小事，安全生产人人有责。乙方必须为施工人员购买意外伤害保险和工伤保险，严格按照有关安全规定和技术规程施工，施工中发生的一切质量、安全事故和经济损失均由乙方自负,甲方不负任何责任。</w:t>
      </w:r>
    </w:p>
    <w:p>
      <w:pPr>
        <w:spacing w:line="500" w:lineRule="exact"/>
        <w:ind w:firstLine="482" w:firstLineChars="200"/>
        <w:rPr>
          <w:rFonts w:ascii="仿宋" w:hAnsi="仿宋" w:eastAsia="仿宋"/>
          <w:b/>
          <w:color w:val="000000" w:themeColor="text1"/>
          <w:sz w:val="24"/>
          <w:szCs w:val="24"/>
          <w14:textFill>
            <w14:solidFill>
              <w14:schemeClr w14:val="tx1"/>
            </w14:solidFill>
          </w14:textFill>
        </w:rPr>
      </w:pPr>
      <w:r>
        <w:rPr>
          <w:rFonts w:hint="eastAsia" w:ascii="仿宋" w:hAnsi="仿宋" w:eastAsia="仿宋"/>
          <w:b/>
          <w:color w:val="000000" w:themeColor="text1"/>
          <w:sz w:val="24"/>
          <w:szCs w:val="24"/>
          <w14:textFill>
            <w14:solidFill>
              <w14:schemeClr w14:val="tx1"/>
            </w14:solidFill>
          </w14:textFill>
        </w:rPr>
        <w:t>七、双方的权利与义务</w:t>
      </w:r>
    </w:p>
    <w:p>
      <w:pPr>
        <w:spacing w:line="500" w:lineRule="exact"/>
        <w:ind w:firstLine="480" w:firstLineChars="20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（一）甲方的权利与义务：</w:t>
      </w:r>
    </w:p>
    <w:p>
      <w:pPr>
        <w:spacing w:line="500" w:lineRule="exact"/>
        <w:ind w:firstLine="480" w:firstLineChars="200"/>
        <w:rPr>
          <w:rFonts w:ascii="仿宋" w:hAnsi="仿宋" w:eastAsia="仿宋"/>
          <w:bCs/>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1.派出现场代表一名，负责管理</w:t>
      </w:r>
      <w:r>
        <w:rPr>
          <w:rFonts w:hint="eastAsia" w:ascii="仿宋" w:hAnsi="仿宋" w:eastAsia="仿宋"/>
          <w:bCs/>
          <w:color w:val="000000" w:themeColor="text1"/>
          <w:sz w:val="24"/>
          <w:szCs w:val="24"/>
          <w14:textFill>
            <w14:solidFill>
              <w14:schemeClr w14:val="tx1"/>
            </w14:solidFill>
          </w14:textFill>
        </w:rPr>
        <w:t>、协调，及时解决施工过程中的有关事情及</w:t>
      </w:r>
      <w:r>
        <w:rPr>
          <w:rFonts w:hint="eastAsia" w:ascii="仿宋" w:hAnsi="仿宋" w:eastAsia="仿宋"/>
          <w:color w:val="000000" w:themeColor="text1"/>
          <w:sz w:val="24"/>
          <w:szCs w:val="24"/>
          <w14:textFill>
            <w14:solidFill>
              <w14:schemeClr w14:val="tx1"/>
            </w14:solidFill>
          </w14:textFill>
        </w:rPr>
        <w:t>质量监督，</w:t>
      </w:r>
      <w:r>
        <w:rPr>
          <w:rFonts w:hint="eastAsia" w:ascii="仿宋" w:hAnsi="仿宋" w:eastAsia="仿宋"/>
          <w:bCs/>
          <w:color w:val="000000" w:themeColor="text1"/>
          <w:sz w:val="24"/>
          <w:szCs w:val="24"/>
          <w14:textFill>
            <w14:solidFill>
              <w14:schemeClr w14:val="tx1"/>
            </w14:solidFill>
          </w14:textFill>
        </w:rPr>
        <w:t>不影响施工进度。</w:t>
      </w:r>
    </w:p>
    <w:p>
      <w:pPr>
        <w:spacing w:line="500" w:lineRule="exact"/>
        <w:ind w:firstLine="480" w:firstLineChars="20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2.及时审核乙方提交的施工方案，协助处理施工上质量问题。</w:t>
      </w:r>
    </w:p>
    <w:p>
      <w:pPr>
        <w:spacing w:line="500" w:lineRule="exact"/>
        <w:ind w:firstLine="480" w:firstLineChars="20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3.督促施工进度，检查施工合同的落实情况。</w:t>
      </w:r>
    </w:p>
    <w:p>
      <w:pPr>
        <w:spacing w:line="500" w:lineRule="exact"/>
        <w:ind w:firstLine="480" w:firstLineChars="20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4.负责组织验收，竣工结算的审核。</w:t>
      </w:r>
    </w:p>
    <w:p>
      <w:pPr>
        <w:spacing w:line="500" w:lineRule="exact"/>
        <w:ind w:firstLine="480" w:firstLineChars="20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5.督促乙方遵守甲方有关管理制度和规定。</w:t>
      </w:r>
    </w:p>
    <w:p>
      <w:pPr>
        <w:spacing w:line="500" w:lineRule="exact"/>
        <w:ind w:firstLine="480" w:firstLineChars="20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6.对隐蔽工程、变更工程予以现场签证。</w:t>
      </w:r>
    </w:p>
    <w:p>
      <w:pPr>
        <w:spacing w:line="500" w:lineRule="exact"/>
        <w:ind w:firstLine="480" w:firstLineChars="20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（二）乙方的权利与义务：</w:t>
      </w:r>
    </w:p>
    <w:p>
      <w:pPr>
        <w:spacing w:line="500" w:lineRule="exact"/>
        <w:ind w:firstLine="480" w:firstLineChars="20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1.精心组织施工，做好施工现场的全面管理工作，确保文明施工。</w:t>
      </w:r>
    </w:p>
    <w:p>
      <w:pPr>
        <w:spacing w:line="500" w:lineRule="exact"/>
        <w:ind w:firstLine="480" w:firstLineChars="20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2.严格按施工技术验收规范施工，确保工程质量。</w:t>
      </w:r>
    </w:p>
    <w:p>
      <w:pPr>
        <w:spacing w:line="500" w:lineRule="exact"/>
        <w:ind w:firstLine="480" w:firstLineChars="20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3.负责编制施工方案，确保工程按期完工。</w:t>
      </w:r>
    </w:p>
    <w:p>
      <w:pPr>
        <w:spacing w:line="500" w:lineRule="exact"/>
        <w:ind w:firstLine="480" w:firstLineChars="20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4.加强安全教育、安全措施，搞好安全管理，对施工中发生的一切安全、质量事故负全部责任。</w:t>
      </w:r>
    </w:p>
    <w:p>
      <w:pPr>
        <w:spacing w:line="500" w:lineRule="exact"/>
        <w:ind w:firstLine="480" w:firstLineChars="20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5.隐蔽工程隐蔽前必须经甲方验收合格签署《湖南科技学院基建工程现场签证单》后才能进行隐蔽施工，申请验收必须提前二天以书面形式通知甲方组织验收，如不通知甲方自行隐蔽，视为乙方没有进行该项目施工，工程量不予计量；如甲方接到申请验收书面通知后四十八小时内不组织验收，乙方可自行隐蔽，工程量按实结算。</w:t>
      </w:r>
    </w:p>
    <w:p>
      <w:pPr>
        <w:spacing w:line="500" w:lineRule="exact"/>
        <w:ind w:firstLine="480" w:firstLineChars="20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6.设计变更及现场签证必须按《湖南科技学院基建工程设计变更及现场签证管理办法》（湘科院党政办字〔2017〕22号）执行，对于未按此办法执行的，不予结算。</w:t>
      </w:r>
    </w:p>
    <w:p>
      <w:pPr>
        <w:spacing w:line="500" w:lineRule="exact"/>
        <w:ind w:firstLine="480" w:firstLineChars="200"/>
        <w:jc w:val="left"/>
        <w:rPr>
          <w:rFonts w:ascii="仿宋" w:hAnsi="仿宋" w:eastAsia="仿宋"/>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7.</w:t>
      </w:r>
      <w:r>
        <w:rPr>
          <w:rFonts w:hint="eastAsia" w:ascii="仿宋" w:hAnsi="仿宋" w:eastAsia="仿宋"/>
          <w:color w:val="000000" w:themeColor="text1"/>
          <w:sz w:val="24"/>
          <w:szCs w:val="24"/>
          <w14:textFill>
            <w14:solidFill>
              <w14:schemeClr w14:val="tx1"/>
            </w14:solidFill>
          </w14:textFill>
        </w:rPr>
        <w:t>甲方只负责提供施工用水电指定接入地点，从接入点到施工现场的水管、水电表等相关设备由乙方负责。水电表必须经甲方水电中心认可。</w:t>
      </w:r>
    </w:p>
    <w:p>
      <w:pPr>
        <w:spacing w:line="500" w:lineRule="exact"/>
        <w:ind w:firstLine="480" w:firstLineChars="20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8.工程竣工验收后，乙方必须提供一套完整的工程档案资料，经验收合格后才能进行工程结算。</w:t>
      </w:r>
    </w:p>
    <w:p>
      <w:pPr>
        <w:spacing w:line="500" w:lineRule="exact"/>
        <w:ind w:firstLine="480" w:firstLineChars="20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9.工程竣工验收未移交使用之前，乙方负责已完工程的保护工作，保护期间发生的损坏，乙方负责修复，并承担所有费用。</w:t>
      </w:r>
    </w:p>
    <w:p>
      <w:pPr>
        <w:spacing w:line="500" w:lineRule="exact"/>
        <w:ind w:firstLine="480" w:firstLineChars="20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10.工程按时竣工后乙方应及时清理好卫生。</w:t>
      </w:r>
    </w:p>
    <w:p>
      <w:pPr>
        <w:spacing w:line="500" w:lineRule="exact"/>
        <w:ind w:firstLine="480" w:firstLineChars="20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11.合同中涉及的文件及表格，乙方自行到湖南科技学院基建处网站下载（网址</w:t>
      </w:r>
      <w:r>
        <w:rPr>
          <w:rFonts w:ascii="仿宋" w:hAnsi="仿宋" w:eastAsia="仿宋"/>
          <w:color w:val="000000" w:themeColor="text1"/>
          <w:sz w:val="24"/>
          <w:szCs w:val="24"/>
          <w14:textFill>
            <w14:solidFill>
              <w14:schemeClr w14:val="tx1"/>
            </w14:solidFill>
          </w14:textFill>
        </w:rPr>
        <w:t>http://jjc.huse.cn/</w:t>
      </w:r>
      <w:r>
        <w:rPr>
          <w:rFonts w:hint="eastAsia" w:ascii="仿宋" w:hAnsi="仿宋" w:eastAsia="仿宋"/>
          <w:color w:val="000000" w:themeColor="text1"/>
          <w:sz w:val="24"/>
          <w:szCs w:val="24"/>
          <w14:textFill>
            <w14:solidFill>
              <w14:schemeClr w14:val="tx1"/>
            </w14:solidFill>
          </w14:textFill>
        </w:rPr>
        <w:t>），甲方不再提供纸质稿。</w:t>
      </w:r>
    </w:p>
    <w:p>
      <w:pPr>
        <w:spacing w:line="500" w:lineRule="exact"/>
        <w:ind w:firstLine="472" w:firstLineChars="196"/>
        <w:rPr>
          <w:rFonts w:ascii="仿宋" w:hAnsi="仿宋" w:eastAsia="仿宋"/>
          <w:b/>
          <w:color w:val="000000" w:themeColor="text1"/>
          <w:sz w:val="24"/>
          <w:szCs w:val="24"/>
          <w14:textFill>
            <w14:solidFill>
              <w14:schemeClr w14:val="tx1"/>
            </w14:solidFill>
          </w14:textFill>
        </w:rPr>
      </w:pPr>
      <w:r>
        <w:rPr>
          <w:rFonts w:hint="eastAsia" w:ascii="仿宋" w:hAnsi="仿宋" w:eastAsia="仿宋"/>
          <w:b/>
          <w:color w:val="000000" w:themeColor="text1"/>
          <w:sz w:val="24"/>
          <w:szCs w:val="24"/>
          <w14:textFill>
            <w14:solidFill>
              <w14:schemeClr w14:val="tx1"/>
            </w14:solidFill>
          </w14:textFill>
        </w:rPr>
        <w:t>八、违约责任</w:t>
      </w:r>
    </w:p>
    <w:p>
      <w:pPr>
        <w:spacing w:line="500" w:lineRule="exact"/>
        <w:ind w:firstLine="480" w:firstLineChars="20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1</w:t>
      </w:r>
      <w:r>
        <w:rPr>
          <w:rFonts w:hint="eastAsia" w:ascii="仿宋" w:hAnsi="仿宋" w:eastAsia="仿宋"/>
          <w:color w:val="000000" w:themeColor="text1"/>
          <w:sz w:val="24"/>
          <w:szCs w:val="24"/>
          <w14:textFill>
            <w14:solidFill>
              <w14:schemeClr w14:val="tx1"/>
            </w14:solidFill>
          </w14:textFill>
        </w:rPr>
        <w:t>.乙方未能按期完成施工的，工程每延期一天，乙方须支付甲方违约金3000元/天。</w:t>
      </w:r>
    </w:p>
    <w:p>
      <w:pPr>
        <w:spacing w:line="500" w:lineRule="exact"/>
        <w:ind w:firstLine="480" w:firstLineChars="20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2.乙方对甲方提出的整改意见未及时整改的，乙方除完成整改外</w:t>
      </w:r>
      <w:r>
        <w:rPr>
          <w:rFonts w:hint="eastAsia" w:ascii="仿宋" w:hAnsi="仿宋" w:eastAsia="仿宋"/>
          <w:color w:val="000000" w:themeColor="text1"/>
          <w:sz w:val="24"/>
          <w:szCs w:val="24"/>
          <w14:textFill>
            <w14:gradFill>
              <w14:gsLst>
                <w14:gs w14:pos="0">
                  <w14:srgbClr w14:val="007BD3"/>
                </w14:gs>
                <w14:gs w14:pos="100000">
                  <w14:srgbClr w14:val="034373"/>
                </w14:gs>
              </w14:gsLst>
              <w14:lin w14:ang="0" w14:scaled="0"/>
            </w14:gradFill>
          </w14:textFill>
        </w:rPr>
        <w:t>，</w:t>
      </w:r>
      <w:r>
        <w:rPr>
          <w:rFonts w:hint="eastAsia" w:ascii="仿宋" w:hAnsi="仿宋" w:eastAsia="仿宋"/>
          <w:color w:val="000000" w:themeColor="text1"/>
          <w:sz w:val="24"/>
          <w:szCs w:val="24"/>
          <w14:textFill>
            <w14:solidFill>
              <w14:schemeClr w14:val="tx1"/>
            </w14:solidFill>
          </w14:textFill>
        </w:rPr>
        <w:t>还须向甲方支付违约金3000元/次。</w:t>
      </w:r>
    </w:p>
    <w:p>
      <w:pPr>
        <w:spacing w:line="500" w:lineRule="exact"/>
        <w:ind w:firstLine="480" w:firstLineChars="20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3</w:t>
      </w:r>
      <w:r>
        <w:rPr>
          <w:rFonts w:hint="eastAsia" w:ascii="仿宋" w:hAnsi="仿宋" w:eastAsia="仿宋"/>
          <w:color w:val="000000" w:themeColor="text1"/>
          <w:sz w:val="24"/>
          <w:szCs w:val="24"/>
          <w14:textFill>
            <w14:solidFill>
              <w14:schemeClr w14:val="tx1"/>
            </w14:solidFill>
          </w14:textFill>
        </w:rPr>
        <w:t>.乙方在分项工程、工序未经甲方现场代表验收而进入下道工序施工的，乙方须向甲方支付违约金3</w:t>
      </w:r>
      <w:r>
        <w:rPr>
          <w:rFonts w:ascii="仿宋" w:hAnsi="仿宋" w:eastAsia="仿宋"/>
          <w:color w:val="000000" w:themeColor="text1"/>
          <w:sz w:val="24"/>
          <w:szCs w:val="24"/>
          <w14:textFill>
            <w14:solidFill>
              <w14:schemeClr w14:val="tx1"/>
            </w14:solidFill>
          </w14:textFill>
        </w:rPr>
        <w:t>0</w:t>
      </w:r>
      <w:r>
        <w:rPr>
          <w:rFonts w:hint="eastAsia" w:ascii="仿宋" w:hAnsi="仿宋" w:eastAsia="仿宋"/>
          <w:color w:val="000000" w:themeColor="text1"/>
          <w:sz w:val="24"/>
          <w:szCs w:val="24"/>
          <w14:textFill>
            <w14:solidFill>
              <w14:schemeClr w14:val="tx1"/>
            </w14:solidFill>
          </w14:textFill>
        </w:rPr>
        <w:t>00元/次。</w:t>
      </w:r>
    </w:p>
    <w:p>
      <w:pPr>
        <w:spacing w:line="500" w:lineRule="exact"/>
        <w:ind w:firstLine="480" w:firstLineChars="20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4</w:t>
      </w:r>
      <w:r>
        <w:rPr>
          <w:rFonts w:hint="eastAsia" w:ascii="仿宋" w:hAnsi="仿宋" w:eastAsia="仿宋"/>
          <w:color w:val="000000" w:themeColor="text1"/>
          <w:sz w:val="24"/>
          <w:szCs w:val="24"/>
          <w14:textFill>
            <w14:solidFill>
              <w14:schemeClr w14:val="tx1"/>
            </w14:solidFill>
          </w14:textFill>
        </w:rPr>
        <w:t>.乙方人员未持相关上岗证件施工的，乙方须向甲方支付违约金3</w:t>
      </w:r>
      <w:r>
        <w:rPr>
          <w:rFonts w:ascii="仿宋" w:hAnsi="仿宋" w:eastAsia="仿宋"/>
          <w:color w:val="000000" w:themeColor="text1"/>
          <w:sz w:val="24"/>
          <w:szCs w:val="24"/>
          <w14:textFill>
            <w14:solidFill>
              <w14:schemeClr w14:val="tx1"/>
            </w14:solidFill>
          </w14:textFill>
        </w:rPr>
        <w:t>0</w:t>
      </w:r>
      <w:r>
        <w:rPr>
          <w:rFonts w:hint="eastAsia" w:ascii="仿宋" w:hAnsi="仿宋" w:eastAsia="仿宋"/>
          <w:color w:val="000000" w:themeColor="text1"/>
          <w:sz w:val="24"/>
          <w:szCs w:val="24"/>
          <w14:textFill>
            <w14:solidFill>
              <w14:schemeClr w14:val="tx1"/>
            </w14:solidFill>
          </w14:textFill>
        </w:rPr>
        <w:t>00元/次。</w:t>
      </w:r>
    </w:p>
    <w:p>
      <w:pPr>
        <w:spacing w:line="500" w:lineRule="exact"/>
        <w:ind w:firstLine="480" w:firstLineChars="20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5.乙方使用材料不符约定、以次充优、以假充真的，乙方除更换合格材料外，还须向甲方支付违约金3000元/次。</w:t>
      </w:r>
    </w:p>
    <w:p>
      <w:pPr>
        <w:spacing w:line="500" w:lineRule="exact"/>
        <w:ind w:firstLine="56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6.乙方在质保期内接到甲方通知后12小时内未能到场处理（以甲方电话或微信通知时间为准），乙方须向甲方支付违约金3</w:t>
      </w:r>
      <w:r>
        <w:rPr>
          <w:rFonts w:ascii="仿宋" w:hAnsi="仿宋" w:eastAsia="仿宋"/>
          <w:color w:val="000000" w:themeColor="text1"/>
          <w:sz w:val="24"/>
          <w:szCs w:val="24"/>
          <w14:textFill>
            <w14:solidFill>
              <w14:schemeClr w14:val="tx1"/>
            </w14:solidFill>
          </w14:textFill>
        </w:rPr>
        <w:t>0</w:t>
      </w:r>
      <w:r>
        <w:rPr>
          <w:rFonts w:hint="eastAsia" w:ascii="仿宋" w:hAnsi="仿宋" w:eastAsia="仿宋"/>
          <w:color w:val="000000" w:themeColor="text1"/>
          <w:sz w:val="24"/>
          <w:szCs w:val="24"/>
          <w14:textFill>
            <w14:solidFill>
              <w14:schemeClr w14:val="tx1"/>
            </w14:solidFill>
          </w14:textFill>
        </w:rPr>
        <w:t>00元/次，而且，甲方有权另行指派第三方维修，维修费用从质保金中扣除。</w:t>
      </w:r>
    </w:p>
    <w:p>
      <w:pPr>
        <w:spacing w:line="500" w:lineRule="exact"/>
        <w:ind w:firstLine="56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以上乙方违约责任甲方有权从最终结算金额或者质保金中扣除。</w:t>
      </w:r>
    </w:p>
    <w:p>
      <w:pPr>
        <w:spacing w:line="500" w:lineRule="exact"/>
        <w:ind w:firstLine="560"/>
        <w:rPr>
          <w:rFonts w:ascii="仿宋" w:hAnsi="仿宋" w:eastAsia="仿宋"/>
          <w:b/>
          <w:color w:val="000000" w:themeColor="text1"/>
          <w:sz w:val="24"/>
          <w:szCs w:val="24"/>
          <w14:textFill>
            <w14:solidFill>
              <w14:schemeClr w14:val="tx1"/>
            </w14:solidFill>
          </w14:textFill>
        </w:rPr>
      </w:pPr>
      <w:r>
        <w:rPr>
          <w:rFonts w:hint="eastAsia" w:ascii="仿宋" w:hAnsi="仿宋" w:eastAsia="仿宋"/>
          <w:b/>
          <w:color w:val="000000" w:themeColor="text1"/>
          <w:sz w:val="24"/>
          <w:szCs w:val="24"/>
          <w14:textFill>
            <w14:solidFill>
              <w14:schemeClr w14:val="tx1"/>
            </w14:solidFill>
          </w14:textFill>
        </w:rPr>
        <w:t>九、合同解除</w:t>
      </w:r>
    </w:p>
    <w:p>
      <w:pPr>
        <w:spacing w:line="500" w:lineRule="exact"/>
        <w:ind w:firstLine="56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（一）乙方出现下列情形之一的，甲方有权解除合同：</w:t>
      </w:r>
    </w:p>
    <w:p>
      <w:pPr>
        <w:spacing w:line="500" w:lineRule="exact"/>
        <w:ind w:firstLine="56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1.乙方施工期间不遵守现行法律法规或国家强制性标准，出现严重质量事故或存在严重隐患且整改不力的。</w:t>
      </w:r>
    </w:p>
    <w:p>
      <w:pPr>
        <w:spacing w:line="500" w:lineRule="exact"/>
        <w:ind w:firstLine="56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2.因乙方原因停工三天及以上的。</w:t>
      </w:r>
    </w:p>
    <w:p>
      <w:pPr>
        <w:spacing w:line="500" w:lineRule="exact"/>
        <w:ind w:firstLine="56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3.不服从甲方现场管理，经甲方两次书面整改通知仍无改进的。</w:t>
      </w:r>
    </w:p>
    <w:p>
      <w:pPr>
        <w:spacing w:line="500" w:lineRule="exact"/>
        <w:ind w:firstLine="56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4.内部组织管理混乱，已无能力组织正常施工的。</w:t>
      </w:r>
    </w:p>
    <w:p>
      <w:pPr>
        <w:spacing w:line="500" w:lineRule="exact"/>
        <w:ind w:firstLine="56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5.因拖欠工人工资、报酬，引发工人蓄意闹事、围攻甲方场所或群体上访、媒体曝光的。</w:t>
      </w:r>
    </w:p>
    <w:p>
      <w:pPr>
        <w:spacing w:line="500" w:lineRule="exact"/>
        <w:ind w:firstLine="56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6.将工程擅自转包、分包的。</w:t>
      </w:r>
    </w:p>
    <w:p>
      <w:pPr>
        <w:spacing w:line="500" w:lineRule="exact"/>
        <w:ind w:firstLine="56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7.乙方人员在甲方校园发生违法犯罪事件的。</w:t>
      </w:r>
    </w:p>
    <w:p>
      <w:pPr>
        <w:spacing w:line="500" w:lineRule="exact"/>
        <w:ind w:firstLine="56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（二）如甲方因上述情形解除合同的，乙方应当自收到甲方解除合同通知之日起三日内清场完毕，并按合同金额30%支付甲方违约金，违约金从双方最终结算金额中相应扣除。</w:t>
      </w:r>
    </w:p>
    <w:p>
      <w:pPr>
        <w:spacing w:line="500" w:lineRule="exact"/>
        <w:ind w:firstLine="560"/>
        <w:rPr>
          <w:rFonts w:ascii="仿宋" w:hAnsi="仿宋" w:eastAsia="仿宋"/>
          <w:b/>
          <w:color w:val="000000" w:themeColor="text1"/>
          <w:sz w:val="24"/>
          <w:szCs w:val="24"/>
          <w14:textFill>
            <w14:solidFill>
              <w14:schemeClr w14:val="tx1"/>
            </w14:solidFill>
          </w14:textFill>
        </w:rPr>
      </w:pPr>
      <w:r>
        <w:rPr>
          <w:rFonts w:hint="eastAsia" w:ascii="仿宋" w:hAnsi="仿宋" w:eastAsia="仿宋"/>
          <w:b/>
          <w:color w:val="000000" w:themeColor="text1"/>
          <w:sz w:val="24"/>
          <w:szCs w:val="24"/>
          <w14:textFill>
            <w14:solidFill>
              <w14:schemeClr w14:val="tx1"/>
            </w14:solidFill>
          </w14:textFill>
        </w:rPr>
        <w:t>十、争议的解决方式</w:t>
      </w:r>
    </w:p>
    <w:p>
      <w:pPr>
        <w:spacing w:line="500" w:lineRule="exact"/>
        <w:ind w:firstLine="56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合同发生纠纷时，双方应协商解决，协商不成提交甲方所在地人民法院诉讼解决。</w:t>
      </w:r>
    </w:p>
    <w:p>
      <w:pPr>
        <w:spacing w:line="500" w:lineRule="exact"/>
        <w:ind w:firstLine="560"/>
        <w:rPr>
          <w:rFonts w:ascii="仿宋" w:hAnsi="仿宋" w:eastAsia="仿宋"/>
          <w:b/>
          <w:bCs/>
          <w:color w:val="000000" w:themeColor="text1"/>
          <w:sz w:val="24"/>
          <w:szCs w:val="24"/>
          <w14:textFill>
            <w14:solidFill>
              <w14:schemeClr w14:val="tx1"/>
            </w14:solidFill>
          </w14:textFill>
        </w:rPr>
      </w:pPr>
      <w:r>
        <w:rPr>
          <w:rFonts w:hint="eastAsia" w:ascii="仿宋" w:hAnsi="仿宋" w:eastAsia="仿宋"/>
          <w:b/>
          <w:bCs/>
          <w:color w:val="000000" w:themeColor="text1"/>
          <w:sz w:val="24"/>
          <w:szCs w:val="24"/>
          <w14:textFill>
            <w14:solidFill>
              <w14:schemeClr w14:val="tx1"/>
            </w14:solidFill>
          </w14:textFill>
        </w:rPr>
        <w:t>十一、其他</w:t>
      </w:r>
    </w:p>
    <w:p>
      <w:pPr>
        <w:spacing w:line="500" w:lineRule="exact"/>
        <w:ind w:firstLine="600" w:firstLineChars="250"/>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1、本合同的组成：双方的招投标文件、谈判纪要以及乙方向甲方出具的承诺等均是本合同的组成部分，具有同等的法律效力。</w:t>
      </w:r>
    </w:p>
    <w:p>
      <w:pPr>
        <w:spacing w:line="500" w:lineRule="exact"/>
        <w:ind w:firstLine="600" w:firstLineChars="250"/>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2、</w:t>
      </w:r>
      <w:r>
        <w:rPr>
          <w:rFonts w:hint="eastAsia" w:ascii="仿宋" w:hAnsi="仿宋" w:eastAsia="仿宋"/>
          <w:color w:val="000000" w:themeColor="text1"/>
          <w:sz w:val="24"/>
          <w:szCs w:val="24"/>
          <w14:textFill>
            <w14:solidFill>
              <w14:schemeClr w14:val="tx1"/>
            </w14:solidFill>
          </w14:textFill>
        </w:rPr>
        <w:t>本合同签字生效后甲、乙双方如有未尽事宜或对合同条款修改，需经双方协商同意并签订补充协议。</w:t>
      </w:r>
    </w:p>
    <w:p>
      <w:pPr>
        <w:spacing w:line="500" w:lineRule="exact"/>
        <w:ind w:firstLine="597" w:firstLineChars="249"/>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3、本合同一式肆份，甲乙双方各执贰份，双方代表签字盖章后生效。</w:t>
      </w:r>
    </w:p>
    <w:p>
      <w:pPr>
        <w:spacing w:before="120" w:beforeLines="50" w:line="380" w:lineRule="exact"/>
        <w:rPr>
          <w:rFonts w:ascii="仿宋" w:hAnsi="仿宋" w:eastAsia="仿宋"/>
          <w:bCs/>
          <w:color w:val="000000" w:themeColor="text1"/>
          <w:sz w:val="24"/>
          <w:szCs w:val="24"/>
          <w14:textFill>
            <w14:solidFill>
              <w14:schemeClr w14:val="tx1"/>
            </w14:solidFill>
          </w14:textFill>
        </w:rPr>
      </w:pPr>
    </w:p>
    <w:p>
      <w:pPr>
        <w:spacing w:before="120" w:beforeLines="50" w:line="500" w:lineRule="exact"/>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 xml:space="preserve">甲方（盖章）：                       乙方（签章）： </w:t>
      </w:r>
    </w:p>
    <w:p>
      <w:pPr>
        <w:spacing w:line="500" w:lineRule="exact"/>
        <w:rPr>
          <w:rFonts w:ascii="仿宋" w:hAnsi="仿宋" w:eastAsia="仿宋"/>
          <w:bCs/>
          <w:color w:val="000000" w:themeColor="text1"/>
          <w:sz w:val="24"/>
          <w:szCs w:val="24"/>
          <w14:textFill>
            <w14:solidFill>
              <w14:schemeClr w14:val="tx1"/>
            </w14:solidFill>
          </w14:textFill>
        </w:rPr>
      </w:pPr>
    </w:p>
    <w:p>
      <w:pPr>
        <w:spacing w:line="500" w:lineRule="exact"/>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法定代表人(签字)：                  法定代表人(签字)：</w:t>
      </w:r>
    </w:p>
    <w:p>
      <w:pPr>
        <w:spacing w:line="500" w:lineRule="exact"/>
        <w:rPr>
          <w:rFonts w:ascii="仿宋" w:hAnsi="仿宋" w:eastAsia="仿宋"/>
          <w:bCs/>
          <w:color w:val="000000" w:themeColor="text1"/>
          <w:sz w:val="24"/>
          <w:szCs w:val="24"/>
          <w14:textFill>
            <w14:solidFill>
              <w14:schemeClr w14:val="tx1"/>
            </w14:solidFill>
          </w14:textFill>
        </w:rPr>
      </w:pPr>
    </w:p>
    <w:p>
      <w:pPr>
        <w:spacing w:line="500" w:lineRule="exact"/>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委托代表人(签字)：                  委托代表人(签字)：</w:t>
      </w:r>
    </w:p>
    <w:p>
      <w:pPr>
        <w:spacing w:line="500" w:lineRule="exact"/>
        <w:rPr>
          <w:rFonts w:ascii="仿宋" w:hAnsi="仿宋" w:eastAsia="仿宋"/>
          <w:bCs/>
          <w:color w:val="000000" w:themeColor="text1"/>
          <w:sz w:val="24"/>
          <w:szCs w:val="24"/>
          <w14:textFill>
            <w14:solidFill>
              <w14:schemeClr w14:val="tx1"/>
            </w14:solidFill>
          </w14:textFill>
        </w:rPr>
      </w:pPr>
    </w:p>
    <w:p>
      <w:pPr>
        <w:spacing w:line="500" w:lineRule="exact"/>
        <w:rPr>
          <w:rFonts w:ascii="仿宋" w:hAnsi="仿宋" w:eastAsia="仿宋"/>
          <w:bCs/>
          <w:color w:val="000000" w:themeColor="text1"/>
          <w:sz w:val="24"/>
          <w:szCs w:val="24"/>
          <w14:textFill>
            <w14:solidFill>
              <w14:schemeClr w14:val="tx1"/>
            </w14:solidFill>
          </w14:textFill>
        </w:rPr>
      </w:pPr>
    </w:p>
    <w:p>
      <w:pPr>
        <w:spacing w:line="500" w:lineRule="exact"/>
        <w:ind w:right="560"/>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 xml:space="preserve">              年    月   日                   年    月   日</w:t>
      </w:r>
    </w:p>
    <w:p>
      <w:pPr>
        <w:rPr>
          <w:rFonts w:ascii="仿宋" w:hAnsi="仿宋" w:eastAsia="仿宋"/>
          <w:color w:val="000000" w:themeColor="text1"/>
          <w:sz w:val="24"/>
          <w:szCs w:val="24"/>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jc w:val="center"/>
        <w:rPr>
          <w:rFonts w:ascii="仿宋" w:hAnsi="仿宋" w:eastAsia="仿宋"/>
          <w:b/>
          <w:sz w:val="32"/>
          <w:szCs w:val="32"/>
        </w:rPr>
      </w:pPr>
      <w:r>
        <w:rPr>
          <w:rFonts w:hint="eastAsia" w:ascii="仿宋" w:hAnsi="仿宋" w:eastAsia="仿宋"/>
          <w:b/>
          <w:sz w:val="32"/>
          <w:szCs w:val="32"/>
        </w:rPr>
        <w:t>第六章 相关资料</w:t>
      </w:r>
    </w:p>
    <w:p>
      <w:pPr>
        <w:rPr>
          <w:rFonts w:ascii="仿宋" w:hAnsi="仿宋" w:eastAsia="仿宋"/>
          <w:b/>
          <w:sz w:val="32"/>
          <w:szCs w:val="32"/>
        </w:rPr>
      </w:pPr>
      <w:r>
        <w:rPr>
          <w:rFonts w:hint="eastAsia" w:ascii="仿宋" w:hAnsi="仿宋" w:eastAsia="仿宋"/>
          <w:b/>
          <w:sz w:val="32"/>
          <w:szCs w:val="32"/>
        </w:rPr>
        <w:t>一、投标</w:t>
      </w:r>
      <w:r>
        <w:rPr>
          <w:rFonts w:hint="eastAsia" w:ascii="仿宋" w:hAnsi="仿宋" w:eastAsia="仿宋"/>
          <w:b/>
          <w:bCs/>
          <w:sz w:val="30"/>
          <w:szCs w:val="30"/>
        </w:rPr>
        <w:t>报价清单</w:t>
      </w:r>
      <w:r>
        <w:rPr>
          <w:rFonts w:hint="eastAsia" w:ascii="仿宋" w:hAnsi="仿宋" w:eastAsia="仿宋" w:cs="仿宋"/>
          <w:bCs/>
          <w:color w:val="000000"/>
          <w:sz w:val="30"/>
          <w:szCs w:val="30"/>
        </w:rPr>
        <w:t>见附件1</w:t>
      </w:r>
    </w:p>
    <w:p>
      <w:pPr>
        <w:rPr>
          <w:rFonts w:ascii="仿宋" w:hAnsi="仿宋" w:eastAsia="仿宋" w:cs="仿宋"/>
          <w:b/>
          <w:color w:val="FF0000"/>
          <w:sz w:val="28"/>
          <w:szCs w:val="28"/>
        </w:rPr>
      </w:pPr>
    </w:p>
    <w:p>
      <w:pPr>
        <w:rPr>
          <w:rFonts w:ascii="仿宋" w:hAnsi="仿宋" w:eastAsia="仿宋" w:cs="仿宋"/>
          <w:b/>
          <w:color w:val="FF0000"/>
          <w:sz w:val="28"/>
          <w:szCs w:val="28"/>
        </w:rPr>
        <w:sectPr>
          <w:footerReference r:id="rId3" w:type="default"/>
          <w:pgSz w:w="11906" w:h="16838"/>
          <w:pgMar w:top="1440" w:right="1797" w:bottom="1440" w:left="1797" w:header="851" w:footer="992" w:gutter="0"/>
          <w:cols w:space="720" w:num="1"/>
          <w:docGrid w:linePitch="312" w:charSpace="0"/>
        </w:sectPr>
      </w:pPr>
      <w:r>
        <w:rPr>
          <w:rFonts w:hint="eastAsia" w:ascii="仿宋" w:hAnsi="仿宋" w:eastAsia="仿宋" w:cs="仿宋"/>
          <w:b/>
          <w:color w:val="FF0000"/>
          <w:sz w:val="28"/>
          <w:szCs w:val="28"/>
        </w:rPr>
        <w:t>(说明：投标人提供的工程量清单中必须包含但不限以下表格：1.含费率的单位工程投标报价汇总表。2.含工程量清单子目和定额子目的分部分项工程项目清单与措施项目清单计价表。3、暂列金额明细表（暂列金额见工程量清单，投标人不按招标人提供的工程量清单中的暂列金额报价的为废标）。4.人工、材料、机械汇总表。）</w:t>
      </w:r>
    </w:p>
    <w:p>
      <w:pPr>
        <w:rPr>
          <w:rFonts w:ascii="仿宋" w:hAnsi="仿宋" w:eastAsia="仿宋" w:cs="仿宋"/>
          <w:bCs/>
          <w:color w:val="000000"/>
          <w:sz w:val="30"/>
          <w:szCs w:val="30"/>
        </w:rPr>
      </w:pPr>
      <w:r>
        <w:rPr>
          <w:rFonts w:hint="eastAsia" w:ascii="仿宋" w:hAnsi="仿宋" w:eastAsia="仿宋" w:cs="仿宋"/>
          <w:bCs/>
          <w:color w:val="000000"/>
          <w:sz w:val="30"/>
          <w:szCs w:val="30"/>
        </w:rPr>
        <w:t>2.施工图见附件2</w:t>
      </w:r>
    </w:p>
    <w:p>
      <w:pPr>
        <w:ind w:left="2940"/>
      </w:pPr>
    </w:p>
    <w:p>
      <w:pPr>
        <w:spacing w:line="400" w:lineRule="exact"/>
        <w:jc w:val="center"/>
        <w:rPr>
          <w:rFonts w:ascii="仿宋" w:hAnsi="仿宋" w:eastAsia="仿宋" w:cs="仿宋"/>
          <w:b/>
          <w:bCs/>
          <w:color w:val="000000"/>
          <w:sz w:val="30"/>
          <w:szCs w:val="30"/>
        </w:rPr>
      </w:pPr>
    </w:p>
    <w:p>
      <w:pPr>
        <w:keepNext/>
        <w:suppressAutoHyphens/>
        <w:snapToGrid w:val="0"/>
        <w:spacing w:line="360" w:lineRule="exact"/>
        <w:ind w:firstLine="2570" w:firstLineChars="800"/>
        <w:outlineLvl w:val="0"/>
        <w:rPr>
          <w:rFonts w:ascii="仿宋" w:hAnsi="仿宋" w:eastAsia="仿宋" w:cs="Times New Roman"/>
          <w:b/>
          <w:bCs/>
          <w:kern w:val="0"/>
          <w:sz w:val="32"/>
          <w:szCs w:val="32"/>
        </w:rPr>
      </w:pPr>
    </w:p>
    <w:p/>
    <w:p/>
    <w:sectPr>
      <w:pgSz w:w="11906" w:h="16838"/>
      <w:pgMar w:top="1440" w:right="1797" w:bottom="1440" w:left="1797"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粗黑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25143317"/>
    </w:sdtPr>
    <w:sdtContent>
      <w:p>
        <w:pPr>
          <w:pStyle w:val="8"/>
          <w:jc w:val="center"/>
        </w:pPr>
        <w:r>
          <w:fldChar w:fldCharType="begin"/>
        </w:r>
        <w:r>
          <w:instrText xml:space="preserve">PAGE   \* MERGEFORMAT</w:instrText>
        </w:r>
        <w:r>
          <w:fldChar w:fldCharType="separate"/>
        </w:r>
        <w:r>
          <w:rPr>
            <w:lang w:val="zh-CN"/>
          </w:rPr>
          <w:t>16</w:t>
        </w:r>
        <w:r>
          <w:fldChar w:fldCharType="end"/>
        </w:r>
      </w:p>
    </w:sdtContent>
  </w:sdt>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0DF9C7"/>
    <w:multiLevelType w:val="singleLevel"/>
    <w:tmpl w:val="A20DF9C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7"/>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5YzMzZTllYzc2MGE0MTI3NTFmNzE2MTM4ZDA1ZmYifQ=="/>
  </w:docVars>
  <w:rsids>
    <w:rsidRoot w:val="005E22C8"/>
    <w:rsid w:val="00047E95"/>
    <w:rsid w:val="00163023"/>
    <w:rsid w:val="001E0494"/>
    <w:rsid w:val="002B2643"/>
    <w:rsid w:val="00441A21"/>
    <w:rsid w:val="005E22C8"/>
    <w:rsid w:val="006272B1"/>
    <w:rsid w:val="00781CC4"/>
    <w:rsid w:val="008103ED"/>
    <w:rsid w:val="009E016B"/>
    <w:rsid w:val="00AF2D70"/>
    <w:rsid w:val="00B812AE"/>
    <w:rsid w:val="00B87489"/>
    <w:rsid w:val="00BA4F60"/>
    <w:rsid w:val="00BF05BF"/>
    <w:rsid w:val="00C54C8E"/>
    <w:rsid w:val="00D64AA8"/>
    <w:rsid w:val="00FA5784"/>
    <w:rsid w:val="02F27FB9"/>
    <w:rsid w:val="08DF1085"/>
    <w:rsid w:val="0DD913A4"/>
    <w:rsid w:val="16B43C10"/>
    <w:rsid w:val="1D3D70CF"/>
    <w:rsid w:val="28FB201F"/>
    <w:rsid w:val="3127743B"/>
    <w:rsid w:val="34572C89"/>
    <w:rsid w:val="35A44CCC"/>
    <w:rsid w:val="438762BC"/>
    <w:rsid w:val="446A1063"/>
    <w:rsid w:val="5D702EB9"/>
    <w:rsid w:val="6B6123A4"/>
    <w:rsid w:val="7D6204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1"/>
      <w:lang w:val="en-US" w:eastAsia="zh-CN" w:bidi="ar-SA"/>
    </w:rPr>
  </w:style>
  <w:style w:type="paragraph" w:styleId="2">
    <w:name w:val="heading 2"/>
    <w:basedOn w:val="1"/>
    <w:next w:val="1"/>
    <w:link w:val="13"/>
    <w:semiHidden/>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2">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Body Text Indent"/>
    <w:basedOn w:val="1"/>
    <w:link w:val="15"/>
    <w:semiHidden/>
    <w:unhideWhenUsed/>
    <w:qFormat/>
    <w:uiPriority w:val="99"/>
    <w:pPr>
      <w:spacing w:after="120"/>
      <w:ind w:left="420" w:leftChars="200"/>
    </w:pPr>
  </w:style>
  <w:style w:type="paragraph" w:styleId="5">
    <w:name w:val="Plain Text"/>
    <w:basedOn w:val="1"/>
    <w:link w:val="14"/>
    <w:qFormat/>
    <w:uiPriority w:val="0"/>
    <w:rPr>
      <w:rFonts w:ascii="宋体" w:hAnsi="Courier New" w:eastAsia="仿宋_GB2312"/>
      <w:kern w:val="0"/>
      <w:sz w:val="24"/>
      <w:szCs w:val="24"/>
    </w:rPr>
  </w:style>
  <w:style w:type="paragraph" w:styleId="6">
    <w:name w:val="Date"/>
    <w:basedOn w:val="1"/>
    <w:next w:val="1"/>
    <w:link w:val="18"/>
    <w:semiHidden/>
    <w:unhideWhenUsed/>
    <w:qFormat/>
    <w:uiPriority w:val="99"/>
    <w:pPr>
      <w:ind w:left="100" w:leftChars="2500"/>
    </w:pPr>
  </w:style>
  <w:style w:type="paragraph" w:styleId="7">
    <w:name w:val="Balloon Text"/>
    <w:basedOn w:val="1"/>
    <w:link w:val="20"/>
    <w:semiHidden/>
    <w:unhideWhenUsed/>
    <w:qFormat/>
    <w:uiPriority w:val="99"/>
    <w:rPr>
      <w:sz w:val="18"/>
      <w:szCs w:val="18"/>
    </w:rPr>
  </w:style>
  <w:style w:type="paragraph" w:styleId="8">
    <w:name w:val="footer"/>
    <w:basedOn w:val="1"/>
    <w:link w:val="17"/>
    <w:unhideWhenUsed/>
    <w:qFormat/>
    <w:uiPriority w:val="99"/>
    <w:pPr>
      <w:tabs>
        <w:tab w:val="center" w:pos="4153"/>
        <w:tab w:val="right" w:pos="8306"/>
      </w:tabs>
      <w:snapToGrid w:val="0"/>
      <w:jc w:val="left"/>
    </w:pPr>
    <w:rPr>
      <w:sz w:val="18"/>
      <w:szCs w:val="18"/>
    </w:rPr>
  </w:style>
  <w:style w:type="paragraph" w:styleId="9">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4"/>
    <w:next w:val="3"/>
    <w:link w:val="16"/>
    <w:qFormat/>
    <w:uiPriority w:val="0"/>
    <w:pPr>
      <w:suppressAutoHyphens/>
      <w:spacing w:before="100" w:beforeAutospacing="1"/>
      <w:ind w:left="200" w:leftChars="0" w:firstLine="420" w:firstLineChars="200"/>
    </w:pPr>
    <w:rPr>
      <w:rFonts w:cs="Times New Roman"/>
    </w:rPr>
  </w:style>
  <w:style w:type="character" w:customStyle="1" w:styleId="13">
    <w:name w:val="标题 2 Char"/>
    <w:basedOn w:val="12"/>
    <w:link w:val="2"/>
    <w:semiHidden/>
    <w:qFormat/>
    <w:uiPriority w:val="0"/>
    <w:rPr>
      <w:rFonts w:asciiTheme="majorHAnsi" w:hAnsiTheme="majorHAnsi" w:eastAsiaTheme="majorEastAsia" w:cstheme="majorBidi"/>
      <w:b/>
      <w:bCs/>
      <w:sz w:val="32"/>
      <w:szCs w:val="32"/>
    </w:rPr>
  </w:style>
  <w:style w:type="character" w:customStyle="1" w:styleId="14">
    <w:name w:val="纯文本 Char"/>
    <w:basedOn w:val="12"/>
    <w:link w:val="5"/>
    <w:qFormat/>
    <w:uiPriority w:val="0"/>
    <w:rPr>
      <w:rFonts w:ascii="宋体" w:hAnsi="Courier New" w:eastAsia="仿宋_GB2312" w:cs="宋体"/>
      <w:kern w:val="0"/>
      <w:sz w:val="24"/>
      <w:szCs w:val="24"/>
    </w:rPr>
  </w:style>
  <w:style w:type="character" w:customStyle="1" w:styleId="15">
    <w:name w:val="正文文本缩进 Char"/>
    <w:basedOn w:val="12"/>
    <w:link w:val="4"/>
    <w:semiHidden/>
    <w:qFormat/>
    <w:uiPriority w:val="99"/>
    <w:rPr>
      <w:rFonts w:ascii="Times New Roman" w:hAnsi="Times New Roman" w:eastAsia="宋体" w:cs="宋体"/>
      <w:szCs w:val="21"/>
    </w:rPr>
  </w:style>
  <w:style w:type="character" w:customStyle="1" w:styleId="16">
    <w:name w:val="正文首行缩进 2 Char"/>
    <w:basedOn w:val="15"/>
    <w:link w:val="10"/>
    <w:qFormat/>
    <w:uiPriority w:val="0"/>
    <w:rPr>
      <w:rFonts w:ascii="Times New Roman" w:hAnsi="Times New Roman" w:eastAsia="宋体" w:cs="Times New Roman"/>
      <w:szCs w:val="21"/>
    </w:rPr>
  </w:style>
  <w:style w:type="character" w:customStyle="1" w:styleId="17">
    <w:name w:val="页脚 Char"/>
    <w:basedOn w:val="12"/>
    <w:link w:val="8"/>
    <w:qFormat/>
    <w:uiPriority w:val="99"/>
    <w:rPr>
      <w:rFonts w:ascii="Times New Roman" w:hAnsi="Times New Roman" w:eastAsia="宋体" w:cs="宋体"/>
      <w:sz w:val="18"/>
      <w:szCs w:val="18"/>
    </w:rPr>
  </w:style>
  <w:style w:type="character" w:customStyle="1" w:styleId="18">
    <w:name w:val="日期 Char"/>
    <w:basedOn w:val="12"/>
    <w:link w:val="6"/>
    <w:semiHidden/>
    <w:qFormat/>
    <w:uiPriority w:val="99"/>
    <w:rPr>
      <w:rFonts w:ascii="Times New Roman" w:hAnsi="Times New Roman" w:eastAsia="宋体" w:cs="宋体"/>
      <w:szCs w:val="21"/>
    </w:rPr>
  </w:style>
  <w:style w:type="character" w:customStyle="1" w:styleId="19">
    <w:name w:val="页眉 Char"/>
    <w:basedOn w:val="12"/>
    <w:link w:val="9"/>
    <w:qFormat/>
    <w:uiPriority w:val="99"/>
    <w:rPr>
      <w:rFonts w:cs="宋体"/>
      <w:kern w:val="2"/>
      <w:sz w:val="18"/>
      <w:szCs w:val="18"/>
    </w:rPr>
  </w:style>
  <w:style w:type="character" w:customStyle="1" w:styleId="20">
    <w:name w:val="批注框文本 Char"/>
    <w:basedOn w:val="12"/>
    <w:link w:val="7"/>
    <w:semiHidden/>
    <w:qFormat/>
    <w:uiPriority w:val="99"/>
    <w:rPr>
      <w:rFonts w:cs="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21</Pages>
  <Words>1746</Words>
  <Characters>9957</Characters>
  <Lines>82</Lines>
  <Paragraphs>23</Paragraphs>
  <TotalTime>75</TotalTime>
  <ScaleCrop>false</ScaleCrop>
  <LinksUpToDate>false</LinksUpToDate>
  <CharactersWithSpaces>11680</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2022-10-17T02:59:00Z</dcterms:created>
  <dc:creator>微软用户</dc:creator>
  <cp:lastModifiedBy>Administrator</cp:lastModifiedBy>
  <dcterms:modified xsi:type="dcterms:W3CDTF">2022-10-27T06:46:51Z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BDDF36E67F0248ACA7CC79977CD9FF09</vt:lpwstr>
  </property>
</Properties>
</file>