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w:t>
      </w:r>
      <w:r>
        <w:rPr>
          <w:rFonts w:hint="eastAsia" w:ascii="方正小标宋简体" w:hAnsi="方正小标宋简体" w:eastAsia="方正小标宋简体" w:cs="方正小标宋简体"/>
          <w:b w:val="0"/>
          <w:bCs/>
          <w:sz w:val="36"/>
          <w:szCs w:val="36"/>
          <w:lang w:val="en-US" w:eastAsia="zh-CN"/>
        </w:rPr>
        <w:t>20</w:t>
      </w:r>
      <w:r>
        <w:rPr>
          <w:rFonts w:hint="eastAsia" w:ascii="方正小标宋简体" w:hAnsi="方正小标宋简体" w:eastAsia="方正小标宋简体" w:cs="方正小标宋简体"/>
          <w:b w:val="0"/>
          <w:bCs/>
          <w:sz w:val="36"/>
          <w:szCs w:val="36"/>
        </w:rPr>
        <w:t>—20</w:t>
      </w:r>
      <w:r>
        <w:rPr>
          <w:rFonts w:hint="eastAsia" w:ascii="方正小标宋简体" w:hAnsi="方正小标宋简体" w:eastAsia="方正小标宋简体" w:cs="方正小标宋简体"/>
          <w:b w:val="0"/>
          <w:bCs/>
          <w:sz w:val="36"/>
          <w:szCs w:val="36"/>
          <w:lang w:val="en-US" w:eastAsia="zh-CN"/>
        </w:rPr>
        <w:t>21</w:t>
      </w:r>
      <w:r>
        <w:rPr>
          <w:rFonts w:hint="eastAsia" w:ascii="方正小标宋简体" w:hAnsi="方正小标宋简体" w:eastAsia="方正小标宋简体" w:cs="方正小标宋简体"/>
          <w:b w:val="0"/>
          <w:bCs/>
          <w:sz w:val="36"/>
          <w:szCs w:val="36"/>
        </w:rPr>
        <w:t>学年度第</w:t>
      </w:r>
      <w:r>
        <w:rPr>
          <w:rFonts w:hint="eastAsia" w:ascii="方正小标宋简体" w:hAnsi="方正小标宋简体" w:eastAsia="方正小标宋简体" w:cs="方正小标宋简体"/>
          <w:b w:val="0"/>
          <w:bCs/>
          <w:sz w:val="36"/>
          <w:szCs w:val="36"/>
          <w:lang w:val="en-US" w:eastAsia="zh-CN"/>
        </w:rPr>
        <w:t>一</w:t>
      </w:r>
      <w:r>
        <w:rPr>
          <w:rFonts w:hint="eastAsia" w:ascii="方正小标宋简体" w:hAnsi="方正小标宋简体" w:eastAsia="方正小标宋简体" w:cs="方正小标宋简体"/>
          <w:b w:val="0"/>
          <w:bCs/>
          <w:sz w:val="36"/>
          <w:szCs w:val="36"/>
        </w:rPr>
        <w:t>学期</w:t>
      </w:r>
      <w:r>
        <w:rPr>
          <w:rFonts w:hint="eastAsia" w:ascii="方正小标宋简体" w:hAnsi="方正小标宋简体" w:eastAsia="方正小标宋简体" w:cs="方正小标宋简体"/>
          <w:b w:val="0"/>
          <w:bCs/>
          <w:sz w:val="36"/>
          <w:szCs w:val="36"/>
          <w:lang w:val="en-US" w:eastAsia="zh-CN"/>
        </w:rPr>
        <w:t>第九</w:t>
      </w:r>
      <w:r>
        <w:rPr>
          <w:rFonts w:hint="eastAsia" w:ascii="方正小标宋简体" w:hAnsi="方正小标宋简体" w:eastAsia="方正小标宋简体" w:cs="方正小标宋简体"/>
          <w:b w:val="0"/>
          <w:bCs/>
          <w:sz w:val="36"/>
          <w:szCs w:val="36"/>
        </w:rPr>
        <w:t>周主要工作安排表</w:t>
      </w:r>
    </w:p>
    <w:p>
      <w:pPr>
        <w:tabs>
          <w:tab w:val="center" w:pos="7760"/>
          <w:tab w:val="left" w:pos="12313"/>
        </w:tabs>
        <w:spacing w:line="440" w:lineRule="exact"/>
        <w:jc w:val="center"/>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rPr>
        <w:t>（</w:t>
      </w:r>
      <w:r>
        <w:rPr>
          <w:rFonts w:hint="eastAsia" w:ascii="方正小标宋简体" w:hAnsi="方正小标宋简体" w:eastAsia="方正小标宋简体" w:cs="方正小标宋简体"/>
          <w:b w:val="0"/>
          <w:bCs w:val="0"/>
          <w:sz w:val="30"/>
          <w:szCs w:val="30"/>
          <w:lang w:val="en-US" w:eastAsia="zh-CN"/>
        </w:rPr>
        <w:t>11</w:t>
      </w:r>
      <w:r>
        <w:rPr>
          <w:rFonts w:hint="eastAsia" w:ascii="方正小标宋简体" w:hAnsi="方正小标宋简体" w:eastAsia="方正小标宋简体" w:cs="方正小标宋简体"/>
          <w:b w:val="0"/>
          <w:bCs w:val="0"/>
          <w:sz w:val="30"/>
          <w:szCs w:val="30"/>
        </w:rPr>
        <w:t>月</w:t>
      </w:r>
      <w:r>
        <w:rPr>
          <w:rFonts w:hint="eastAsia" w:ascii="方正小标宋简体" w:hAnsi="方正小标宋简体" w:eastAsia="方正小标宋简体" w:cs="方正小标宋简体"/>
          <w:b w:val="0"/>
          <w:bCs w:val="0"/>
          <w:sz w:val="30"/>
          <w:szCs w:val="30"/>
          <w:lang w:val="en-US" w:eastAsia="zh-CN"/>
        </w:rPr>
        <w:t>2</w:t>
      </w:r>
      <w:r>
        <w:rPr>
          <w:rFonts w:hint="eastAsia" w:ascii="方正小标宋简体" w:hAnsi="方正小标宋简体" w:eastAsia="方正小标宋简体" w:cs="方正小标宋简体"/>
          <w:b w:val="0"/>
          <w:bCs w:val="0"/>
          <w:sz w:val="30"/>
          <w:szCs w:val="30"/>
        </w:rPr>
        <w:t>日—</w:t>
      </w:r>
      <w:r>
        <w:rPr>
          <w:rFonts w:hint="eastAsia" w:ascii="方正小标宋简体" w:hAnsi="方正小标宋简体" w:eastAsia="方正小标宋简体" w:cs="方正小标宋简体"/>
          <w:b w:val="0"/>
          <w:bCs w:val="0"/>
          <w:sz w:val="30"/>
          <w:szCs w:val="30"/>
          <w:lang w:val="en-US" w:eastAsia="zh-CN"/>
        </w:rPr>
        <w:t>11</w:t>
      </w:r>
      <w:r>
        <w:rPr>
          <w:rFonts w:hint="eastAsia" w:ascii="方正小标宋简体" w:hAnsi="方正小标宋简体" w:eastAsia="方正小标宋简体" w:cs="方正小标宋简体"/>
          <w:b w:val="0"/>
          <w:bCs w:val="0"/>
          <w:sz w:val="30"/>
          <w:szCs w:val="30"/>
        </w:rPr>
        <w:t>月</w:t>
      </w:r>
      <w:r>
        <w:rPr>
          <w:rFonts w:hint="eastAsia" w:ascii="方正小标宋简体" w:hAnsi="方正小标宋简体" w:eastAsia="方正小标宋简体" w:cs="方正小标宋简体"/>
          <w:b w:val="0"/>
          <w:bCs w:val="0"/>
          <w:sz w:val="30"/>
          <w:szCs w:val="30"/>
          <w:lang w:val="en-US" w:eastAsia="zh-CN"/>
        </w:rPr>
        <w:t>8</w:t>
      </w:r>
      <w:r>
        <w:rPr>
          <w:rFonts w:hint="eastAsia" w:ascii="方正小标宋简体" w:hAnsi="方正小标宋简体" w:eastAsia="方正小标宋简体" w:cs="方正小标宋简体"/>
          <w:b w:val="0"/>
          <w:bCs w:val="0"/>
          <w:sz w:val="30"/>
          <w:szCs w:val="30"/>
        </w:rPr>
        <w:t>日）</w:t>
      </w:r>
    </w:p>
    <w:p>
      <w:pPr>
        <w:keepNext w:val="0"/>
        <w:keepLines w:val="0"/>
        <w:pageBreakBefore w:val="0"/>
        <w:widowControl w:val="0"/>
        <w:kinsoku/>
        <w:wordWrap/>
        <w:overflowPunct/>
        <w:topLinePunct w:val="0"/>
        <w:autoSpaceDE/>
        <w:autoSpaceDN/>
        <w:bidi/>
        <w:adjustRightInd w:val="0"/>
        <w:snapToGrid/>
        <w:spacing w:line="560" w:lineRule="exact"/>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湖南科技学院后勤服务总公司办公室</w:t>
      </w:r>
    </w:p>
    <w:tbl>
      <w:tblPr>
        <w:tblStyle w:val="4"/>
        <w:tblpPr w:leftFromText="180" w:rightFromText="180" w:vertAnchor="text" w:horzAnchor="page" w:tblpX="1613" w:tblpY="444"/>
        <w:tblOverlap w:val="never"/>
        <w:tblW w:w="4978"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autofit"/>
        <w:tblCellMar>
          <w:top w:w="0" w:type="dxa"/>
          <w:left w:w="108" w:type="dxa"/>
          <w:bottom w:w="0" w:type="dxa"/>
          <w:right w:w="108" w:type="dxa"/>
        </w:tblCellMar>
      </w:tblPr>
      <w:tblGrid>
        <w:gridCol w:w="542"/>
        <w:gridCol w:w="1299"/>
        <w:gridCol w:w="2445"/>
        <w:gridCol w:w="6107"/>
        <w:gridCol w:w="1158"/>
        <w:gridCol w:w="1316"/>
        <w:gridCol w:w="1245"/>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27" w:hRule="atLeast"/>
          <w:jc w:val="center"/>
        </w:trPr>
        <w:tc>
          <w:tcPr>
            <w:tcW w:w="192" w:type="pct"/>
            <w:vMerge w:val="restar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lang w:val="en-US" w:eastAsia="zh-CN"/>
              </w:rPr>
            </w:pPr>
            <w:r>
              <w:rPr>
                <w:rFonts w:hint="eastAsia" w:ascii="黑体" w:hAnsi="黑体" w:eastAsia="黑体" w:cs="黑体"/>
                <w:b w:val="0"/>
                <w:bCs w:val="0"/>
                <w:color w:val="auto"/>
                <w:spacing w:val="14"/>
                <w:sz w:val="22"/>
                <w:szCs w:val="22"/>
                <w:lang w:val="en-US" w:eastAsia="zh-CN"/>
              </w:rPr>
              <w:t>序号</w:t>
            </w:r>
          </w:p>
        </w:tc>
        <w:tc>
          <w:tcPr>
            <w:tcW w:w="460" w:type="pct"/>
            <w:vMerge w:val="restar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rPr>
            </w:pPr>
            <w:r>
              <w:rPr>
                <w:rFonts w:hint="eastAsia" w:ascii="黑体" w:hAnsi="黑体" w:eastAsia="黑体" w:cs="黑体"/>
                <w:b w:val="0"/>
                <w:bCs w:val="0"/>
                <w:color w:val="auto"/>
                <w:spacing w:val="14"/>
                <w:sz w:val="22"/>
                <w:szCs w:val="22"/>
              </w:rPr>
              <w:t>部门</w:t>
            </w:r>
          </w:p>
        </w:tc>
        <w:tc>
          <w:tcPr>
            <w:tcW w:w="866" w:type="pct"/>
            <w:vMerge w:val="restart"/>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rPr>
            </w:pPr>
            <w:r>
              <w:rPr>
                <w:rFonts w:hint="eastAsia" w:ascii="黑体" w:hAnsi="黑体" w:eastAsia="黑体" w:cs="黑体"/>
                <w:b w:val="0"/>
                <w:bCs w:val="0"/>
                <w:color w:val="auto"/>
                <w:spacing w:val="14"/>
                <w:sz w:val="22"/>
                <w:szCs w:val="22"/>
              </w:rPr>
              <w:t>工作名称及内容</w:t>
            </w:r>
          </w:p>
        </w:tc>
        <w:tc>
          <w:tcPr>
            <w:tcW w:w="2163" w:type="pct"/>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rPr>
            </w:pPr>
            <w:r>
              <w:rPr>
                <w:rFonts w:hint="eastAsia" w:ascii="黑体" w:hAnsi="黑体" w:eastAsia="黑体" w:cs="黑体"/>
                <w:b w:val="0"/>
                <w:bCs w:val="0"/>
                <w:color w:val="auto"/>
                <w:spacing w:val="14"/>
                <w:sz w:val="22"/>
                <w:szCs w:val="22"/>
              </w:rPr>
              <w:t>要求和目标</w:t>
            </w:r>
          </w:p>
        </w:tc>
        <w:tc>
          <w:tcPr>
            <w:tcW w:w="876" w:type="pct"/>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rPr>
            </w:pPr>
            <w:r>
              <w:rPr>
                <w:rFonts w:hint="eastAsia" w:ascii="黑体" w:hAnsi="黑体" w:eastAsia="黑体" w:cs="黑体"/>
                <w:b w:val="0"/>
                <w:bCs w:val="0"/>
                <w:color w:val="auto"/>
                <w:spacing w:val="14"/>
                <w:sz w:val="22"/>
                <w:szCs w:val="22"/>
              </w:rPr>
              <w:t>责任人</w:t>
            </w:r>
          </w:p>
        </w:tc>
        <w:tc>
          <w:tcPr>
            <w:tcW w:w="441" w:type="pct"/>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rPr>
            </w:pPr>
            <w:r>
              <w:rPr>
                <w:rFonts w:hint="eastAsia" w:ascii="黑体" w:hAnsi="黑体" w:eastAsia="黑体" w:cs="黑体"/>
                <w:b w:val="0"/>
                <w:bCs w:val="0"/>
                <w:color w:val="auto"/>
                <w:spacing w:val="14"/>
                <w:sz w:val="22"/>
                <w:szCs w:val="22"/>
              </w:rPr>
              <w:t>完成结果</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7" w:hRule="atLeast"/>
          <w:jc w:val="center"/>
        </w:trPr>
        <w:tc>
          <w:tcPr>
            <w:tcW w:w="192" w:type="pct"/>
            <w:vMerge w:val="continue"/>
            <w:tcBorders>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华文仿宋" w:hAnsi="华文仿宋" w:eastAsia="华文仿宋" w:cs="华文仿宋"/>
                <w:b w:val="0"/>
                <w:bCs w:val="0"/>
                <w:color w:val="auto"/>
                <w:spacing w:val="14"/>
                <w:sz w:val="22"/>
                <w:szCs w:val="22"/>
              </w:rPr>
            </w:pPr>
          </w:p>
        </w:tc>
        <w:tc>
          <w:tcPr>
            <w:tcW w:w="460" w:type="pct"/>
            <w:vMerge w:val="continue"/>
            <w:tcBorders>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华文仿宋" w:hAnsi="华文仿宋" w:eastAsia="华文仿宋" w:cs="华文仿宋"/>
                <w:b w:val="0"/>
                <w:bCs w:val="0"/>
                <w:color w:val="auto"/>
                <w:spacing w:val="14"/>
                <w:sz w:val="22"/>
                <w:szCs w:val="22"/>
              </w:rPr>
            </w:pPr>
          </w:p>
        </w:tc>
        <w:tc>
          <w:tcPr>
            <w:tcW w:w="866" w:type="pct"/>
            <w:vMerge w:val="continue"/>
            <w:tcBorders>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华文仿宋" w:hAnsi="华文仿宋" w:eastAsia="华文仿宋" w:cs="华文仿宋"/>
                <w:b w:val="0"/>
                <w:bCs w:val="0"/>
                <w:color w:val="auto"/>
                <w:spacing w:val="14"/>
                <w:sz w:val="22"/>
                <w:szCs w:val="22"/>
              </w:rPr>
            </w:pPr>
          </w:p>
        </w:tc>
        <w:tc>
          <w:tcPr>
            <w:tcW w:w="2163" w:type="pct"/>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华文仿宋" w:hAnsi="华文仿宋" w:eastAsia="华文仿宋" w:cs="华文仿宋"/>
                <w:b w:val="0"/>
                <w:bCs w:val="0"/>
                <w:color w:val="auto"/>
                <w:spacing w:val="14"/>
                <w:sz w:val="22"/>
                <w:szCs w:val="22"/>
              </w:rPr>
            </w:pP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rPr>
            </w:pPr>
            <w:r>
              <w:rPr>
                <w:rFonts w:hint="eastAsia" w:ascii="黑体" w:hAnsi="黑体" w:eastAsia="黑体" w:cs="黑体"/>
                <w:b w:val="0"/>
                <w:bCs w:val="0"/>
                <w:color w:val="auto"/>
                <w:spacing w:val="14"/>
                <w:sz w:val="22"/>
                <w:szCs w:val="22"/>
              </w:rPr>
              <w:t>负责人</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黑体" w:hAnsi="黑体" w:eastAsia="黑体" w:cs="黑体"/>
                <w:b w:val="0"/>
                <w:bCs w:val="0"/>
                <w:color w:val="auto"/>
                <w:spacing w:val="14"/>
                <w:sz w:val="22"/>
                <w:szCs w:val="22"/>
              </w:rPr>
            </w:pPr>
            <w:r>
              <w:rPr>
                <w:rFonts w:hint="eastAsia" w:ascii="黑体" w:hAnsi="黑体" w:eastAsia="黑体" w:cs="黑体"/>
                <w:b w:val="0"/>
                <w:bCs w:val="0"/>
                <w:color w:val="auto"/>
                <w:spacing w:val="14"/>
                <w:sz w:val="22"/>
                <w:szCs w:val="22"/>
              </w:rPr>
              <w:t>责任领导</w:t>
            </w:r>
          </w:p>
        </w:tc>
        <w:tc>
          <w:tcPr>
            <w:tcW w:w="441" w:type="pct"/>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华文仿宋" w:hAnsi="华文仿宋" w:eastAsia="华文仿宋" w:cs="华文仿宋"/>
                <w:b w:val="0"/>
                <w:bCs w:val="0"/>
                <w:color w:val="auto"/>
                <w:spacing w:val="14"/>
                <w:sz w:val="22"/>
                <w:szCs w:val="22"/>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10" w:hRule="atLeast"/>
          <w:jc w:val="center"/>
        </w:trPr>
        <w:tc>
          <w:tcPr>
            <w:tcW w:w="192" w:type="pc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1</w:t>
            </w:r>
          </w:p>
        </w:tc>
        <w:tc>
          <w:tcPr>
            <w:tcW w:w="460" w:type="pct"/>
            <w:vMerge w:val="restart"/>
            <w:tcBorders>
              <w:top w:val="single" w:color="auto" w:sz="4" w:space="0"/>
              <w:left w:val="single" w:color="000000"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餐饮中心</w:t>
            </w:r>
          </w:p>
        </w:tc>
        <w:tc>
          <w:tcPr>
            <w:tcW w:w="8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教工食堂</w:t>
            </w:r>
          </w:p>
        </w:tc>
        <w:tc>
          <w:tcPr>
            <w:tcW w:w="2163" w:type="pct"/>
            <w:tcBorders>
              <w:top w:val="single" w:color="auto" w:sz="4" w:space="0"/>
              <w:left w:val="single" w:color="000000" w:sz="4" w:space="0"/>
              <w:bottom w:val="single" w:color="auto" w:sz="4" w:space="0"/>
              <w:right w:val="single" w:color="000000" w:sz="4" w:space="0"/>
            </w:tcBorders>
            <w:vAlign w:val="center"/>
          </w:tcPr>
          <w:p>
            <w:pPr>
              <w:numPr>
                <w:numId w:val="0"/>
              </w:numPr>
              <w:autoSpaceDN w:val="0"/>
              <w:spacing w:line="300" w:lineRule="exact"/>
              <w:jc w:val="both"/>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1、食堂停水停电的应急预案（水电中心配合）。2、更换食堂厨房纱窗、11月2—12日两个班，共计100人培训就餐。</w:t>
            </w:r>
          </w:p>
        </w:tc>
        <w:tc>
          <w:tcPr>
            <w:tcW w:w="410" w:type="pct"/>
            <w:tcBorders>
              <w:top w:val="single" w:color="auto" w:sz="4" w:space="0"/>
              <w:left w:val="single" w:color="000000" w:sz="4" w:space="0"/>
              <w:bottom w:val="single" w:color="auto"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p>
          <w:p>
            <w:pPr>
              <w:autoSpaceDN w:val="0"/>
              <w:spacing w:line="300" w:lineRule="exact"/>
              <w:ind w:firstLine="268" w:firstLineChars="100"/>
              <w:jc w:val="center"/>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易佩</w:t>
            </w:r>
          </w:p>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朱丽梅</w:t>
            </w:r>
          </w:p>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p>
        </w:tc>
        <w:tc>
          <w:tcPr>
            <w:tcW w:w="4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50" w:hRule="atLeast"/>
          <w:jc w:val="center"/>
        </w:trPr>
        <w:tc>
          <w:tcPr>
            <w:tcW w:w="192" w:type="pc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仿宋_GB2312" w:hAnsi="仿宋_GB2312" w:eastAsia="仿宋_GB2312" w:cs="仿宋_GB2312"/>
                <w:b w:val="0"/>
                <w:bCs w:val="0"/>
                <w:color w:val="auto"/>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2</w:t>
            </w:r>
          </w:p>
        </w:tc>
        <w:tc>
          <w:tcPr>
            <w:tcW w:w="460" w:type="pct"/>
            <w:vMerge w:val="continue"/>
            <w:tcBorders>
              <w:left w:val="single" w:color="000000"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学生食堂</w:t>
            </w:r>
          </w:p>
        </w:tc>
        <w:tc>
          <w:tcPr>
            <w:tcW w:w="2163"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both"/>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1、食堂严格落实疫情防疫工作，每天口罩佩戴，体温的检测，秋季预防食物中毒，检查操作流程；2、原材料，监督档口食品安全。</w:t>
            </w:r>
          </w:p>
        </w:tc>
        <w:tc>
          <w:tcPr>
            <w:tcW w:w="410" w:type="pct"/>
            <w:tcBorders>
              <w:top w:val="single" w:color="auto" w:sz="4" w:space="0"/>
              <w:left w:val="single" w:color="000000" w:sz="4" w:space="0"/>
              <w:bottom w:val="single" w:color="auto"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eastAsia="zh-CN"/>
              </w:rPr>
            </w:pPr>
            <w:r>
              <w:rPr>
                <w:rFonts w:hint="eastAsia" w:ascii="仿宋_GB2312" w:hAnsi="仿宋_GB2312" w:eastAsia="仿宋_GB2312" w:cs="仿宋_GB2312"/>
                <w:b w:val="0"/>
                <w:bCs w:val="0"/>
                <w:spacing w:val="14"/>
                <w:sz w:val="24"/>
                <w:szCs w:val="24"/>
                <w:lang w:eastAsia="zh-CN"/>
              </w:rPr>
              <w:t>雷建林</w:t>
            </w:r>
          </w:p>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邓卫国</w:t>
            </w:r>
          </w:p>
        </w:tc>
        <w:tc>
          <w:tcPr>
            <w:tcW w:w="4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50" w:hRule="atLeast"/>
          <w:jc w:val="center"/>
        </w:trPr>
        <w:tc>
          <w:tcPr>
            <w:tcW w:w="192" w:type="pc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仿宋_GB2312" w:hAnsi="仿宋_GB2312" w:eastAsia="仿宋_GB2312" w:cs="仿宋_GB2312"/>
                <w:b w:val="0"/>
                <w:bCs w:val="0"/>
                <w:color w:val="auto"/>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3</w:t>
            </w:r>
          </w:p>
        </w:tc>
        <w:tc>
          <w:tcPr>
            <w:tcW w:w="460" w:type="pct"/>
            <w:vMerge w:val="continue"/>
            <w:tcBorders>
              <w:left w:val="single" w:color="000000"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各食堂宿舍检查</w:t>
            </w:r>
          </w:p>
        </w:tc>
        <w:tc>
          <w:tcPr>
            <w:tcW w:w="2163"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both"/>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对教工食堂、松园、桃园、茗雅园、智慧食堂对员工宿舍进行消防安全排查</w:t>
            </w:r>
            <w:bookmarkStart w:id="0" w:name="_GoBack"/>
            <w:bookmarkEnd w:id="0"/>
            <w:r>
              <w:rPr>
                <w:rFonts w:hint="eastAsia" w:ascii="仿宋_GB2312" w:hAnsi="仿宋_GB2312" w:eastAsia="仿宋_GB2312" w:cs="仿宋_GB2312"/>
                <w:b w:val="0"/>
                <w:bCs w:val="0"/>
                <w:spacing w:val="14"/>
                <w:kern w:val="2"/>
                <w:sz w:val="24"/>
                <w:szCs w:val="24"/>
                <w:lang w:val="en-US" w:eastAsia="zh-CN" w:bidi="ar-SA"/>
              </w:rPr>
              <w:t>，确保消防安全。</w:t>
            </w:r>
          </w:p>
        </w:tc>
        <w:tc>
          <w:tcPr>
            <w:tcW w:w="410" w:type="pct"/>
            <w:tcBorders>
              <w:top w:val="single" w:color="auto" w:sz="4" w:space="0"/>
              <w:left w:val="single" w:color="000000" w:sz="4" w:space="0"/>
              <w:bottom w:val="single" w:color="auto"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eastAsia="zh-CN"/>
              </w:rPr>
            </w:pPr>
            <w:r>
              <w:rPr>
                <w:rFonts w:hint="eastAsia" w:ascii="仿宋_GB2312" w:hAnsi="仿宋_GB2312" w:eastAsia="仿宋_GB2312" w:cs="仿宋_GB2312"/>
                <w:b w:val="0"/>
                <w:bCs w:val="0"/>
                <w:spacing w:val="14"/>
                <w:sz w:val="24"/>
                <w:szCs w:val="24"/>
                <w:lang w:eastAsia="zh-CN"/>
              </w:rPr>
              <w:t>李俊</w:t>
            </w:r>
          </w:p>
          <w:p>
            <w:pPr>
              <w:autoSpaceDN w:val="0"/>
              <w:spacing w:line="300" w:lineRule="exact"/>
              <w:jc w:val="center"/>
              <w:rPr>
                <w:rFonts w:hint="eastAsia" w:ascii="仿宋_GB2312" w:hAnsi="仿宋_GB2312" w:eastAsia="仿宋_GB2312" w:cs="仿宋_GB2312"/>
                <w:b w:val="0"/>
                <w:bCs w:val="0"/>
                <w:spacing w:val="14"/>
                <w:sz w:val="24"/>
                <w:szCs w:val="24"/>
                <w:lang w:eastAsia="zh-CN"/>
              </w:rPr>
            </w:pPr>
            <w:r>
              <w:rPr>
                <w:rFonts w:hint="eastAsia" w:ascii="仿宋_GB2312" w:hAnsi="仿宋_GB2312" w:eastAsia="仿宋_GB2312" w:cs="仿宋_GB2312"/>
                <w:b w:val="0"/>
                <w:bCs w:val="0"/>
                <w:spacing w:val="14"/>
                <w:sz w:val="24"/>
                <w:szCs w:val="24"/>
                <w:lang w:eastAsia="zh-CN"/>
              </w:rPr>
              <w:t>雷建林</w:t>
            </w:r>
          </w:p>
          <w:p>
            <w:pPr>
              <w:autoSpaceDN w:val="0"/>
              <w:spacing w:line="300" w:lineRule="exact"/>
              <w:jc w:val="center"/>
              <w:rPr>
                <w:rFonts w:hint="eastAsia" w:ascii="仿宋_GB2312" w:hAnsi="仿宋_GB2312" w:eastAsia="仿宋_GB2312" w:cs="仿宋_GB2312"/>
                <w:b w:val="0"/>
                <w:bCs w:val="0"/>
                <w:spacing w:val="14"/>
                <w:sz w:val="24"/>
                <w:szCs w:val="24"/>
                <w:lang w:eastAsia="zh-CN"/>
              </w:rPr>
            </w:pPr>
            <w:r>
              <w:rPr>
                <w:rFonts w:hint="eastAsia" w:ascii="仿宋_GB2312" w:hAnsi="仿宋_GB2312" w:eastAsia="仿宋_GB2312" w:cs="仿宋_GB2312"/>
                <w:b w:val="0"/>
                <w:bCs w:val="0"/>
                <w:spacing w:val="14"/>
                <w:sz w:val="24"/>
                <w:szCs w:val="24"/>
                <w:lang w:eastAsia="zh-CN"/>
              </w:rPr>
              <w:t>邓卫国</w:t>
            </w:r>
          </w:p>
          <w:p>
            <w:pPr>
              <w:autoSpaceDN w:val="0"/>
              <w:spacing w:line="300" w:lineRule="exact"/>
              <w:jc w:val="center"/>
              <w:rPr>
                <w:rFonts w:hint="eastAsia" w:ascii="仿宋_GB2312" w:hAnsi="仿宋_GB2312" w:eastAsia="仿宋_GB2312" w:cs="仿宋_GB2312"/>
                <w:b w:val="0"/>
                <w:bCs w:val="0"/>
                <w:spacing w:val="14"/>
                <w:sz w:val="24"/>
                <w:szCs w:val="24"/>
                <w:lang w:eastAsia="zh-CN"/>
              </w:rPr>
            </w:pPr>
            <w:r>
              <w:rPr>
                <w:rFonts w:hint="eastAsia" w:ascii="仿宋_GB2312" w:hAnsi="仿宋_GB2312" w:eastAsia="仿宋_GB2312" w:cs="仿宋_GB2312"/>
                <w:b w:val="0"/>
                <w:bCs w:val="0"/>
                <w:spacing w:val="14"/>
                <w:sz w:val="24"/>
                <w:szCs w:val="24"/>
                <w:lang w:eastAsia="zh-CN"/>
              </w:rPr>
              <w:t>朱丽梅</w:t>
            </w:r>
          </w:p>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易佩</w:t>
            </w:r>
          </w:p>
        </w:tc>
        <w:tc>
          <w:tcPr>
            <w:tcW w:w="4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50" w:hRule="atLeast"/>
          <w:jc w:val="center"/>
        </w:trPr>
        <w:tc>
          <w:tcPr>
            <w:tcW w:w="192" w:type="pc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仿宋_GB2312" w:hAnsi="仿宋_GB2312" w:eastAsia="仿宋_GB2312" w:cs="仿宋_GB2312"/>
                <w:b w:val="0"/>
                <w:bCs w:val="0"/>
                <w:color w:val="auto"/>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4</w:t>
            </w:r>
          </w:p>
        </w:tc>
        <w:tc>
          <w:tcPr>
            <w:tcW w:w="460" w:type="pct"/>
            <w:vMerge w:val="continue"/>
            <w:tcBorders>
              <w:left w:val="single" w:color="000000" w:sz="4" w:space="0"/>
              <w:bottom w:val="single" w:color="auto"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教工餐补助</w:t>
            </w:r>
          </w:p>
        </w:tc>
        <w:tc>
          <w:tcPr>
            <w:tcW w:w="2163"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十月份教工餐补助发放</w:t>
            </w:r>
          </w:p>
        </w:tc>
        <w:tc>
          <w:tcPr>
            <w:tcW w:w="410" w:type="pct"/>
            <w:tcBorders>
              <w:top w:val="single" w:color="auto" w:sz="4" w:space="0"/>
              <w:left w:val="single" w:color="000000" w:sz="4" w:space="0"/>
              <w:bottom w:val="single" w:color="auto"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曹玲英</w:t>
            </w:r>
          </w:p>
        </w:tc>
        <w:tc>
          <w:tcPr>
            <w:tcW w:w="4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eastAsia="zh-CN"/>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b w:val="0"/>
                <w:bCs w:val="0"/>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32" w:hRule="atLeast"/>
          <w:jc w:val="center"/>
        </w:trPr>
        <w:tc>
          <w:tcPr>
            <w:tcW w:w="192" w:type="pc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5</w:t>
            </w:r>
          </w:p>
        </w:tc>
        <w:tc>
          <w:tcPr>
            <w:tcW w:w="460" w:type="pct"/>
            <w:vMerge w:val="restart"/>
            <w:tcBorders>
              <w:top w:val="single" w:color="auto" w:sz="4" w:space="0"/>
              <w:left w:val="single" w:color="000000"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水电中心</w:t>
            </w:r>
          </w:p>
        </w:tc>
        <w:tc>
          <w:tcPr>
            <w:tcW w:w="8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pacing w:val="14"/>
                <w:sz w:val="24"/>
                <w:szCs w:val="24"/>
              </w:rPr>
              <w:t>日光灯、</w:t>
            </w:r>
            <w:r>
              <w:rPr>
                <w:rFonts w:hint="eastAsia" w:ascii="仿宋_GB2312" w:hAnsi="仿宋_GB2312" w:eastAsia="仿宋_GB2312" w:cs="仿宋_GB2312"/>
                <w:spacing w:val="14"/>
                <w:sz w:val="24"/>
                <w:szCs w:val="24"/>
              </w:rPr>
              <w:t>路灯改造</w:t>
            </w:r>
            <w:r>
              <w:rPr>
                <w:rFonts w:hint="eastAsia" w:ascii="仿宋_GB2312" w:hAnsi="仿宋_GB2312" w:eastAsia="仿宋_GB2312" w:cs="仿宋_GB2312"/>
                <w:spacing w:val="14"/>
                <w:sz w:val="24"/>
                <w:szCs w:val="24"/>
              </w:rPr>
              <w:t>审批程序</w:t>
            </w:r>
          </w:p>
        </w:tc>
        <w:tc>
          <w:tcPr>
            <w:tcW w:w="2163"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pacing w:val="14"/>
                <w:sz w:val="24"/>
                <w:szCs w:val="24"/>
                <w:lang w:val="en-US" w:eastAsia="zh-CN"/>
              </w:rPr>
              <w:t>继续</w:t>
            </w:r>
            <w:r>
              <w:rPr>
                <w:rFonts w:hint="eastAsia" w:ascii="仿宋_GB2312" w:hAnsi="仿宋_GB2312" w:eastAsia="仿宋_GB2312" w:cs="仿宋_GB2312"/>
                <w:spacing w:val="14"/>
                <w:sz w:val="24"/>
                <w:szCs w:val="24"/>
              </w:rPr>
              <w:t>完成日光灯、</w:t>
            </w:r>
            <w:r>
              <w:rPr>
                <w:rFonts w:hint="eastAsia" w:ascii="仿宋_GB2312" w:hAnsi="仿宋_GB2312" w:eastAsia="仿宋_GB2312" w:cs="仿宋_GB2312"/>
                <w:spacing w:val="14"/>
                <w:sz w:val="24"/>
                <w:szCs w:val="24"/>
              </w:rPr>
              <w:t>路灯改造</w:t>
            </w:r>
            <w:r>
              <w:rPr>
                <w:rFonts w:hint="eastAsia" w:ascii="仿宋_GB2312" w:hAnsi="仿宋_GB2312" w:eastAsia="仿宋_GB2312" w:cs="仿宋_GB2312"/>
                <w:spacing w:val="14"/>
                <w:sz w:val="24"/>
                <w:szCs w:val="24"/>
              </w:rPr>
              <w:t>审批</w:t>
            </w:r>
            <w:r>
              <w:rPr>
                <w:rFonts w:hint="eastAsia" w:ascii="仿宋_GB2312" w:hAnsi="仿宋_GB2312" w:eastAsia="仿宋_GB2312" w:cs="仿宋_GB2312"/>
                <w:spacing w:val="14"/>
                <w:sz w:val="24"/>
                <w:szCs w:val="24"/>
                <w:lang w:val="en-US" w:eastAsia="zh-CN"/>
              </w:rPr>
              <w:t>程序，拟定招标文件准备挂网。</w:t>
            </w:r>
          </w:p>
        </w:tc>
        <w:tc>
          <w:tcPr>
            <w:tcW w:w="410" w:type="pct"/>
            <w:tcBorders>
              <w:top w:val="single" w:color="auto" w:sz="4" w:space="0"/>
              <w:left w:val="single" w:color="000000" w:sz="4" w:space="0"/>
              <w:bottom w:val="single" w:color="auto" w:sz="4" w:space="0"/>
              <w:right w:val="single" w:color="auto" w:sz="4" w:space="0"/>
            </w:tcBorders>
            <w:vAlign w:val="center"/>
          </w:tcPr>
          <w:p>
            <w:pPr>
              <w:autoSpaceDN w:val="0"/>
              <w:spacing w:line="300" w:lineRule="exact"/>
              <w:jc w:val="center"/>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周宏坤</w:t>
            </w:r>
          </w:p>
          <w:p>
            <w:pPr>
              <w:autoSpaceDN w:val="0"/>
              <w:spacing w:line="300" w:lineRule="exact"/>
              <w:jc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pacing w:val="14"/>
                <w:sz w:val="24"/>
                <w:szCs w:val="24"/>
              </w:rPr>
              <w:t>王艳香</w:t>
            </w:r>
          </w:p>
        </w:tc>
        <w:tc>
          <w:tcPr>
            <w:tcW w:w="4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pacing w:val="14"/>
                <w:sz w:val="24"/>
                <w:szCs w:val="24"/>
              </w:rPr>
              <w:t>王博</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32" w:hRule="atLeast"/>
          <w:jc w:val="center"/>
        </w:trPr>
        <w:tc>
          <w:tcPr>
            <w:tcW w:w="192" w:type="pc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6</w:t>
            </w:r>
          </w:p>
        </w:tc>
        <w:tc>
          <w:tcPr>
            <w:tcW w:w="460" w:type="pct"/>
            <w:vMerge w:val="continue"/>
            <w:tcBorders>
              <w:left w:val="single" w:color="000000" w:sz="4" w:space="0"/>
              <w:right w:val="single" w:color="auto" w:sz="4" w:space="0"/>
            </w:tcBorders>
            <w:vAlign w:val="center"/>
          </w:tcPr>
          <w:p>
            <w:pPr>
              <w:autoSpaceDN w:val="0"/>
              <w:spacing w:line="300" w:lineRule="exact"/>
              <w:jc w:val="center"/>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pacing w:val="14"/>
                <w:sz w:val="24"/>
                <w:szCs w:val="24"/>
              </w:rPr>
              <w:t>污水处理费减免相关事宜</w:t>
            </w:r>
          </w:p>
        </w:tc>
        <w:tc>
          <w:tcPr>
            <w:tcW w:w="2163" w:type="pc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left"/>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pacing w:val="14"/>
                <w:sz w:val="24"/>
                <w:szCs w:val="24"/>
              </w:rPr>
              <w:t>完成污水处理费减免相关事宜</w:t>
            </w:r>
            <w:r>
              <w:rPr>
                <w:rFonts w:hint="eastAsia" w:ascii="仿宋_GB2312" w:hAnsi="仿宋_GB2312" w:eastAsia="仿宋_GB2312" w:cs="仿宋_GB2312"/>
                <w:spacing w:val="14"/>
                <w:sz w:val="24"/>
                <w:szCs w:val="24"/>
                <w:lang w:eastAsia="zh-CN"/>
              </w:rPr>
              <w:t>，</w:t>
            </w:r>
            <w:r>
              <w:rPr>
                <w:rFonts w:hint="eastAsia" w:ascii="仿宋_GB2312" w:hAnsi="仿宋_GB2312" w:eastAsia="仿宋_GB2312" w:cs="仿宋_GB2312"/>
                <w:spacing w:val="14"/>
                <w:sz w:val="24"/>
                <w:szCs w:val="24"/>
                <w:lang w:val="en-US" w:eastAsia="zh-CN"/>
              </w:rPr>
              <w:t>送相关职能部门。</w:t>
            </w:r>
          </w:p>
        </w:tc>
        <w:tc>
          <w:tcPr>
            <w:tcW w:w="410" w:type="pct"/>
            <w:tcBorders>
              <w:top w:val="single" w:color="auto" w:sz="4" w:space="0"/>
              <w:left w:val="single" w:color="000000" w:sz="4" w:space="0"/>
              <w:bottom w:val="single" w:color="auto" w:sz="4" w:space="0"/>
              <w:right w:val="single" w:color="auto" w:sz="4" w:space="0"/>
            </w:tcBorders>
            <w:vAlign w:val="center"/>
          </w:tcPr>
          <w:p>
            <w:pPr>
              <w:autoSpaceDN w:val="0"/>
              <w:spacing w:line="300" w:lineRule="exact"/>
              <w:jc w:val="center"/>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周宏坤</w:t>
            </w:r>
          </w:p>
          <w:p>
            <w:pPr>
              <w:autoSpaceDN w:val="0"/>
              <w:spacing w:line="300" w:lineRule="exact"/>
              <w:jc w:val="center"/>
              <w:rPr>
                <w:rFonts w:hint="eastAsia" w:ascii="仿宋_GB2312" w:hAnsi="仿宋_GB2312" w:eastAsia="仿宋_GB2312" w:cs="仿宋_GB2312"/>
                <w:b/>
                <w:bCs/>
                <w:spacing w:val="14"/>
                <w:kern w:val="2"/>
                <w:sz w:val="24"/>
                <w:szCs w:val="24"/>
                <w:lang w:val="en-US" w:eastAsia="zh-CN" w:bidi="ar-SA"/>
              </w:rPr>
            </w:pPr>
            <w:r>
              <w:rPr>
                <w:rFonts w:hint="eastAsia" w:ascii="仿宋_GB2312" w:hAnsi="仿宋_GB2312" w:eastAsia="仿宋_GB2312" w:cs="仿宋_GB2312"/>
                <w:spacing w:val="14"/>
                <w:sz w:val="24"/>
                <w:szCs w:val="24"/>
              </w:rPr>
              <w:t>王艳香</w:t>
            </w:r>
          </w:p>
        </w:tc>
        <w:tc>
          <w:tcPr>
            <w:tcW w:w="466" w:type="pc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pacing w:val="14"/>
                <w:sz w:val="24"/>
                <w:szCs w:val="24"/>
              </w:rPr>
              <w:t>王博</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07"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7</w:t>
            </w:r>
          </w:p>
        </w:tc>
        <w:tc>
          <w:tcPr>
            <w:tcW w:w="460" w:type="pct"/>
            <w:vMerge w:val="restart"/>
            <w:tcBorders>
              <w:left w:val="single" w:color="000000"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物管中心</w:t>
            </w: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校园保洁</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numId w:val="0"/>
              </w:numPr>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bCs/>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1、加强学生宿舍等公共区域的保洁；主干道的落叶及时清理干净。2、加强行政办公楼、教学楼等公共区域的卫生保洁及消毒工作。3、要求加强室外保洁员对绿化带垃圾的清理及垃圾桶每次清扫后及时归位。4、加强卫生死角清理，对流动保洁进行抽查到岗情况。</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周素芳</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09"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8</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绿化养护</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1、学校植被按进度分片块进行修剪。2、按照计划杂草清理。</w:t>
            </w:r>
          </w:p>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唐嘉忆</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09"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9</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学术交流中心接待工作</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numId w:val="0"/>
              </w:numPr>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1、做好学术将交流中心的卫生保洁和接待工作。2、做好集中医学隔离观察区人员的服务工作。</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周小驭</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09"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10</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化粪池合同前期工作</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1、关于2020年校园化粪池清理招标的请示报学校领导审批，2、完成招标文件并交采购中心。</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周小驭</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17"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11</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留学生公寓日用品采购，床上用品合同签订</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进行床上用品合同审批程序，完成合同签订。日用品电子卖场采购</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t>周素芳</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37"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12</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家具验收</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旅游学院化妆台验收</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唐嘉忆</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37"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13</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家具采购</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土环院课桌椅、传媒学院会议椅采购</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唐嘉忆</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300" w:lineRule="exact"/>
              <w:jc w:val="center"/>
              <w:textAlignment w:val="auto"/>
              <w:rPr>
                <w:rFonts w:hint="eastAsia" w:ascii="仿宋_GB2312" w:hAnsi="仿宋_GB2312" w:eastAsia="仿宋_GB2312" w:cs="仿宋_GB2312"/>
                <w:b w:val="0"/>
                <w:bCs w:val="0"/>
                <w:color w:val="000000" w:themeColor="text1"/>
                <w:spacing w:val="14"/>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4"/>
                <w:sz w:val="24"/>
                <w:szCs w:val="24"/>
                <w:lang w:val="en-US" w:eastAsia="zh-CN"/>
                <w14:textFill>
                  <w14:solidFill>
                    <w14:schemeClr w14:val="tx1"/>
                  </w14:solidFill>
                </w14:textFill>
              </w:rPr>
              <w:t>李家年</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sz w:val="24"/>
                <w:szCs w:val="24"/>
                <w:lang w:val="en-US" w:eastAsia="zh-CN"/>
              </w:rPr>
              <w:t>14</w:t>
            </w:r>
          </w:p>
        </w:tc>
        <w:tc>
          <w:tcPr>
            <w:tcW w:w="460" w:type="pct"/>
            <w:vMerge w:val="restar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医疗中心</w:t>
            </w: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疫情医疗应急处理</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根据永州市、零陵区新冠肺炎疫情防控要求，做好疫情信息统计和医疗应急处理。</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雷娟</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王博</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8"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15</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新生迎新工作</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1"/>
              </w:numPr>
              <w:kinsoku/>
              <w:wordWrap/>
              <w:overflowPunct/>
              <w:topLinePunct w:val="0"/>
              <w:autoSpaceDE/>
              <w:autoSpaceDN w:val="0"/>
              <w:bidi w:val="0"/>
              <w:adjustRightInd/>
              <w:snapToGrid/>
              <w:spacing w:line="240" w:lineRule="auto"/>
              <w:ind w:left="0" w:leftChars="0" w:firstLine="0" w:firstLineChars="0"/>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继续完成《新生健康体检表》的收纳整理和汇总。2、上周完成11个教学学院的新生肺结核筛查，本周周一完成3个学院新生肺结核筛查工作，并汇总上报零陵区疾控中心，待指导性意见下达后，进行后续追踪管理。</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雷娟</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王博</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8"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16</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2020年度工作汇总</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做好本年度工作量统计，并汇总，改革制度再请示。</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雷娟</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王博</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8"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17</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药房盘点工作</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补做10月份药房盘点工作</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雷娟</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王博</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77"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18</w:t>
            </w:r>
          </w:p>
        </w:tc>
        <w:tc>
          <w:tcPr>
            <w:tcW w:w="460"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办公室</w:t>
            </w: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auto"/>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公司十四五规划</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公司十四五规划收集汇总</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唐艳华</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谷利民</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50"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19</w:t>
            </w:r>
          </w:p>
        </w:tc>
        <w:tc>
          <w:tcPr>
            <w:tcW w:w="46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十三五巡礼</w:t>
            </w:r>
            <w:r>
              <w:rPr>
                <w:rFonts w:hint="eastAsia" w:ascii="仿宋_GB2312" w:hAnsi="仿宋_GB2312" w:eastAsia="仿宋_GB2312" w:cs="仿宋_GB2312"/>
                <w:b w:val="0"/>
                <w:bCs w:val="0"/>
                <w:spacing w:val="14"/>
                <w:kern w:val="2"/>
                <w:sz w:val="24"/>
                <w:szCs w:val="24"/>
                <w:lang w:val="en-US" w:eastAsia="zh-CN" w:bidi="ar-SA"/>
              </w:rPr>
              <w:t>专栏</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十三五巡礼写作</w:t>
            </w:r>
            <w:r>
              <w:rPr>
                <w:rFonts w:hint="eastAsia" w:ascii="仿宋_GB2312" w:hAnsi="仿宋_GB2312" w:eastAsia="仿宋_GB2312" w:cs="仿宋_GB2312"/>
                <w:b w:val="0"/>
                <w:bCs w:val="0"/>
                <w:spacing w:val="14"/>
                <w:kern w:val="2"/>
                <w:sz w:val="24"/>
                <w:szCs w:val="24"/>
                <w:lang w:val="en-US" w:eastAsia="zh-CN" w:bidi="ar-SA"/>
              </w:rPr>
              <w:t>素材和图片素材收集</w:t>
            </w:r>
            <w:r>
              <w:rPr>
                <w:rFonts w:hint="eastAsia" w:ascii="仿宋_GB2312" w:hAnsi="仿宋_GB2312" w:eastAsia="仿宋_GB2312" w:cs="仿宋_GB2312"/>
                <w:b w:val="0"/>
                <w:bCs w:val="0"/>
                <w:spacing w:val="14"/>
                <w:kern w:val="2"/>
                <w:sz w:val="24"/>
                <w:szCs w:val="24"/>
                <w:lang w:val="en-US" w:eastAsia="zh-CN" w:bidi="ar-SA"/>
              </w:rPr>
              <w:t>上报</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唐艳华</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谷利民</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50"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20</w:t>
            </w:r>
          </w:p>
        </w:tc>
        <w:tc>
          <w:tcPr>
            <w:tcW w:w="46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疫情租金减免和延期</w:t>
            </w:r>
            <w:r>
              <w:rPr>
                <w:rFonts w:hint="eastAsia" w:ascii="仿宋_GB2312" w:hAnsi="仿宋_GB2312" w:eastAsia="仿宋_GB2312" w:cs="仿宋_GB2312"/>
                <w:b w:val="0"/>
                <w:bCs w:val="0"/>
                <w:spacing w:val="14"/>
                <w:kern w:val="2"/>
                <w:sz w:val="24"/>
                <w:szCs w:val="24"/>
                <w:lang w:val="en-US" w:eastAsia="zh-CN" w:bidi="ar-SA"/>
              </w:rPr>
              <w:t>请示</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kern w:val="2"/>
                <w:sz w:val="24"/>
                <w:szCs w:val="24"/>
                <w:lang w:val="en-US" w:eastAsia="zh-CN" w:bidi="ar-SA"/>
              </w:rPr>
              <w:t>汇总各中心疫情减免和延期情况</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唐艳华</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sz w:val="24"/>
                <w:szCs w:val="24"/>
                <w:lang w:val="en-US" w:eastAsia="zh-CN"/>
              </w:rPr>
            </w:pPr>
            <w:r>
              <w:rPr>
                <w:rFonts w:hint="eastAsia" w:ascii="仿宋_GB2312" w:hAnsi="仿宋_GB2312" w:eastAsia="仿宋_GB2312" w:cs="仿宋_GB2312"/>
                <w:b w:val="0"/>
                <w:bCs w:val="0"/>
                <w:spacing w:val="14"/>
                <w:sz w:val="24"/>
                <w:szCs w:val="24"/>
                <w:lang w:val="en-US" w:eastAsia="zh-CN"/>
              </w:rPr>
              <w:t>谷利民</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auto"/>
                <w:spacing w:val="14"/>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32"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21</w:t>
            </w:r>
          </w:p>
        </w:tc>
        <w:tc>
          <w:tcPr>
            <w:tcW w:w="460" w:type="pct"/>
            <w:vMerge w:val="restart"/>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r>
              <w:rPr>
                <w:rFonts w:hint="eastAsia" w:ascii="仿宋_GB2312" w:hAnsi="仿宋_GB2312" w:eastAsia="仿宋_GB2312" w:cs="仿宋_GB2312"/>
                <w:b w:val="0"/>
                <w:bCs w:val="0"/>
                <w:color w:val="auto"/>
                <w:spacing w:val="14"/>
                <w:sz w:val="24"/>
                <w:szCs w:val="24"/>
                <w:lang w:val="en-US" w:eastAsia="zh-CN"/>
              </w:rPr>
              <w:t>房管中心</w:t>
            </w: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校内房屋交易事宜</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进行第二次公示并公布房源信息</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周楚尧</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谷利民</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center"/>
              <w:textAlignment w:val="auto"/>
              <w:rPr>
                <w:rFonts w:hint="eastAsia" w:ascii="仿宋_GB2312" w:hAnsi="仿宋_GB2312" w:eastAsia="仿宋_GB2312" w:cs="仿宋_GB2312"/>
                <w:b w:val="0"/>
                <w:bCs w:val="0"/>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6"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22</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门面合同签订事宜</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完成已招租门面合同签订</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周楚尧</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谷利民</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center"/>
              <w:textAlignment w:val="auto"/>
              <w:rPr>
                <w:rFonts w:hint="eastAsia" w:ascii="仿宋_GB2312" w:hAnsi="仿宋_GB2312" w:eastAsia="仿宋_GB2312" w:cs="仿宋_GB2312"/>
                <w:b w:val="0"/>
                <w:bCs w:val="0"/>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6"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23</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住房管理办法初稿</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拟出住房管理办法初稿</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周楚尧</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谷利民</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center"/>
              <w:textAlignment w:val="auto"/>
              <w:rPr>
                <w:rFonts w:hint="eastAsia" w:ascii="仿宋_GB2312" w:hAnsi="仿宋_GB2312" w:eastAsia="仿宋_GB2312" w:cs="仿宋_GB2312"/>
                <w:b w:val="0"/>
                <w:bCs w:val="0"/>
                <w:spacing w:val="14"/>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6" w:hRule="atLeast"/>
          <w:jc w:val="center"/>
        </w:trPr>
        <w:tc>
          <w:tcPr>
            <w:tcW w:w="192" w:type="pct"/>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b w:val="0"/>
                <w:bCs w:val="0"/>
                <w:color w:val="auto"/>
                <w:spacing w:val="14"/>
                <w:kern w:val="2"/>
                <w:sz w:val="24"/>
                <w:szCs w:val="24"/>
                <w:lang w:val="en-US" w:eastAsia="zh-CN" w:bidi="ar-SA"/>
              </w:rPr>
            </w:pPr>
            <w:r>
              <w:rPr>
                <w:rFonts w:hint="eastAsia" w:ascii="仿宋_GB2312" w:hAnsi="仿宋_GB2312" w:eastAsia="仿宋_GB2312" w:cs="仿宋_GB2312"/>
                <w:b w:val="0"/>
                <w:bCs w:val="0"/>
                <w:color w:val="auto"/>
                <w:spacing w:val="14"/>
                <w:kern w:val="2"/>
                <w:sz w:val="24"/>
                <w:szCs w:val="24"/>
                <w:lang w:val="en-US" w:eastAsia="zh-CN" w:bidi="ar-SA"/>
              </w:rPr>
              <w:t>24</w:t>
            </w:r>
          </w:p>
        </w:tc>
        <w:tc>
          <w:tcPr>
            <w:tcW w:w="460" w:type="pct"/>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b w:val="0"/>
                <w:bCs w:val="0"/>
                <w:color w:val="FF0000"/>
                <w:spacing w:val="14"/>
                <w:sz w:val="24"/>
                <w:szCs w:val="24"/>
                <w:lang w:val="en-US" w:eastAsia="zh-CN"/>
              </w:rPr>
            </w:pPr>
          </w:p>
        </w:tc>
        <w:tc>
          <w:tcPr>
            <w:tcW w:w="8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年底交租情况</w:t>
            </w:r>
          </w:p>
        </w:tc>
        <w:tc>
          <w:tcPr>
            <w:tcW w:w="2163"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left"/>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催缴未交租门面及时交租</w:t>
            </w:r>
          </w:p>
        </w:tc>
        <w:tc>
          <w:tcPr>
            <w:tcW w:w="410" w:type="pc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周楚尧</w:t>
            </w:r>
          </w:p>
        </w:tc>
        <w:tc>
          <w:tcPr>
            <w:tcW w:w="466" w:type="pc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仿宋_GB2312" w:hAnsi="仿宋_GB2312" w:eastAsia="仿宋_GB2312" w:cs="仿宋_GB2312"/>
                <w:b w:val="0"/>
                <w:bCs w:val="0"/>
                <w:spacing w:val="14"/>
                <w:kern w:val="2"/>
                <w:sz w:val="24"/>
                <w:szCs w:val="24"/>
                <w:lang w:val="en-US" w:eastAsia="zh-CN" w:bidi="ar-SA"/>
              </w:rPr>
            </w:pPr>
            <w:r>
              <w:rPr>
                <w:rFonts w:hint="eastAsia" w:ascii="仿宋_GB2312" w:hAnsi="仿宋_GB2312" w:eastAsia="仿宋_GB2312" w:cs="仿宋_GB2312"/>
                <w:b w:val="0"/>
                <w:bCs w:val="0"/>
                <w:spacing w:val="14"/>
                <w:sz w:val="24"/>
                <w:szCs w:val="24"/>
                <w:lang w:val="en-US" w:eastAsia="zh-CN"/>
              </w:rPr>
              <w:t>谷利民</w:t>
            </w:r>
          </w:p>
        </w:tc>
        <w:tc>
          <w:tcPr>
            <w:tcW w:w="4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0" w:firstLineChars="0"/>
              <w:jc w:val="center"/>
              <w:textAlignment w:val="auto"/>
              <w:rPr>
                <w:rFonts w:hint="eastAsia" w:ascii="仿宋_GB2312" w:hAnsi="仿宋_GB2312" w:eastAsia="仿宋_GB2312" w:cs="仿宋_GB2312"/>
                <w:b w:val="0"/>
                <w:bCs w:val="0"/>
                <w:spacing w:val="14"/>
                <w:kern w:val="2"/>
                <w:sz w:val="24"/>
                <w:szCs w:val="24"/>
                <w:lang w:val="en-US" w:eastAsia="zh-CN" w:bidi="ar-SA"/>
              </w:rPr>
            </w:pPr>
          </w:p>
        </w:tc>
      </w:tr>
    </w:tbl>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bidi w:val="0"/>
        <w:adjustRightInd/>
        <w:snapToGrid/>
        <w:spacing w:line="240" w:lineRule="auto"/>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b/>
          <w:sz w:val="24"/>
          <w:szCs w:val="22"/>
        </w:rPr>
        <w:t>备注：</w:t>
      </w:r>
      <w:r>
        <w:rPr>
          <w:rFonts w:hint="eastAsia" w:ascii="仿宋_GB2312" w:hAnsi="仿宋_GB2312" w:eastAsia="仿宋_GB2312" w:cs="仿宋_GB2312"/>
          <w:b w:val="0"/>
          <w:bCs/>
          <w:sz w:val="24"/>
          <w:szCs w:val="22"/>
        </w:rPr>
        <w:t>1、</w:t>
      </w:r>
      <w:r>
        <w:rPr>
          <w:rFonts w:hint="eastAsia" w:ascii="仿宋_GB2312" w:hAnsi="仿宋_GB2312" w:eastAsia="仿宋_GB2312" w:cs="仿宋_GB2312"/>
          <w:sz w:val="24"/>
          <w:szCs w:val="22"/>
        </w:rPr>
        <w:t>每周星期五下午五点半前由办公室负责统计本周工作完成情况、收集下周工作计划表；2、完成结果周五下午由公司分管领导审核、签字。</w:t>
      </w:r>
    </w:p>
    <w:sectPr>
      <w:headerReference r:id="rId3" w:type="default"/>
      <w:pgSz w:w="16838" w:h="11906" w:orient="landscape"/>
      <w:pgMar w:top="850" w:right="1440" w:bottom="45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45C11"/>
    <w:multiLevelType w:val="singleLevel"/>
    <w:tmpl w:val="9D645C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67"/>
    <w:rsid w:val="000566EE"/>
    <w:rsid w:val="0008557C"/>
    <w:rsid w:val="000A6A81"/>
    <w:rsid w:val="000E3182"/>
    <w:rsid w:val="00194983"/>
    <w:rsid w:val="00272267"/>
    <w:rsid w:val="002B4126"/>
    <w:rsid w:val="002C222F"/>
    <w:rsid w:val="00353D19"/>
    <w:rsid w:val="00371511"/>
    <w:rsid w:val="00383857"/>
    <w:rsid w:val="00397295"/>
    <w:rsid w:val="003A18B1"/>
    <w:rsid w:val="004D56A1"/>
    <w:rsid w:val="00506F20"/>
    <w:rsid w:val="0052265F"/>
    <w:rsid w:val="005578D1"/>
    <w:rsid w:val="0057484C"/>
    <w:rsid w:val="005A129C"/>
    <w:rsid w:val="00603968"/>
    <w:rsid w:val="006F24C2"/>
    <w:rsid w:val="007561D1"/>
    <w:rsid w:val="007D2898"/>
    <w:rsid w:val="00801FA8"/>
    <w:rsid w:val="00811010"/>
    <w:rsid w:val="00841BFA"/>
    <w:rsid w:val="008A2682"/>
    <w:rsid w:val="008C0D1A"/>
    <w:rsid w:val="008D7C09"/>
    <w:rsid w:val="008F68C2"/>
    <w:rsid w:val="00905BF0"/>
    <w:rsid w:val="00942736"/>
    <w:rsid w:val="00945F68"/>
    <w:rsid w:val="00984908"/>
    <w:rsid w:val="009A081C"/>
    <w:rsid w:val="00A16B70"/>
    <w:rsid w:val="00A4332E"/>
    <w:rsid w:val="00A47103"/>
    <w:rsid w:val="00A70ADA"/>
    <w:rsid w:val="00AB3FF6"/>
    <w:rsid w:val="00B473FB"/>
    <w:rsid w:val="00B558E8"/>
    <w:rsid w:val="00B56186"/>
    <w:rsid w:val="00B87A9D"/>
    <w:rsid w:val="00BF04A2"/>
    <w:rsid w:val="00C156EB"/>
    <w:rsid w:val="00C530E3"/>
    <w:rsid w:val="00C70AFF"/>
    <w:rsid w:val="00C821E4"/>
    <w:rsid w:val="00C9197F"/>
    <w:rsid w:val="00C92CBB"/>
    <w:rsid w:val="00C934F4"/>
    <w:rsid w:val="00D10FDA"/>
    <w:rsid w:val="00D21C97"/>
    <w:rsid w:val="00D60D26"/>
    <w:rsid w:val="00DE51A2"/>
    <w:rsid w:val="00E37465"/>
    <w:rsid w:val="00E4615C"/>
    <w:rsid w:val="00F24B8A"/>
    <w:rsid w:val="00F46EB6"/>
    <w:rsid w:val="00F76581"/>
    <w:rsid w:val="00F93B92"/>
    <w:rsid w:val="01D325EF"/>
    <w:rsid w:val="023D2FB4"/>
    <w:rsid w:val="032F1144"/>
    <w:rsid w:val="038D7152"/>
    <w:rsid w:val="03981FC0"/>
    <w:rsid w:val="03991294"/>
    <w:rsid w:val="050A6E60"/>
    <w:rsid w:val="05810C90"/>
    <w:rsid w:val="05BD2FB3"/>
    <w:rsid w:val="05DE2C49"/>
    <w:rsid w:val="05F650C3"/>
    <w:rsid w:val="06243ED2"/>
    <w:rsid w:val="067E5207"/>
    <w:rsid w:val="06D21C66"/>
    <w:rsid w:val="072A616A"/>
    <w:rsid w:val="07FB2D19"/>
    <w:rsid w:val="08E47EF9"/>
    <w:rsid w:val="08F76F8F"/>
    <w:rsid w:val="09592237"/>
    <w:rsid w:val="09BA15A8"/>
    <w:rsid w:val="09E96E8B"/>
    <w:rsid w:val="0A683025"/>
    <w:rsid w:val="0AA1602B"/>
    <w:rsid w:val="0AC75AB1"/>
    <w:rsid w:val="0B1D1392"/>
    <w:rsid w:val="0B4B6E81"/>
    <w:rsid w:val="0B8343C1"/>
    <w:rsid w:val="0C1B0537"/>
    <w:rsid w:val="0C8D1780"/>
    <w:rsid w:val="0CA54219"/>
    <w:rsid w:val="0CF843D6"/>
    <w:rsid w:val="0E1522F9"/>
    <w:rsid w:val="0EC4671D"/>
    <w:rsid w:val="0F2921DA"/>
    <w:rsid w:val="109E5761"/>
    <w:rsid w:val="10F0056B"/>
    <w:rsid w:val="115A2885"/>
    <w:rsid w:val="11626C5F"/>
    <w:rsid w:val="11695883"/>
    <w:rsid w:val="12141AAB"/>
    <w:rsid w:val="12883FA0"/>
    <w:rsid w:val="12E07CB2"/>
    <w:rsid w:val="140A5790"/>
    <w:rsid w:val="14843BBA"/>
    <w:rsid w:val="148645FA"/>
    <w:rsid w:val="14BE75EF"/>
    <w:rsid w:val="151256DA"/>
    <w:rsid w:val="166E3BDD"/>
    <w:rsid w:val="16C6603E"/>
    <w:rsid w:val="175F6A81"/>
    <w:rsid w:val="179538D3"/>
    <w:rsid w:val="17C414AC"/>
    <w:rsid w:val="17FE7461"/>
    <w:rsid w:val="18AF3DE4"/>
    <w:rsid w:val="19344139"/>
    <w:rsid w:val="19AE3645"/>
    <w:rsid w:val="1A09262C"/>
    <w:rsid w:val="1A3F6799"/>
    <w:rsid w:val="1B766CEE"/>
    <w:rsid w:val="1BA105A0"/>
    <w:rsid w:val="1C442CB2"/>
    <w:rsid w:val="1C5A081B"/>
    <w:rsid w:val="1CF045FD"/>
    <w:rsid w:val="1E6F49F7"/>
    <w:rsid w:val="1ED07480"/>
    <w:rsid w:val="1F41768F"/>
    <w:rsid w:val="1F556C84"/>
    <w:rsid w:val="200D1E5C"/>
    <w:rsid w:val="20A4218E"/>
    <w:rsid w:val="21233E79"/>
    <w:rsid w:val="21733EF6"/>
    <w:rsid w:val="219B7218"/>
    <w:rsid w:val="221E36D2"/>
    <w:rsid w:val="233748F8"/>
    <w:rsid w:val="23647E24"/>
    <w:rsid w:val="245B5B49"/>
    <w:rsid w:val="24F31E4F"/>
    <w:rsid w:val="25DB517C"/>
    <w:rsid w:val="260D541F"/>
    <w:rsid w:val="265578BF"/>
    <w:rsid w:val="266A3E81"/>
    <w:rsid w:val="26B7511C"/>
    <w:rsid w:val="272D65CD"/>
    <w:rsid w:val="2898686D"/>
    <w:rsid w:val="28A710CA"/>
    <w:rsid w:val="29363CD3"/>
    <w:rsid w:val="29A6293B"/>
    <w:rsid w:val="2A5062B6"/>
    <w:rsid w:val="2BC85E4A"/>
    <w:rsid w:val="2C3B2B42"/>
    <w:rsid w:val="2CA23DA8"/>
    <w:rsid w:val="2D3F32D0"/>
    <w:rsid w:val="2DCA08FF"/>
    <w:rsid w:val="2DCE3C82"/>
    <w:rsid w:val="2EF91637"/>
    <w:rsid w:val="2EFA2DEC"/>
    <w:rsid w:val="2F3076DE"/>
    <w:rsid w:val="2FB05C93"/>
    <w:rsid w:val="30EB116C"/>
    <w:rsid w:val="31781F95"/>
    <w:rsid w:val="31A8037E"/>
    <w:rsid w:val="31CC4C6F"/>
    <w:rsid w:val="32DA18F4"/>
    <w:rsid w:val="33770362"/>
    <w:rsid w:val="33CB5D50"/>
    <w:rsid w:val="34093176"/>
    <w:rsid w:val="34283637"/>
    <w:rsid w:val="353974F4"/>
    <w:rsid w:val="3595126B"/>
    <w:rsid w:val="35EF70F5"/>
    <w:rsid w:val="36A414A8"/>
    <w:rsid w:val="36EA0488"/>
    <w:rsid w:val="36F042B8"/>
    <w:rsid w:val="37964EB8"/>
    <w:rsid w:val="3A5F100B"/>
    <w:rsid w:val="3AE46045"/>
    <w:rsid w:val="3B415177"/>
    <w:rsid w:val="3BA43E02"/>
    <w:rsid w:val="3BB81168"/>
    <w:rsid w:val="3BB86F22"/>
    <w:rsid w:val="3BD022C2"/>
    <w:rsid w:val="3CA862E6"/>
    <w:rsid w:val="3D0A2EF3"/>
    <w:rsid w:val="3D1C5745"/>
    <w:rsid w:val="3DD5683A"/>
    <w:rsid w:val="3E3861D9"/>
    <w:rsid w:val="3F0D68D4"/>
    <w:rsid w:val="3F211B6A"/>
    <w:rsid w:val="3F6F7A98"/>
    <w:rsid w:val="407340D8"/>
    <w:rsid w:val="40FE3244"/>
    <w:rsid w:val="42657E37"/>
    <w:rsid w:val="43154A35"/>
    <w:rsid w:val="43502B69"/>
    <w:rsid w:val="447F5A22"/>
    <w:rsid w:val="4523044A"/>
    <w:rsid w:val="45A43B2A"/>
    <w:rsid w:val="45B41290"/>
    <w:rsid w:val="45D82277"/>
    <w:rsid w:val="463D606A"/>
    <w:rsid w:val="465730D4"/>
    <w:rsid w:val="47CC2C83"/>
    <w:rsid w:val="486505C6"/>
    <w:rsid w:val="486D3BB1"/>
    <w:rsid w:val="493D6F94"/>
    <w:rsid w:val="49500506"/>
    <w:rsid w:val="495B52F7"/>
    <w:rsid w:val="49AE7444"/>
    <w:rsid w:val="4A103EBD"/>
    <w:rsid w:val="4A1B510B"/>
    <w:rsid w:val="4A2E59D8"/>
    <w:rsid w:val="4ABD2428"/>
    <w:rsid w:val="4ABD7997"/>
    <w:rsid w:val="4ADD1E5E"/>
    <w:rsid w:val="4AF30838"/>
    <w:rsid w:val="4B802D61"/>
    <w:rsid w:val="4C2C0677"/>
    <w:rsid w:val="4C533C9E"/>
    <w:rsid w:val="4CD24D24"/>
    <w:rsid w:val="4DD375E8"/>
    <w:rsid w:val="4DE616A7"/>
    <w:rsid w:val="4E1A35E9"/>
    <w:rsid w:val="4E8042F3"/>
    <w:rsid w:val="4EC63889"/>
    <w:rsid w:val="4FEC4BD7"/>
    <w:rsid w:val="50E35173"/>
    <w:rsid w:val="51163B1F"/>
    <w:rsid w:val="51CB5BDB"/>
    <w:rsid w:val="52A26228"/>
    <w:rsid w:val="53757D0C"/>
    <w:rsid w:val="53CA52C6"/>
    <w:rsid w:val="53F465DE"/>
    <w:rsid w:val="543348AB"/>
    <w:rsid w:val="54717FE2"/>
    <w:rsid w:val="54BD66DE"/>
    <w:rsid w:val="54CE064D"/>
    <w:rsid w:val="55344491"/>
    <w:rsid w:val="55847232"/>
    <w:rsid w:val="558D4A11"/>
    <w:rsid w:val="55A05CA4"/>
    <w:rsid w:val="55BD74A1"/>
    <w:rsid w:val="55D024EB"/>
    <w:rsid w:val="55FD1975"/>
    <w:rsid w:val="56275A6E"/>
    <w:rsid w:val="56AD2E32"/>
    <w:rsid w:val="56F03B06"/>
    <w:rsid w:val="571E2E45"/>
    <w:rsid w:val="579E2774"/>
    <w:rsid w:val="580D4D1F"/>
    <w:rsid w:val="58174CBE"/>
    <w:rsid w:val="586D3341"/>
    <w:rsid w:val="58D46C4C"/>
    <w:rsid w:val="59D86717"/>
    <w:rsid w:val="59DD1C03"/>
    <w:rsid w:val="5B0441C7"/>
    <w:rsid w:val="5BE83CB3"/>
    <w:rsid w:val="5C4268EC"/>
    <w:rsid w:val="5C455120"/>
    <w:rsid w:val="5C5230D3"/>
    <w:rsid w:val="5C5C3CA8"/>
    <w:rsid w:val="5CBB1477"/>
    <w:rsid w:val="5CE6222B"/>
    <w:rsid w:val="5D865EFA"/>
    <w:rsid w:val="5D92475C"/>
    <w:rsid w:val="5DA54794"/>
    <w:rsid w:val="5DB33964"/>
    <w:rsid w:val="5DE33EFA"/>
    <w:rsid w:val="5E900800"/>
    <w:rsid w:val="5ECA0936"/>
    <w:rsid w:val="5F6E5176"/>
    <w:rsid w:val="5F8B35AA"/>
    <w:rsid w:val="600A5625"/>
    <w:rsid w:val="601312B8"/>
    <w:rsid w:val="60F905C3"/>
    <w:rsid w:val="61002744"/>
    <w:rsid w:val="6131282F"/>
    <w:rsid w:val="61322D93"/>
    <w:rsid w:val="621429B8"/>
    <w:rsid w:val="6322518C"/>
    <w:rsid w:val="633220C7"/>
    <w:rsid w:val="63BA3952"/>
    <w:rsid w:val="6438534D"/>
    <w:rsid w:val="64B2146F"/>
    <w:rsid w:val="64BA040B"/>
    <w:rsid w:val="64E8215C"/>
    <w:rsid w:val="65153FF2"/>
    <w:rsid w:val="65567F7B"/>
    <w:rsid w:val="658130B8"/>
    <w:rsid w:val="65DD2E53"/>
    <w:rsid w:val="66141406"/>
    <w:rsid w:val="6648570C"/>
    <w:rsid w:val="665A54BE"/>
    <w:rsid w:val="66B65662"/>
    <w:rsid w:val="6728707D"/>
    <w:rsid w:val="67400CFB"/>
    <w:rsid w:val="677776C4"/>
    <w:rsid w:val="67E85BE7"/>
    <w:rsid w:val="67EF2AFF"/>
    <w:rsid w:val="68887799"/>
    <w:rsid w:val="68D547A3"/>
    <w:rsid w:val="69622951"/>
    <w:rsid w:val="6987160D"/>
    <w:rsid w:val="6AA460E2"/>
    <w:rsid w:val="6AB07530"/>
    <w:rsid w:val="6AB15616"/>
    <w:rsid w:val="6AE26910"/>
    <w:rsid w:val="6AF04908"/>
    <w:rsid w:val="6B303DD7"/>
    <w:rsid w:val="6BB15DAE"/>
    <w:rsid w:val="6C34511E"/>
    <w:rsid w:val="6C3962A0"/>
    <w:rsid w:val="6C507660"/>
    <w:rsid w:val="6C5347DD"/>
    <w:rsid w:val="6C6D779A"/>
    <w:rsid w:val="6CBA3875"/>
    <w:rsid w:val="6CD132C7"/>
    <w:rsid w:val="6CEE429C"/>
    <w:rsid w:val="6D001E8D"/>
    <w:rsid w:val="6D963E0A"/>
    <w:rsid w:val="6DDA7D78"/>
    <w:rsid w:val="6E4B5606"/>
    <w:rsid w:val="6E544843"/>
    <w:rsid w:val="6E5C0278"/>
    <w:rsid w:val="6E6A4191"/>
    <w:rsid w:val="6E9F7D16"/>
    <w:rsid w:val="6EDA7D6C"/>
    <w:rsid w:val="6EE7629F"/>
    <w:rsid w:val="6F0C559F"/>
    <w:rsid w:val="6F845A85"/>
    <w:rsid w:val="701D302F"/>
    <w:rsid w:val="703E7144"/>
    <w:rsid w:val="705061F0"/>
    <w:rsid w:val="70A71F25"/>
    <w:rsid w:val="70D71E5F"/>
    <w:rsid w:val="70F27FF0"/>
    <w:rsid w:val="71094615"/>
    <w:rsid w:val="7191256E"/>
    <w:rsid w:val="72666472"/>
    <w:rsid w:val="72972EE3"/>
    <w:rsid w:val="735F1DC6"/>
    <w:rsid w:val="73733D19"/>
    <w:rsid w:val="741F3295"/>
    <w:rsid w:val="748E6D3B"/>
    <w:rsid w:val="74AB7D0D"/>
    <w:rsid w:val="74D962CC"/>
    <w:rsid w:val="75D9105E"/>
    <w:rsid w:val="766A5B36"/>
    <w:rsid w:val="766E6C29"/>
    <w:rsid w:val="767D66BB"/>
    <w:rsid w:val="76C92257"/>
    <w:rsid w:val="7733069E"/>
    <w:rsid w:val="787C79D1"/>
    <w:rsid w:val="78B268FA"/>
    <w:rsid w:val="79316820"/>
    <w:rsid w:val="79FB4792"/>
    <w:rsid w:val="7A2A66A8"/>
    <w:rsid w:val="7B463C23"/>
    <w:rsid w:val="7B67252D"/>
    <w:rsid w:val="7BB719E3"/>
    <w:rsid w:val="7BD67BE1"/>
    <w:rsid w:val="7BDB6A6C"/>
    <w:rsid w:val="7BEB5A0F"/>
    <w:rsid w:val="7BF27A16"/>
    <w:rsid w:val="7C6F36C4"/>
    <w:rsid w:val="7CBC420F"/>
    <w:rsid w:val="7D4B37ED"/>
    <w:rsid w:val="7DB15516"/>
    <w:rsid w:val="7E4507C4"/>
    <w:rsid w:val="7E5625EB"/>
    <w:rsid w:val="7E9E3C3F"/>
    <w:rsid w:val="7EB83E6D"/>
    <w:rsid w:val="7EE2640B"/>
    <w:rsid w:val="7F5C268D"/>
    <w:rsid w:val="7FFE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一"/>
    <w:basedOn w:val="1"/>
    <w:qFormat/>
    <w:uiPriority w:val="0"/>
    <w:pPr>
      <w:spacing w:beforeLines="50" w:afterLines="50" w:line="560" w:lineRule="exact"/>
      <w:jc w:val="center"/>
    </w:pPr>
    <w:rPr>
      <w:rFonts w:ascii="方正小标宋简体" w:eastAsia="方正小标宋简体"/>
      <w:sz w:val="44"/>
      <w:szCs w:val="4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3E005-26D3-4E39-86DC-98E683829CA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41</Words>
  <Characters>239</Characters>
  <Lines>1</Lines>
  <Paragraphs>1</Paragraphs>
  <TotalTime>7</TotalTime>
  <ScaleCrop>false</ScaleCrop>
  <LinksUpToDate>false</LinksUpToDate>
  <CharactersWithSpaces>279</CharactersWithSpaces>
  <Application>WPS Office_11.1.0.10069_F1E327BC-269C-435d-A152-05C5408002CA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2019-04-12T00:40:00Z</dcterms:created>
  <dc:creator>Administrator</dc:creator>
  <lastModifiedBy>华天衣</lastModifiedBy>
  <lastPrinted>2019-04-12T00:40:00Z</lastPrinted>
  <dcterms:modified xsi:type="dcterms:W3CDTF">2020-11-02T09:44:57Z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