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eastAsia="方正小标宋简体" w:cs="Times New Roman"/>
          <w:color w:val="000000"/>
          <w:sz w:val="44"/>
          <w:szCs w:val="44"/>
          <w:shd w:val="clear" w:color="auto" w:fill="FFFFFF"/>
        </w:rPr>
      </w:pPr>
      <w:bookmarkStart w:id="0" w:name="_GoBack"/>
      <w:bookmarkEnd w:id="0"/>
      <w:r>
        <w:rPr>
          <w:rFonts w:eastAsia="方正小标宋简体"/>
          <w:color w:val="000000"/>
          <w:sz w:val="44"/>
          <w:szCs w:val="44"/>
          <w:shd w:val="clear" w:color="auto" w:fill="FFFFFF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eastAsia="方正小标宋简体"/>
          <w:color w:val="000000"/>
          <w:sz w:val="44"/>
          <w:szCs w:val="44"/>
          <w:shd w:val="clear" w:color="auto" w:fill="FFFFFF"/>
        </w:rPr>
        <w:instrText xml:space="preserve">ADDIN CNKISM.UserStyle</w:instrText>
      </w:r>
      <w:r>
        <w:rPr>
          <w:rFonts w:eastAsia="方正小标宋简体" w:cs="Times New Roman"/>
          <w:color w:val="000000"/>
          <w:sz w:val="44"/>
          <w:szCs w:val="44"/>
          <w:shd w:val="clear" w:color="auto" w:fill="FFFFFF"/>
        </w:rPr>
        <w:fldChar w:fldCharType="end"/>
      </w:r>
    </w:p>
    <w:p>
      <w:pPr>
        <w:spacing w:line="600" w:lineRule="exact"/>
        <w:rPr>
          <w:rFonts w:eastAsia="方正小标宋简体" w:cs="Times New Roman"/>
          <w:color w:val="000000"/>
          <w:sz w:val="44"/>
          <w:szCs w:val="44"/>
          <w:shd w:val="clear" w:color="auto" w:fill="FFFFFF"/>
        </w:rPr>
      </w:pPr>
    </w:p>
    <w:tbl>
      <w:tblPr>
        <w:tblStyle w:val="7"/>
        <w:tblW w:w="906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9"/>
        <w:gridCol w:w="154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9" w:type="dxa"/>
            <w:vAlign w:val="center"/>
          </w:tcPr>
          <w:p>
            <w:pPr>
              <w:snapToGrid w:val="0"/>
              <w:spacing w:line="1200" w:lineRule="exact"/>
              <w:jc w:val="distribute"/>
              <w:rPr>
                <w:rFonts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</w:pPr>
            <w:r>
              <w:rPr>
                <w:rFonts w:hint="default"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  <w:t>湖南省粮食和物资储备局</w:t>
            </w:r>
          </w:p>
        </w:tc>
        <w:tc>
          <w:tcPr>
            <w:tcW w:w="1542" w:type="dxa"/>
            <w:vMerge w:val="restart"/>
            <w:vAlign w:val="center"/>
          </w:tcPr>
          <w:p>
            <w:pPr>
              <w:snapToGrid w:val="0"/>
              <w:spacing w:line="1400" w:lineRule="exact"/>
              <w:jc w:val="distribute"/>
              <w:rPr>
                <w:rFonts w:ascii="Times New Roman" w:hAnsi="Times New Roman" w:eastAsia="方正小标宋_GBK" w:cs="Times New Roman"/>
                <w:color w:val="FF0000"/>
                <w:w w:val="50"/>
                <w:sz w:val="84"/>
                <w:szCs w:val="84"/>
                <w:shd w:val="clear" w:color="auto" w:fill="FFFFFF"/>
              </w:rPr>
            </w:pPr>
            <w:r>
              <w:rPr>
                <w:rFonts w:hint="default" w:ascii="Times New Roman" w:hAnsi="Times New Roman" w:eastAsia="方正小标宋_GBK" w:cs="Times New Roman"/>
                <w:color w:val="FF0000"/>
                <w:w w:val="50"/>
                <w:sz w:val="134"/>
                <w:szCs w:val="84"/>
                <w:shd w:val="clear" w:color="auto" w:fill="FFFFFF"/>
              </w:rPr>
              <w:t>文件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9" w:type="dxa"/>
            <w:vAlign w:val="center"/>
          </w:tcPr>
          <w:p>
            <w:pPr>
              <w:snapToGrid w:val="0"/>
              <w:spacing w:line="1200" w:lineRule="exact"/>
              <w:jc w:val="distribute"/>
              <w:rPr>
                <w:rFonts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</w:pPr>
            <w:r>
              <w:rPr>
                <w:rFonts w:hint="default"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  <w:t>湖南省农业农村厅</w:t>
            </w:r>
          </w:p>
        </w:tc>
        <w:tc>
          <w:tcPr>
            <w:tcW w:w="1542" w:type="dxa"/>
            <w:vMerge w:val="continue"/>
            <w:vAlign w:val="center"/>
          </w:tcPr>
          <w:p>
            <w:pPr>
              <w:snapToGrid w:val="0"/>
              <w:spacing w:line="1400" w:lineRule="exact"/>
              <w:jc w:val="distribute"/>
              <w:rPr>
                <w:rFonts w:ascii="Times New Roman" w:hAnsi="Times New Roman" w:eastAsia="方正大标宋简体" w:cs="Times New Roman"/>
                <w:color w:val="FF0000"/>
                <w:w w:val="50"/>
                <w:sz w:val="134"/>
                <w:szCs w:val="84"/>
                <w:shd w:val="clear" w:color="auto" w:fill="FFFFFF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9" w:type="dxa"/>
            <w:vAlign w:val="center"/>
          </w:tcPr>
          <w:p>
            <w:pPr>
              <w:snapToGrid w:val="0"/>
              <w:spacing w:line="1200" w:lineRule="exact"/>
              <w:jc w:val="distribute"/>
              <w:rPr>
                <w:rFonts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</w:pPr>
            <w:r>
              <w:rPr>
                <w:rFonts w:hint="default"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  <w:t>湖南省教育厅</w:t>
            </w:r>
          </w:p>
        </w:tc>
        <w:tc>
          <w:tcPr>
            <w:tcW w:w="1542" w:type="dxa"/>
            <w:vMerge w:val="continue"/>
            <w:vAlign w:val="center"/>
          </w:tcPr>
          <w:p>
            <w:pPr>
              <w:widowControl/>
              <w:jc w:val="distribute"/>
              <w:rPr>
                <w:rFonts w:ascii="Times New Roman" w:hAnsi="Times New Roman" w:eastAsia="方正大标宋简体" w:cs="Times New Roman"/>
                <w:color w:val="FF0000"/>
                <w:w w:val="50"/>
                <w:sz w:val="84"/>
                <w:szCs w:val="84"/>
                <w:shd w:val="clear" w:color="auto" w:fill="FFFFFF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9" w:type="dxa"/>
            <w:vAlign w:val="center"/>
          </w:tcPr>
          <w:p>
            <w:pPr>
              <w:snapToGrid w:val="0"/>
              <w:spacing w:line="1200" w:lineRule="exact"/>
              <w:jc w:val="distribute"/>
              <w:rPr>
                <w:rFonts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</w:pPr>
            <w:r>
              <w:rPr>
                <w:rFonts w:hint="default" w:ascii="Times New Roman" w:hAnsi="Times New Roman" w:eastAsia="方正小标宋_GBK" w:cs="Times New Roman"/>
                <w:color w:val="FF0000"/>
                <w:w w:val="45"/>
                <w:sz w:val="108"/>
                <w:szCs w:val="84"/>
                <w:shd w:val="clear" w:color="auto" w:fill="FFFFFF"/>
              </w:rPr>
              <w:t>中国共产主义青年团湖南省委员会</w:t>
            </w:r>
          </w:p>
        </w:tc>
        <w:tc>
          <w:tcPr>
            <w:tcW w:w="1542" w:type="dxa"/>
            <w:vMerge w:val="continue"/>
            <w:vAlign w:val="center"/>
          </w:tcPr>
          <w:p>
            <w:pPr>
              <w:widowControl/>
              <w:jc w:val="distribute"/>
              <w:rPr>
                <w:rFonts w:ascii="Times New Roman" w:hAnsi="Times New Roman" w:eastAsia="方正大标宋简体" w:cs="Times New Roman"/>
                <w:color w:val="FF0000"/>
                <w:w w:val="50"/>
                <w:sz w:val="84"/>
                <w:szCs w:val="84"/>
                <w:shd w:val="clear" w:color="auto" w:fill="FFFFFF"/>
              </w:rPr>
            </w:pPr>
          </w:p>
        </w:tc>
      </w:tr>
    </w:tbl>
    <w:p>
      <w:pPr>
        <w:rPr>
          <w:rFonts w:hint="eastAsia" w:eastAsia="仿宋_GB2312"/>
          <w:color w:val="000000"/>
          <w:szCs w:val="32"/>
          <w:shd w:val="clear" w:color="auto" w:fill="FFFFFF"/>
        </w:rPr>
      </w:pPr>
    </w:p>
    <w:p>
      <w:pPr>
        <w:rPr>
          <w:rFonts w:eastAsia="仿宋_GB2312" w:cs="Times New Roman"/>
          <w:color w:val="000000"/>
          <w:szCs w:val="32"/>
          <w:shd w:val="clear" w:color="auto" w:fill="FFFFFF"/>
        </w:rPr>
      </w:pPr>
    </w:p>
    <w:p>
      <w:pPr>
        <w:jc w:val="center"/>
        <w:rPr>
          <w:rFonts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eastAsia="仿宋_GB2312" w:cs="Times New Roman"/>
          <w:color w:val="000000"/>
          <w:szCs w:val="32"/>
          <w:shd w:val="clear" w:color="auto" w:fill="FFFFFF"/>
        </w:rPr>
        <w:t>湘粮发〔</w:t>
      </w:r>
      <w:r>
        <w:rPr>
          <w:rFonts w:eastAsia="仿宋_GB2312" w:cs="Times New Roman"/>
          <w:color w:val="000000"/>
          <w:szCs w:val="32"/>
          <w:shd w:val="clear" w:color="auto" w:fill="FFFFFF"/>
        </w:rPr>
        <w:t>2021</w:t>
      </w:r>
      <w:r>
        <w:rPr>
          <w:rFonts w:hint="default" w:eastAsia="仿宋_GB2312" w:cs="Times New Roman"/>
          <w:color w:val="000000"/>
          <w:szCs w:val="32"/>
          <w:shd w:val="clear" w:color="auto" w:fill="FFFFFF"/>
        </w:rPr>
        <w:t>〕</w:t>
      </w:r>
      <w:r>
        <w:rPr>
          <w:rFonts w:eastAsia="仿宋_GB2312" w:cs="Times New Roman"/>
          <w:color w:val="000000"/>
          <w:szCs w:val="32"/>
          <w:shd w:val="clear" w:color="auto" w:fill="FFFFFF"/>
        </w:rPr>
        <w:t>78</w:t>
      </w:r>
      <w:r>
        <w:rPr>
          <w:rFonts w:hint="default" w:eastAsia="仿宋_GB2312" w:cs="Times New Roman"/>
          <w:color w:val="000000"/>
          <w:szCs w:val="32"/>
          <w:shd w:val="clear" w:color="auto" w:fill="FFFFFF"/>
        </w:rPr>
        <w:t>号</w:t>
      </w:r>
    </w:p>
    <w:p>
      <w:pPr>
        <w:tabs>
          <w:tab w:val="left" w:pos="1872"/>
          <w:tab w:val="center" w:pos="4422"/>
        </w:tabs>
        <w:jc w:val="left"/>
        <w:rPr>
          <w:rFonts w:eastAsia="仿宋_GB2312" w:cs="Times New Roman"/>
          <w:color w:val="000000"/>
          <w:szCs w:val="32"/>
          <w:shd w:val="clear" w:color="auto" w:fill="FFFFFF"/>
        </w:rPr>
      </w:pPr>
      <w:r>
        <w:rPr>
          <w:rFonts w:eastAsia="仿宋_GB2312" w:cs="Times New Roman"/>
          <w:color w:val="000000"/>
          <w:szCs w:val="32"/>
          <w:shd w:val="clear" w:color="auto" w:fill="FFFFFF"/>
        </w:rPr>
        <w:tab/>
      </w:r>
      <w:r>
        <w:rPr>
          <w:rFonts w:eastAsia="仿宋_GB2312" w:cs="Times New Roman"/>
          <w:color w:val="000000"/>
          <w:szCs w:val="32"/>
          <w:shd w:val="clear" w:color="auto" w:fill="FFFFFF"/>
        </w:rPr>
        <w:tab/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67310</wp:posOffset>
                </wp:positionV>
                <wp:extent cx="5760085" cy="0"/>
                <wp:effectExtent l="0" t="9525" r="5715" b="1587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5.3pt;height:0pt;width:453.55pt;mso-position-horizontal:center;z-index:251659264;mso-width-relative:page;mso-height-relative:page;" filled="f" stroked="t" coordsize="21600,21600" o:gfxdata="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JXK0nUAAAABgEAAA8AAAAAAAAAAQAgAAAAIgAAAGRy&#10;cy9kb3ducmV2LnhtbFBLAQIUABQAAAAIAIdO4kD84SPC0AEAAGsDAAAOAAAAAAAAAAEAIAAAACMB&#10;AABkcnMvZTJvRG9jLnhtbFBLBQYAAAAABgAGAFkBAABl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600" w:lineRule="exact"/>
        <w:jc w:val="center"/>
        <w:rPr>
          <w:rFonts w:eastAsia="仿宋_GB2312" w:cs="Times New Roman"/>
          <w:color w:val="FF0000"/>
          <w:szCs w:val="32"/>
          <w:shd w:val="clear" w:color="auto" w:fill="FFFFFF"/>
        </w:rPr>
      </w:pPr>
    </w:p>
    <w:p>
      <w:pPr>
        <w:snapToGrid w:val="0"/>
        <w:spacing w:line="60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color w:val="000000"/>
          <w:sz w:val="44"/>
          <w:szCs w:val="44"/>
          <w:shd w:val="clear" w:color="auto" w:fill="FFFFFF"/>
        </w:rPr>
        <w:t>关于举办天地“粮”心</w:t>
      </w:r>
      <w:r>
        <w:rPr>
          <w:rFonts w:ascii="Times New Roman" w:hAnsi="Times New Roman" w:eastAsia="方正小标宋简体" w:cs="Times New Roman"/>
          <w:bCs/>
          <w:color w:val="000000"/>
          <w:sz w:val="44"/>
          <w:szCs w:val="44"/>
          <w:shd w:val="clear" w:color="auto" w:fill="FFFFFF"/>
        </w:rPr>
        <w:t>——</w:t>
      </w:r>
      <w:r>
        <w:rPr>
          <w:rFonts w:hint="default" w:ascii="Times New Roman" w:hAnsi="Times New Roman" w:eastAsia="方正小标宋简体" w:cs="Times New Roman"/>
          <w:bCs/>
          <w:color w:val="000000"/>
          <w:sz w:val="44"/>
          <w:szCs w:val="44"/>
          <w:shd w:val="clear" w:color="auto" w:fill="FFFFFF"/>
        </w:rPr>
        <w:t>第四</w:t>
      </w: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届</w:t>
      </w:r>
    </w:p>
    <w:p>
      <w:pPr>
        <w:snapToGrid w:val="0"/>
        <w:spacing w:line="60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“湖南好粮油行动”学生手机摄影大赛的通知</w:t>
      </w:r>
    </w:p>
    <w:p>
      <w:pPr>
        <w:spacing w:line="600" w:lineRule="exact"/>
        <w:jc w:val="center"/>
        <w:rPr>
          <w:rFonts w:ascii="Times New Roman" w:hAnsi="Times New Roman" w:cs="Times New Roman"/>
          <w:sz w:val="21"/>
          <w:szCs w:val="32"/>
        </w:rPr>
      </w:pPr>
    </w:p>
    <w:p>
      <w:pPr>
        <w:spacing w:line="600" w:lineRule="exact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各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市州粮食和物资储备局（商务和粮食局）、农业农村局、教育（教体）局、团委，各普通高等学校：</w:t>
      </w:r>
    </w:p>
    <w:p>
      <w:pPr>
        <w:pStyle w:val="13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为深入学习贯彻习近平总书记关于保障粮食安全的系列重要论述，牢记习近平总书记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2020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年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9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月在湖南考察期间“扛稳粮食安全的重任，稳步提升粮食产能”的殷殷嘱托，落实我省“十四五”规划中关于“坚决扛稳粮食安全政治责任，开展粮食节约行动”的要求，持续推进“中国好粮油行动计划”和“湖南优质粮油工程”，将爱粮节粮宣传进学校、进农村、进家庭落到实处，进一步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强化青少年群体对粮食安全和粮食事业的认识，增强爱粮爱储、悯农惜粮意识，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为保障国家粮食安全贡献湖南力量，湖南省粮食和物资储备局、湖南省农业农村厅、湖南省教育厅和共青团湖南省委决定联合主办</w:t>
      </w:r>
      <w:r>
        <w:rPr>
          <w:rFonts w:hint="default" w:ascii="Times New Roman" w:hAnsi="Times New Roman" w:eastAsia="仿宋_GB2312" w:cs="Times New Roman"/>
          <w:b/>
          <w:bCs/>
          <w:color w:val="000000"/>
          <w:szCs w:val="32"/>
          <w:shd w:val="clear" w:color="auto" w:fill="FFFFFF"/>
        </w:rPr>
        <w:t>天地“粮”心</w:t>
      </w:r>
      <w:r>
        <w:rPr>
          <w:rFonts w:ascii="Times New Roman" w:hAnsi="Times New Roman" w:eastAsia="仿宋_GB2312" w:cs="Times New Roman"/>
          <w:b/>
          <w:bCs/>
          <w:color w:val="000000"/>
          <w:szCs w:val="32"/>
          <w:shd w:val="clear" w:color="auto" w:fill="FFFFFF"/>
        </w:rPr>
        <w:t>——</w:t>
      </w:r>
      <w:r>
        <w:rPr>
          <w:rFonts w:hint="default" w:ascii="Times New Roman" w:hAnsi="Times New Roman" w:eastAsia="仿宋_GB2312" w:cs="Times New Roman"/>
          <w:b/>
          <w:bCs/>
          <w:color w:val="000000"/>
          <w:szCs w:val="32"/>
          <w:shd w:val="clear" w:color="auto" w:fill="FFFFFF"/>
        </w:rPr>
        <w:t>第四届“湖南好粮油行动”学生手机摄影大赛。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现将有关事宜通知如下：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一、组织机构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主办单位：湖南省粮食和物资储备局</w:t>
      </w:r>
    </w:p>
    <w:p>
      <w:pPr>
        <w:pStyle w:val="12"/>
        <w:spacing w:line="600" w:lineRule="exact"/>
        <w:ind w:firstLine="0" w:firstLineChars="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 xml:space="preserve">    </w:t>
      </w:r>
      <w:r>
        <w:rPr>
          <w:rFonts w:hint="eastAsia" w:eastAsia="仿宋_GB2312"/>
          <w:color w:val="000000"/>
          <w:szCs w:val="32"/>
          <w:shd w:val="clear" w:color="auto" w:fill="FFFFFF"/>
        </w:rPr>
        <w:t xml:space="preserve">    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 xml:space="preserve">     </w:t>
      </w:r>
      <w:r>
        <w:rPr>
          <w:rFonts w:hint="eastAsia" w:eastAsia="仿宋_GB2312"/>
          <w:color w:val="000000"/>
          <w:szCs w:val="32"/>
          <w:shd w:val="clear" w:color="auto" w:fill="FFFFFF"/>
        </w:rPr>
        <w:t xml:space="preserve"> 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湖南省农业农村厅</w:t>
      </w:r>
    </w:p>
    <w:p>
      <w:pPr>
        <w:pStyle w:val="12"/>
        <w:spacing w:line="600" w:lineRule="exact"/>
        <w:ind w:firstLine="2240" w:firstLineChars="7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湖南省教育厅</w:t>
      </w:r>
    </w:p>
    <w:p>
      <w:pPr>
        <w:pStyle w:val="12"/>
        <w:spacing w:line="600" w:lineRule="exact"/>
        <w:ind w:firstLine="2240" w:firstLineChars="7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共青团湖南省委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协办单位：湖南粮食集团有限责任公司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承办单位：湖南省粮油信息中心</w:t>
      </w:r>
    </w:p>
    <w:p>
      <w:pPr>
        <w:pStyle w:val="12"/>
        <w:spacing w:line="600" w:lineRule="exact"/>
        <w:ind w:firstLine="2265" w:firstLineChars="708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湖南教育电视台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特别支持：中国联通湖南分公司</w:t>
      </w:r>
    </w:p>
    <w:p>
      <w:pPr>
        <w:pStyle w:val="12"/>
        <w:spacing w:line="600" w:lineRule="exact"/>
        <w:ind w:firstLine="624"/>
        <w:rPr>
          <w:rFonts w:hint="eastAsia" w:eastAsia="仿宋_GB2312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成立大赛组委会，主任由省粮食和物资储备局主要领导担任，副主任由各主办、协办、承办和特别支持单位相关领导担任。组委会下设活动执委会，执委会设湖南教育电视台，负责具体组织工作和活动执行。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二、大赛主题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天地“粮”心。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三、主题活动</w:t>
      </w:r>
    </w:p>
    <w:p>
      <w:pPr>
        <w:pStyle w:val="13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启动仪式、“每日一图”、《最美粮储湘军》特别节目、“背后的故事”系列报道、校园影展和优秀作品结集分享等六大主题活动（具体活动时间和议程另行发布）。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四、参赛对象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大学生组：全省高校在校学生；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中学生组：全省中学在校学生；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教职工组：全省学校在职教职工。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五、参赛要求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围绕“天地‘粮’心”主题，结合“中国好粮油行动计划”和湖南“优质粮油工程”，契合学生暑期社会实践活动，以宣传“湖南好粮油”“爱粮爱储、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悯农惜粮、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科技兴粮”为主要目标，从种子到餐桌、粮油产购储加销全过程选题，用手机记录和创作，提交作品并填写报名表上传即可。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1.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参赛作品须切合主题，内容积极健康，贴近生活，富有创意，题材风格不限，彩色黑白不限。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2.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参赛作品必须手机拍摄，以电子稿形式参与（文件命名方式统一为：作品名称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+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作者姓名）。参赛者可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登陆湖南教育电视台官网（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http://www.hnedutv.com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）或湖南教育电视台微信公众号（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hn_edutv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）、湖南省粮食和物资储备局微信公众号（湖南粮食）或官网（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http://lshwzcbj.hunan.gov.cn/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）下载报名表，真实填写报名表后，与参赛作品一起上传到湖南教育电视台官网（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http://www.hnedutv.com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）或湖南教育电视台微信公众号（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hn_edutv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）（以学校、班级为单位组织参赛者，可统一打包发送至大赛组委会指定邮箱：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hlysyds2021@163.com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），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参赛者请自行保留作品完整参数信息（原片），作品中不得出现姓名、学校等参赛者信息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3.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参赛作品必须原创，不得盗用他人作品。参赛者确认拥有作品著作权，并确保作品参赛之前未在任何媒体及网络公开发表、未获得其他任何摄影类赛事奖项，否则，将取消参赛资格。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六、技术要求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bCs/>
          <w:color w:val="000000"/>
          <w:szCs w:val="32"/>
        </w:rPr>
      </w:pPr>
      <w:r>
        <w:rPr>
          <w:rFonts w:ascii="Times New Roman" w:hAnsi="Times New Roman" w:eastAsia="仿宋_GB2312" w:cs="Times New Roman"/>
          <w:bCs/>
          <w:color w:val="000000"/>
          <w:szCs w:val="32"/>
        </w:rPr>
        <w:t>1.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参赛作品可单幅或组照参赛，每人单幅不超过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3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张、组照不超过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2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组，每组不超过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5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张。（若多张单照或组照参赛，请打包上传）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bCs/>
          <w:color w:val="000000"/>
          <w:szCs w:val="32"/>
        </w:rPr>
      </w:pPr>
      <w:r>
        <w:rPr>
          <w:rFonts w:ascii="Times New Roman" w:hAnsi="Times New Roman" w:eastAsia="仿宋_GB2312" w:cs="Times New Roman"/>
          <w:bCs/>
          <w:color w:val="000000"/>
          <w:szCs w:val="32"/>
        </w:rPr>
        <w:t>2.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文件格式为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JPG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，彩色黑白均可，长边大于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1000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像素。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bCs/>
          <w:color w:val="000000"/>
          <w:szCs w:val="32"/>
        </w:rPr>
      </w:pPr>
      <w:r>
        <w:rPr>
          <w:rFonts w:ascii="Times New Roman" w:hAnsi="Times New Roman" w:eastAsia="仿宋_GB2312" w:cs="Times New Roman"/>
          <w:bCs/>
          <w:color w:val="000000"/>
          <w:szCs w:val="32"/>
        </w:rPr>
        <w:t>3.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参赛作品在不改变作品原貌的前提下，可对影调和色彩等进行适度调整，但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不得加</w:t>
      </w:r>
      <w:r>
        <w:rPr>
          <w:rFonts w:ascii="Times New Roman" w:hAnsi="Times New Roman" w:eastAsia="仿宋_GB2312" w:cs="Times New Roman"/>
          <w:color w:val="000000"/>
          <w:szCs w:val="32"/>
        </w:rPr>
        <w:t>LOGO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、水印、修饰性边框，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不可采用合成、拼接、删除、修改照片素材等手段改变作品的客观属性。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七、评审方式及标准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bCs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投稿截止后，组委会将对全部作品进行分类分组，邀请专家从主题性、创意性、故事性、技术性等多角度集中公正评审。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bCs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获奖名额将从生产、收储、加工、销售和质检等环节创作题材中按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 xml:space="preserve"> 4 : 2 : 2 : 2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比例产生，即：生产占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40%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、收储占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20%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、加工占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20%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、销售和质检占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20%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。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评选方式分为网络投票和专家评审。网络投票即参赛作品经专业初选后，在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湖南教育电视台微信公众号（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hn_edutv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）和湖南教育电视台官网（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http://www.hnedutv.com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）上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展示、投票，按得票数的高低换算成相应分数；专家评审即专家对每件作品进行评分并换算成相应分数，二者分数相加即为最终得分（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总分</w:t>
      </w:r>
      <w:r>
        <w:rPr>
          <w:rFonts w:ascii="Times New Roman" w:hAnsi="Times New Roman" w:eastAsia="仿宋_GB2312" w:cs="Times New Roman"/>
          <w:color w:val="000000"/>
          <w:szCs w:val="32"/>
        </w:rPr>
        <w:t>=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专家评分×</w:t>
      </w:r>
      <w:r>
        <w:rPr>
          <w:rFonts w:ascii="Times New Roman" w:hAnsi="Times New Roman" w:eastAsia="仿宋_GB2312" w:cs="Times New Roman"/>
          <w:color w:val="000000"/>
          <w:szCs w:val="32"/>
        </w:rPr>
        <w:t>90%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＋网络投票分×</w:t>
      </w:r>
      <w:r>
        <w:rPr>
          <w:rFonts w:ascii="Times New Roman" w:hAnsi="Times New Roman" w:eastAsia="仿宋_GB2312" w:cs="Times New Roman"/>
          <w:color w:val="000000"/>
          <w:szCs w:val="32"/>
        </w:rPr>
        <w:t>10%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），具体评分标准和细则另行公布。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八、时间安排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大赛启动</w:t>
      </w:r>
      <w:r>
        <w:rPr>
          <w:rFonts w:ascii="Times New Roman" w:hAnsi="Times New Roman" w:eastAsia="仿宋_GB2312" w:cs="Times New Roman"/>
          <w:b/>
          <w:bCs/>
          <w:color w:val="000000"/>
          <w:szCs w:val="32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000000"/>
          <w:szCs w:val="32"/>
        </w:rPr>
        <w:t>→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作品征集</w:t>
      </w:r>
      <w:r>
        <w:rPr>
          <w:rFonts w:ascii="Times New Roman" w:hAnsi="Times New Roman" w:eastAsia="仿宋_GB2312" w:cs="Times New Roman"/>
          <w:b/>
          <w:bCs/>
          <w:color w:val="000000"/>
          <w:szCs w:val="32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000000"/>
          <w:szCs w:val="32"/>
        </w:rPr>
        <w:t>→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投票评审</w:t>
      </w:r>
      <w:r>
        <w:rPr>
          <w:rFonts w:ascii="Times New Roman" w:hAnsi="Times New Roman" w:eastAsia="仿宋_GB2312" w:cs="Times New Roman"/>
          <w:b/>
          <w:bCs/>
          <w:color w:val="000000"/>
          <w:szCs w:val="32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000000"/>
          <w:szCs w:val="32"/>
        </w:rPr>
        <w:t>→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《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最美粮储湘军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》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特别节目</w:t>
      </w:r>
      <w:r>
        <w:rPr>
          <w:rFonts w:ascii="Times New Roman" w:hAnsi="Times New Roman" w:eastAsia="仿宋_GB2312" w:cs="Times New Roman"/>
          <w:b/>
          <w:bCs/>
          <w:color w:val="000000"/>
          <w:szCs w:val="32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000000"/>
          <w:szCs w:val="32"/>
        </w:rPr>
        <w:t>→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分享“背后的故事”</w:t>
      </w:r>
      <w:r>
        <w:rPr>
          <w:rFonts w:ascii="Times New Roman" w:hAnsi="Times New Roman" w:eastAsia="仿宋_GB2312" w:cs="Times New Roman"/>
          <w:b/>
          <w:bCs/>
          <w:color w:val="000000"/>
          <w:szCs w:val="32"/>
        </w:rPr>
        <w:t>—</w:t>
      </w:r>
      <w:r>
        <w:rPr>
          <w:rFonts w:hint="default" w:ascii="Times New Roman" w:hAnsi="Times New Roman" w:eastAsia="仿宋_GB2312" w:cs="Times New Roman"/>
          <w:b/>
          <w:bCs/>
          <w:color w:val="000000"/>
          <w:szCs w:val="32"/>
        </w:rPr>
        <w:t>→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校园影展</w:t>
      </w:r>
      <w:r>
        <w:rPr>
          <w:rFonts w:ascii="Times New Roman" w:hAnsi="Times New Roman" w:eastAsia="仿宋_GB2312" w:cs="Times New Roman"/>
          <w:b/>
          <w:bCs/>
          <w:color w:val="000000"/>
          <w:szCs w:val="32"/>
        </w:rPr>
        <w:t>+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结集分享。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作品征集：大赛启动</w:t>
      </w:r>
      <w:r>
        <w:rPr>
          <w:rFonts w:ascii="Times New Roman" w:hAnsi="Times New Roman" w:eastAsia="仿宋_GB2312" w:cs="Times New Roman"/>
          <w:color w:val="000000"/>
          <w:szCs w:val="32"/>
        </w:rPr>
        <w:t xml:space="preserve"> - 9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20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日；</w:t>
      </w:r>
    </w:p>
    <w:p>
      <w:pPr>
        <w:pStyle w:val="11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专业初选：</w:t>
      </w:r>
      <w:r>
        <w:rPr>
          <w:rFonts w:ascii="Times New Roman" w:hAnsi="Times New Roman" w:eastAsia="仿宋_GB2312" w:cs="Times New Roman"/>
          <w:color w:val="000000"/>
          <w:szCs w:val="32"/>
        </w:rPr>
        <w:t>9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21 - 25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日，分类初选整理作品；</w:t>
      </w:r>
    </w:p>
    <w:p>
      <w:pPr>
        <w:pStyle w:val="11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复评上传：</w:t>
      </w:r>
      <w:r>
        <w:rPr>
          <w:rFonts w:ascii="Times New Roman" w:hAnsi="Times New Roman" w:eastAsia="仿宋_GB2312" w:cs="Times New Roman"/>
          <w:color w:val="000000"/>
          <w:szCs w:val="32"/>
        </w:rPr>
        <w:t>9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26 - 30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日，复评并上传展示平台；</w:t>
      </w:r>
    </w:p>
    <w:p>
      <w:pPr>
        <w:pStyle w:val="11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投票终评：</w:t>
      </w:r>
      <w:r>
        <w:rPr>
          <w:rFonts w:ascii="Times New Roman" w:hAnsi="Times New Roman" w:eastAsia="仿宋_GB2312" w:cs="Times New Roman"/>
          <w:color w:val="000000"/>
          <w:szCs w:val="32"/>
        </w:rPr>
        <w:t>10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1 - 10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日，网络投票和专家评审相结合；</w:t>
      </w:r>
    </w:p>
    <w:p>
      <w:pPr>
        <w:pStyle w:val="11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特别报道：</w:t>
      </w:r>
      <w:r>
        <w:rPr>
          <w:rFonts w:ascii="Times New Roman" w:hAnsi="Times New Roman" w:eastAsia="仿宋_GB2312" w:cs="Times New Roman"/>
          <w:color w:val="000000"/>
          <w:szCs w:val="32"/>
        </w:rPr>
        <w:t>10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11 - 16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日，《最美粮储湘军》特别节目和“背后的故事”系列报道；</w:t>
      </w:r>
    </w:p>
    <w:p>
      <w:pPr>
        <w:pStyle w:val="11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比赛揭晓：</w:t>
      </w:r>
      <w:r>
        <w:rPr>
          <w:rFonts w:ascii="Times New Roman" w:hAnsi="Times New Roman" w:eastAsia="仿宋_GB2312" w:cs="Times New Roman"/>
          <w:color w:val="000000"/>
          <w:szCs w:val="32"/>
        </w:rPr>
        <w:t>10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16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日，世界粮食日活动主场公布获奖名单；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</w:rPr>
        <w:t>作品展示：</w:t>
      </w:r>
      <w:r>
        <w:rPr>
          <w:rFonts w:ascii="Times New Roman" w:hAnsi="Times New Roman" w:eastAsia="仿宋_GB2312" w:cs="Times New Roman"/>
          <w:color w:val="000000"/>
          <w:szCs w:val="32"/>
        </w:rPr>
        <w:t>10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16 - 11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月</w:t>
      </w:r>
      <w:r>
        <w:rPr>
          <w:rFonts w:ascii="Times New Roman" w:hAnsi="Times New Roman" w:eastAsia="仿宋_GB2312" w:cs="Times New Roman"/>
          <w:color w:val="000000"/>
          <w:szCs w:val="32"/>
        </w:rPr>
        <w:t>30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日，获奖作品校园影展、获奖作品结集分享及专家讲座。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九、奖项设置</w:t>
      </w:r>
    </w:p>
    <w:p>
      <w:pPr>
        <w:pStyle w:val="12"/>
        <w:spacing w:line="600" w:lineRule="exact"/>
        <w:ind w:firstLine="624"/>
        <w:rPr>
          <w:rFonts w:ascii="Times New Roman" w:hAnsi="Times New Roman" w:eastAsia="仿宋_GB2312" w:cs="Times New Roman"/>
          <w:bCs/>
          <w:color w:val="000000"/>
          <w:szCs w:val="32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1.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竞赛奖项：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三组分别评选一等奖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3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名，二等奖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6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名，三等奖</w:t>
      </w:r>
      <w:r>
        <w:rPr>
          <w:rFonts w:ascii="Times New Roman" w:hAnsi="Times New Roman" w:eastAsia="仿宋_GB2312" w:cs="Times New Roman"/>
          <w:bCs/>
          <w:color w:val="000000"/>
          <w:szCs w:val="32"/>
        </w:rPr>
        <w:t>10</w:t>
      </w: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名，优秀奖若干名。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Cs/>
          <w:color w:val="000000"/>
          <w:szCs w:val="32"/>
        </w:rPr>
        <w:t>其他奖项：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优秀组织奖若干名；优秀指导老师奖若干名；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bCs/>
          <w:color w:val="000000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最佳人气奖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3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名（各组网络平台投票第一名）。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十、工作要求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ascii="Times New Roman" w:hAnsi="Times New Roman" w:eastAsia="仿宋_GB2312" w:cs="Times New Roman"/>
          <w:color w:val="000000"/>
          <w:szCs w:val="32"/>
        </w:rPr>
        <w:t xml:space="preserve">1. 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各市州粮食和物资储备、农业农村部门要充分认识“中国好粮油”行动计划和学生爱粮节粮宣传的重要性与本次大赛的现实教育意义，将本次大赛纳入我省“世界粮食日”和“全国爱粮节粮宣传周”的活动内容统筹安排。要积极动员所在市州有条件的粮食生产、收储和加工企业，特别是“中国好粮油”行动计划相关示范单位对活动的支持，在保证安全生产的前提下，适度开放粮食种植基地与收储加工区供学生参观学习和拍摄，具体开放单位、地点和时间详见附件</w:t>
      </w:r>
      <w:r>
        <w:rPr>
          <w:rFonts w:ascii="Times New Roman" w:hAnsi="Times New Roman" w:eastAsia="仿宋_GB2312" w:cs="Times New Roman"/>
          <w:color w:val="000000"/>
          <w:szCs w:val="32"/>
        </w:rPr>
        <w:t>2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ascii="Times New Roman" w:hAnsi="Times New Roman" w:eastAsia="仿宋_GB2312" w:cs="Times New Roman"/>
          <w:color w:val="000000"/>
          <w:szCs w:val="32"/>
        </w:rPr>
        <w:t>2.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各市州教育部门和团委、各高校团委要高度重视，动员学校积极配合参与，注重安全教育，将本次大赛纳入学生暑期社会实践活动内容之一，鼓励学生快乐参与、有所收获。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ascii="Times New Roman" w:hAnsi="Times New Roman" w:eastAsia="仿宋_GB2312" w:cs="Times New Roman"/>
          <w:color w:val="000000"/>
          <w:szCs w:val="32"/>
        </w:rPr>
        <w:t>3.</w:t>
      </w:r>
      <w:r>
        <w:rPr>
          <w:rFonts w:hint="default" w:ascii="Times New Roman" w:hAnsi="Times New Roman" w:eastAsia="仿宋_GB2312" w:cs="Times New Roman"/>
          <w:color w:val="000000"/>
          <w:szCs w:val="32"/>
        </w:rPr>
        <w:t>各市州粮食和物资储备部门、农业农村部门、教育部门、团委和湖南教育电视台（活动执委会）要密切配合，精心组织，充分发挥系统和平台资源优势，营造良好的宣传氛围，吸引师生积极参与和社会广泛关注，确保本次大赛圆满成功。</w:t>
      </w:r>
    </w:p>
    <w:p>
      <w:pPr>
        <w:pStyle w:val="12"/>
        <w:spacing w:line="600" w:lineRule="exact"/>
        <w:ind w:firstLine="624"/>
        <w:rPr>
          <w:rFonts w:ascii="Times New Roman" w:hAnsi="Times New Roman" w:eastAsia="黑体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Cs w:val="32"/>
          <w:shd w:val="clear" w:color="auto" w:fill="FFFFFF"/>
        </w:rPr>
        <w:t>十一、其他事项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1.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本次大赛不收取任何报名费和其它费用。</w:t>
      </w:r>
    </w:p>
    <w:p>
      <w:pPr>
        <w:autoSpaceDN w:val="0"/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2.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参赛者自参赛作品和报名表提交之日起，即视为许可组委会或组委会指定的第三方无偿使用参赛作品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应用于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包括展览、出版物、媒体网络宣传等，不另付稿酬。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3.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参赛作品因包括肖像权、名誉权、隐私权、著作权、版权、商标权等纠纷而产生的法律责任由参赛者本人承担。组委会不承担任何责任且保留追究的权利。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4.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凡提交报名表和参赛作品的参赛者，均视为接受上述各项条款。大赛组委会保留对本活动的最终解释权。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5.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大赛发布平台及参赛通道：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356870</wp:posOffset>
            </wp:positionV>
            <wp:extent cx="448945" cy="448945"/>
            <wp:effectExtent l="0" t="0" r="8255" b="8255"/>
            <wp:wrapNone/>
            <wp:docPr id="1" name="图片 1" descr="教育台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育台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9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湖南教育电视台官网（</w:t>
      </w:r>
      <w:r>
        <w:fldChar w:fldCharType="begin"/>
      </w:r>
      <w:r>
        <w:instrText xml:space="preserve"> HYPERLINK "http://www.hnedutv.com" </w:instrText>
      </w:r>
      <w:r>
        <w:fldChar w:fldCharType="separate"/>
      </w:r>
      <w:r>
        <w:rPr>
          <w:rStyle w:val="6"/>
          <w:rFonts w:ascii="Times New Roman" w:hAnsi="Times New Roman" w:eastAsia="仿宋_GB2312" w:cs="Times New Roman"/>
          <w:color w:val="000000"/>
          <w:kern w:val="0"/>
          <w:szCs w:val="32"/>
          <w:u w:val="none"/>
          <w:shd w:val="clear" w:color="auto" w:fill="FFFFFF"/>
        </w:rPr>
        <w:t>http://www.hnedutv.com</w:t>
      </w:r>
      <w:r>
        <w:rPr>
          <w:rStyle w:val="6"/>
          <w:rFonts w:ascii="Times New Roman" w:hAnsi="Times New Roman" w:eastAsia="仿宋_GB2312" w:cs="Times New Roman"/>
          <w:color w:val="000000"/>
          <w:kern w:val="0"/>
          <w:szCs w:val="32"/>
          <w:u w:val="none"/>
          <w:shd w:val="clear" w:color="auto" w:fill="FFFFFF"/>
        </w:rPr>
        <w:fldChar w:fldCharType="end"/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湖南教育电视台微信公众号（</w:t>
      </w:r>
      <w:r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hn_edutv</w:t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）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pacing w:val="-36"/>
          <w:kern w:val="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湖南省粮食和物资储备局官网</w:t>
      </w:r>
      <w:r>
        <w:rPr>
          <w:rFonts w:hint="default" w:ascii="Times New Roman" w:hAnsi="Times New Roman" w:eastAsia="仿宋_GB2312" w:cs="Times New Roman"/>
          <w:color w:val="000000"/>
          <w:spacing w:val="-28"/>
          <w:kern w:val="0"/>
          <w:szCs w:val="32"/>
          <w:shd w:val="clear" w:color="auto" w:fill="FFFFFF"/>
        </w:rPr>
        <w:t>（</w:t>
      </w:r>
      <w:r>
        <w:fldChar w:fldCharType="begin"/>
      </w:r>
      <w:r>
        <w:instrText xml:space="preserve"> HYPERLINK "http://lshwzcbj.hunan.gov.cn/" </w:instrText>
      </w:r>
      <w:r>
        <w:fldChar w:fldCharType="separate"/>
      </w:r>
      <w:r>
        <w:rPr>
          <w:rStyle w:val="6"/>
          <w:rFonts w:ascii="Times New Roman" w:hAnsi="Times New Roman" w:eastAsia="仿宋_GB2312" w:cs="Times New Roman"/>
          <w:color w:val="000000"/>
          <w:spacing w:val="-28"/>
          <w:kern w:val="0"/>
          <w:szCs w:val="32"/>
          <w:u w:val="none"/>
          <w:shd w:val="clear" w:color="auto" w:fill="FFFFFF"/>
        </w:rPr>
        <w:t>http://lshwzcbj.hunan.gov.cn/</w:t>
      </w:r>
      <w:r>
        <w:rPr>
          <w:rStyle w:val="6"/>
          <w:rFonts w:ascii="Times New Roman" w:hAnsi="Times New Roman" w:eastAsia="仿宋_GB2312" w:cs="Times New Roman"/>
          <w:color w:val="000000"/>
          <w:spacing w:val="-28"/>
          <w:kern w:val="0"/>
          <w:szCs w:val="32"/>
          <w:u w:val="none"/>
          <w:shd w:val="clear" w:color="auto" w:fill="FFFFFF"/>
        </w:rPr>
        <w:fldChar w:fldCharType="end"/>
      </w:r>
      <w:r>
        <w:rPr>
          <w:rFonts w:hint="default" w:ascii="Times New Roman" w:hAnsi="Times New Roman" w:eastAsia="仿宋_GB2312" w:cs="Times New Roman"/>
          <w:color w:val="000000"/>
          <w:spacing w:val="-28"/>
          <w:kern w:val="0"/>
          <w:szCs w:val="32"/>
          <w:shd w:val="clear" w:color="auto" w:fill="FFFFFF"/>
        </w:rPr>
        <w:t>）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37465</wp:posOffset>
            </wp:positionV>
            <wp:extent cx="391795" cy="391795"/>
            <wp:effectExtent l="0" t="0" r="1905" b="1905"/>
            <wp:wrapNone/>
            <wp:docPr id="2" name="图片 2" descr="省粮食局微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省粮食局微信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湖南省粮食和物资储备局微信公众号（湖南粮食）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Cs w:val="32"/>
          <w:shd w:val="clear" w:color="auto" w:fill="FFFFFF"/>
        </w:rPr>
        <w:t>组委会指定邮箱：</w:t>
      </w:r>
      <w:r>
        <w:fldChar w:fldCharType="begin"/>
      </w:r>
      <w:r>
        <w:instrText xml:space="preserve"> HYPERLINK "mailto:hlysyds2019@163.com" </w:instrText>
      </w:r>
      <w:r>
        <w:fldChar w:fldCharType="separate"/>
      </w:r>
      <w:r>
        <w:rPr>
          <w:rStyle w:val="6"/>
          <w:rFonts w:ascii="Times New Roman" w:hAnsi="Times New Roman" w:eastAsia="仿宋_GB2312" w:cs="Times New Roman"/>
          <w:color w:val="000000"/>
          <w:kern w:val="0"/>
          <w:szCs w:val="32"/>
          <w:u w:val="none"/>
          <w:shd w:val="clear" w:color="auto" w:fill="FFFFFF"/>
        </w:rPr>
        <w:t>hlysyds2021@163.com</w:t>
      </w:r>
      <w:r>
        <w:rPr>
          <w:rStyle w:val="6"/>
          <w:rFonts w:ascii="Times New Roman" w:hAnsi="Times New Roman" w:eastAsia="仿宋_GB2312" w:cs="Times New Roman"/>
          <w:color w:val="000000"/>
          <w:kern w:val="0"/>
          <w:szCs w:val="32"/>
          <w:u w:val="none"/>
          <w:shd w:val="clear" w:color="auto" w:fill="FFFFFF"/>
        </w:rPr>
        <w:fldChar w:fldCharType="end"/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活动执委会地址：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长沙市雨花区新建西路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77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号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 xml:space="preserve">    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湖南教育电视台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szCs w:val="32"/>
          <w:shd w:val="clear" w:color="auto" w:fill="FFFFFF"/>
        </w:rPr>
        <w:t>联系人：邬老师</w:t>
      </w:r>
      <w:r>
        <w:rPr>
          <w:rFonts w:ascii="Times New Roman" w:hAnsi="Times New Roman" w:eastAsia="仿宋_GB2312" w:cs="Times New Roman"/>
          <w:szCs w:val="32"/>
          <w:shd w:val="clear" w:color="auto" w:fill="FFFFFF"/>
        </w:rPr>
        <w:t>0731-85392239  18728823289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szCs w:val="32"/>
          <w:shd w:val="clear" w:color="auto" w:fill="FFFFFF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szCs w:val="32"/>
          <w:shd w:val="clear" w:color="auto" w:fill="FFFFFF"/>
        </w:rPr>
        <w:t>附件：</w:t>
      </w:r>
      <w:r>
        <w:rPr>
          <w:rFonts w:ascii="Times New Roman" w:hAnsi="Times New Roman" w:eastAsia="仿宋_GB2312" w:cs="Times New Roman"/>
          <w:szCs w:val="32"/>
          <w:shd w:val="clear" w:color="auto" w:fill="FFFFFF"/>
        </w:rPr>
        <w:t>1.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天地“粮”心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——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第四届“湖南好粮油行动”学生</w:t>
      </w:r>
    </w:p>
    <w:p>
      <w:pPr>
        <w:spacing w:line="600" w:lineRule="exact"/>
        <w:ind w:firstLine="1904" w:firstLineChars="595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手机摄影大赛报名表</w:t>
      </w:r>
    </w:p>
    <w:p>
      <w:pPr>
        <w:spacing w:line="600" w:lineRule="exact"/>
        <w:ind w:firstLine="1619" w:firstLineChars="506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2.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天地“粮”心</w:t>
      </w:r>
      <w:r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  <w:t>——</w:t>
      </w: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第四届“湖南好粮油行动”学生</w:t>
      </w:r>
    </w:p>
    <w:p>
      <w:pPr>
        <w:spacing w:line="600" w:lineRule="exact"/>
        <w:ind w:firstLine="1926" w:firstLineChars="602"/>
        <w:rPr>
          <w:rFonts w:ascii="Times New Roman" w:hAnsi="Times New Roman" w:eastAsia="仿宋_GB2312" w:cs="Times New Roman"/>
          <w:color w:val="000000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000000"/>
          <w:szCs w:val="32"/>
          <w:shd w:val="clear" w:color="auto" w:fill="FFFFFF"/>
        </w:rPr>
        <w:t>手机摄影大赛市州粮油企业开放参观通道汇总表</w:t>
      </w:r>
    </w:p>
    <w:p>
      <w:pPr>
        <w:widowControl/>
        <w:spacing w:line="660" w:lineRule="exact"/>
        <w:rPr>
          <w:rFonts w:ascii="Times New Roman" w:hAnsi="Times New Roman" w:eastAsia="仿宋_GB2312" w:cs="Times New Roman"/>
          <w:szCs w:val="32"/>
        </w:rPr>
      </w:pPr>
    </w:p>
    <w:p>
      <w:pPr>
        <w:widowControl/>
        <w:spacing w:line="660" w:lineRule="exact"/>
        <w:ind w:firstLine="640" w:firstLineChars="200"/>
        <w:rPr>
          <w:rFonts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（此页无正文）</w:t>
      </w:r>
    </w:p>
    <w:p>
      <w:pPr>
        <w:widowControl/>
        <w:spacing w:line="660" w:lineRule="exact"/>
        <w:ind w:left="5440" w:hanging="5440" w:hangingChars="1700"/>
        <w:rPr>
          <w:rFonts w:ascii="Times New Roman" w:hAnsi="Times New Roman" w:eastAsia="仿宋_GB2312" w:cs="Times New Roman"/>
          <w:szCs w:val="32"/>
        </w:rPr>
      </w:pPr>
    </w:p>
    <w:p>
      <w:pPr>
        <w:widowControl/>
        <w:spacing w:line="660" w:lineRule="exact"/>
        <w:ind w:left="5440" w:hanging="5440" w:hangingChars="1700"/>
        <w:rPr>
          <w:rFonts w:ascii="Times New Roman" w:hAnsi="Times New Roman" w:eastAsia="仿宋_GB2312" w:cs="Times New Roman"/>
          <w:szCs w:val="32"/>
        </w:rPr>
      </w:pPr>
    </w:p>
    <w:p>
      <w:pPr>
        <w:widowControl/>
        <w:spacing w:line="660" w:lineRule="exact"/>
        <w:ind w:firstLine="640" w:firstLineChars="200"/>
        <w:rPr>
          <w:rFonts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湖南省粮食和物资储备局</w:t>
      </w:r>
      <w:r>
        <w:rPr>
          <w:rFonts w:ascii="Times New Roman" w:hAnsi="Times New Roman" w:eastAsia="仿宋_GB2312" w:cs="Times New Roman"/>
          <w:szCs w:val="32"/>
        </w:rPr>
        <w:t xml:space="preserve">       </w:t>
      </w:r>
      <w:r>
        <w:rPr>
          <w:rFonts w:hint="default" w:ascii="Times New Roman" w:hAnsi="Times New Roman" w:eastAsia="仿宋_GB2312" w:cs="Times New Roman"/>
          <w:szCs w:val="32"/>
        </w:rPr>
        <w:t>湖南省农业农村厅</w:t>
      </w:r>
    </w:p>
    <w:p>
      <w:pPr>
        <w:widowControl/>
        <w:spacing w:line="660" w:lineRule="exact"/>
        <w:rPr>
          <w:rFonts w:ascii="Times New Roman" w:hAnsi="Times New Roman" w:eastAsia="仿宋_GB2312" w:cs="Times New Roman"/>
          <w:szCs w:val="32"/>
        </w:rPr>
      </w:pPr>
    </w:p>
    <w:p>
      <w:pPr>
        <w:widowControl/>
        <w:spacing w:line="660" w:lineRule="exact"/>
        <w:rPr>
          <w:rFonts w:ascii="Times New Roman" w:hAnsi="Times New Roman" w:eastAsia="仿宋_GB2312" w:cs="Times New Roman"/>
          <w:szCs w:val="32"/>
        </w:rPr>
      </w:pPr>
    </w:p>
    <w:p>
      <w:pPr>
        <w:widowControl/>
        <w:spacing w:line="660" w:lineRule="exact"/>
        <w:rPr>
          <w:rFonts w:ascii="Times New Roman" w:hAnsi="Times New Roman" w:eastAsia="仿宋_GB2312" w:cs="Times New Roman"/>
          <w:szCs w:val="32"/>
        </w:rPr>
      </w:pPr>
    </w:p>
    <w:p>
      <w:pPr>
        <w:widowControl/>
        <w:spacing w:line="600" w:lineRule="exact"/>
        <w:rPr>
          <w:rFonts w:ascii="Times New Roman" w:hAnsi="Times New Roman" w:eastAsia="仿宋_GB2312" w:cs="Times New Roman"/>
          <w:szCs w:val="32"/>
        </w:rPr>
      </w:pPr>
      <w:r>
        <w:rPr>
          <w:rFonts w:ascii="Times New Roman" w:hAnsi="Times New Roman" w:eastAsia="仿宋_GB2312" w:cs="Times New Roman"/>
          <w:szCs w:val="32"/>
        </w:rPr>
        <w:t xml:space="preserve">       </w:t>
      </w:r>
      <w:r>
        <w:rPr>
          <w:rFonts w:hint="default" w:ascii="Times New Roman" w:hAnsi="Times New Roman" w:eastAsia="仿宋_GB2312" w:cs="Times New Roman"/>
          <w:szCs w:val="32"/>
        </w:rPr>
        <w:t>湖</w:t>
      </w:r>
      <w:r>
        <w:rPr>
          <w:rFonts w:ascii="Times New Roman" w:hAnsi="Times New Roman" w:eastAsia="仿宋_GB2312" w:cs="Times New Roman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Cs w:val="32"/>
        </w:rPr>
        <w:t>南</w:t>
      </w:r>
      <w:r>
        <w:rPr>
          <w:rFonts w:ascii="Times New Roman" w:hAnsi="Times New Roman" w:eastAsia="仿宋_GB2312" w:cs="Times New Roman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Cs w:val="32"/>
        </w:rPr>
        <w:t>省</w:t>
      </w:r>
      <w:r>
        <w:rPr>
          <w:rFonts w:ascii="Times New Roman" w:hAnsi="Times New Roman" w:eastAsia="仿宋_GB2312" w:cs="Times New Roman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Cs w:val="32"/>
        </w:rPr>
        <w:t>教</w:t>
      </w:r>
      <w:r>
        <w:rPr>
          <w:rFonts w:ascii="Times New Roman" w:hAnsi="Times New Roman" w:eastAsia="仿宋_GB2312" w:cs="Times New Roman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Cs w:val="32"/>
        </w:rPr>
        <w:t>育</w:t>
      </w:r>
      <w:r>
        <w:rPr>
          <w:rFonts w:ascii="Times New Roman" w:hAnsi="Times New Roman" w:eastAsia="仿宋_GB2312" w:cs="Times New Roman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Cs w:val="32"/>
        </w:rPr>
        <w:t>厅</w:t>
      </w:r>
      <w:r>
        <w:rPr>
          <w:rFonts w:ascii="Times New Roman" w:hAnsi="Times New Roman" w:eastAsia="仿宋_GB2312" w:cs="Times New Roman"/>
          <w:szCs w:val="32"/>
        </w:rPr>
        <w:t xml:space="preserve">        </w:t>
      </w:r>
      <w:r>
        <w:rPr>
          <w:rFonts w:hint="default" w:ascii="Times New Roman" w:hAnsi="Times New Roman" w:eastAsia="仿宋_GB2312" w:cs="Times New Roman"/>
          <w:szCs w:val="32"/>
        </w:rPr>
        <w:t>共青团湖南省委员会</w:t>
      </w:r>
    </w:p>
    <w:p>
      <w:pPr>
        <w:widowControl/>
        <w:spacing w:line="600" w:lineRule="exact"/>
        <w:ind w:firstLine="6080" w:firstLineChars="0"/>
        <w:rPr>
          <w:rFonts w:ascii="Times New Roman" w:hAnsi="Times New Roman" w:eastAsia="仿宋_GB2312" w:cs="Times New Roman"/>
          <w:szCs w:val="32"/>
        </w:rPr>
      </w:pPr>
      <w:r>
        <w:rPr>
          <w:rFonts w:hint="eastAsia" w:eastAsia="仿宋_GB2312"/>
          <w:szCs w:val="32"/>
        </w:rPr>
        <w:t xml:space="preserve">                                 </w:t>
      </w:r>
      <w:r>
        <w:rPr>
          <w:rFonts w:ascii="Times New Roman" w:hAnsi="Times New Roman" w:eastAsia="仿宋_GB2312" w:cs="Times New Roman"/>
          <w:szCs w:val="32"/>
        </w:rPr>
        <w:t>2021</w:t>
      </w:r>
      <w:r>
        <w:rPr>
          <w:rFonts w:hint="default" w:ascii="Times New Roman" w:hAnsi="Times New Roman" w:eastAsia="仿宋_GB2312" w:cs="Times New Roman"/>
          <w:szCs w:val="32"/>
        </w:rPr>
        <w:t>年</w:t>
      </w:r>
      <w:r>
        <w:rPr>
          <w:rFonts w:ascii="Times New Roman" w:hAnsi="Times New Roman" w:eastAsia="仿宋_GB2312" w:cs="Times New Roman"/>
          <w:szCs w:val="32"/>
        </w:rPr>
        <w:t>7</w:t>
      </w:r>
      <w:r>
        <w:rPr>
          <w:rFonts w:hint="default" w:ascii="Times New Roman" w:hAnsi="Times New Roman" w:eastAsia="仿宋_GB2312" w:cs="Times New Roman"/>
          <w:szCs w:val="32"/>
        </w:rPr>
        <w:t>月</w:t>
      </w:r>
      <w:r>
        <w:rPr>
          <w:rFonts w:ascii="Times New Roman" w:hAnsi="Times New Roman" w:eastAsia="仿宋_GB2312" w:cs="Times New Roman"/>
          <w:szCs w:val="32"/>
        </w:rPr>
        <w:t>1</w:t>
      </w:r>
      <w:r>
        <w:rPr>
          <w:rFonts w:hint="default" w:ascii="Times New Roman" w:hAnsi="Times New Roman" w:eastAsia="仿宋_GB2312" w:cs="Times New Roman"/>
          <w:szCs w:val="32"/>
        </w:rPr>
        <w:t>日</w:t>
      </w:r>
    </w:p>
    <w:p>
      <w:pPr>
        <w:widowControl/>
        <w:spacing w:line="600" w:lineRule="exact"/>
        <w:rPr>
          <w:rFonts w:ascii="Times New Roman" w:hAnsi="Times New Roman" w:eastAsia="仿宋_GB2312" w:cs="Times New Roman"/>
          <w:szCs w:val="32"/>
        </w:rPr>
      </w:pPr>
    </w:p>
    <w:p>
      <w:pPr>
        <w:widowControl/>
        <w:ind w:firstLine="640" w:firstLineChars="200"/>
        <w:rPr>
          <w:rFonts w:ascii="Times New Roman" w:hAnsi="Times New Roman" w:eastAsia="仿宋_GB2312" w:cs="Times New Roman"/>
          <w:szCs w:val="32"/>
        </w:rPr>
      </w:pPr>
      <w:r>
        <w:rPr>
          <w:rFonts w:hint="default" w:ascii="Times New Roman" w:hAnsi="Times New Roman" w:eastAsia="仿宋_GB2312" w:cs="Times New Roman"/>
          <w:szCs w:val="32"/>
        </w:rPr>
        <w:t>（此件主动公开）</w:t>
      </w:r>
    </w:p>
    <w:p>
      <w:pPr>
        <w:widowControl/>
        <w:ind w:firstLine="640" w:firstLineChars="200"/>
        <w:rPr>
          <w:rFonts w:ascii="Times New Roman" w:hAnsi="Times New Roman" w:eastAsia="仿宋_GB2312" w:cs="Times New Roman"/>
          <w:szCs w:val="32"/>
        </w:rPr>
      </w:pPr>
    </w:p>
    <w:p>
      <w:pPr>
        <w:widowControl/>
        <w:ind w:firstLine="640" w:firstLineChars="200"/>
        <w:rPr>
          <w:rFonts w:ascii="Times New Roman" w:hAnsi="Times New Roman" w:eastAsia="仿宋_GB2312" w:cs="Times New Roman"/>
          <w:szCs w:val="32"/>
        </w:rPr>
      </w:pPr>
    </w:p>
    <w:p>
      <w:pPr>
        <w:widowControl/>
        <w:ind w:firstLine="640" w:firstLineChars="200"/>
        <w:rPr>
          <w:rFonts w:ascii="Times New Roman" w:hAnsi="Times New Roman" w:eastAsia="仿宋_GB2312" w:cs="Times New Roman"/>
          <w:szCs w:val="32"/>
        </w:rPr>
      </w:pPr>
    </w:p>
    <w:p>
      <w:pPr>
        <w:widowControl/>
        <w:ind w:firstLine="640" w:firstLineChars="200"/>
        <w:rPr>
          <w:rFonts w:ascii="Times New Roman" w:hAnsi="Times New Roman" w:eastAsia="仿宋_GB2312" w:cs="Times New Roman"/>
          <w:szCs w:val="32"/>
        </w:rPr>
      </w:pPr>
    </w:p>
    <w:p>
      <w:pPr>
        <w:widowControl/>
        <w:ind w:firstLine="640" w:firstLineChars="200"/>
        <w:rPr>
          <w:rFonts w:hint="eastAsia" w:eastAsia="仿宋_GB2312"/>
          <w:szCs w:val="32"/>
        </w:rPr>
      </w:pPr>
    </w:p>
    <w:p>
      <w:pPr>
        <w:widowControl/>
        <w:ind w:firstLine="640" w:firstLineChars="200"/>
        <w:rPr>
          <w:rFonts w:hint="eastAsia" w:eastAsia="仿宋_GB2312"/>
          <w:szCs w:val="32"/>
        </w:rPr>
      </w:pPr>
    </w:p>
    <w:p>
      <w:pPr>
        <w:widowControl/>
        <w:ind w:firstLine="640" w:firstLineChars="200"/>
        <w:rPr>
          <w:rFonts w:hint="eastAsia" w:eastAsia="仿宋_GB2312"/>
          <w:szCs w:val="32"/>
        </w:rPr>
      </w:pPr>
    </w:p>
    <w:p>
      <w:pPr>
        <w:widowControl/>
        <w:ind w:firstLine="640" w:firstLineChars="200"/>
        <w:rPr>
          <w:rFonts w:hint="eastAsia" w:eastAsia="仿宋_GB2312"/>
          <w:szCs w:val="32"/>
        </w:rPr>
      </w:pPr>
    </w:p>
    <w:p>
      <w:pPr>
        <w:widowControl/>
        <w:ind w:firstLine="640" w:firstLineChars="200"/>
        <w:rPr>
          <w:rFonts w:hint="eastAsia" w:eastAsia="仿宋_GB2312"/>
          <w:szCs w:val="32"/>
        </w:rPr>
      </w:pPr>
    </w:p>
    <w:p>
      <w:pPr>
        <w:widowControl/>
        <w:ind w:firstLine="640" w:firstLineChars="200"/>
        <w:rPr>
          <w:rFonts w:hint="eastAsia" w:eastAsia="仿宋_GB2312"/>
          <w:szCs w:val="32"/>
        </w:rPr>
      </w:pPr>
    </w:p>
    <w:p>
      <w:pPr>
        <w:widowControl/>
        <w:ind w:firstLine="640" w:firstLineChars="200"/>
        <w:rPr>
          <w:rFonts w:ascii="Times New Roman" w:hAnsi="Times New Roman" w:eastAsia="仿宋_GB2312" w:cs="Times New Roman"/>
          <w:szCs w:val="32"/>
        </w:rPr>
      </w:pPr>
    </w:p>
    <w:p>
      <w:pPr>
        <w:widowControl/>
        <w:rPr>
          <w:rFonts w:ascii="Times New Roman" w:hAnsi="Times New Roman" w:eastAsia="仿宋_GB2312" w:cs="Times New Roman"/>
          <w:szCs w:val="32"/>
        </w:rPr>
      </w:pPr>
    </w:p>
    <w:tbl>
      <w:tblPr>
        <w:tblStyle w:val="7"/>
        <w:tblW w:w="9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tcBorders>
              <w:left w:val="nil"/>
              <w:right w:val="nil"/>
            </w:tcBorders>
          </w:tcPr>
          <w:p>
            <w:pPr>
              <w:widowControl/>
              <w:spacing w:line="380" w:lineRule="exact"/>
              <w:rPr>
                <w:rFonts w:ascii="Times New Roman" w:hAnsi="Times New Roman" w:eastAsia="仿宋_GB2312" w:cs="Times New Roman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Cs w:val="32"/>
              </w:rPr>
              <w:t>抄送：湖南教育电视台，湖南粮食集团，湖南省粮食和物资储备局机关各处室、直属各单位，省联通公司。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9060" w:type="dxa"/>
            <w:tcBorders>
              <w:left w:val="nil"/>
              <w:right w:val="nil"/>
            </w:tcBorders>
            <w:vAlign w:val="center"/>
          </w:tcPr>
          <w:p>
            <w:pPr>
              <w:widowControl/>
              <w:spacing w:line="380" w:lineRule="exact"/>
              <w:rPr>
                <w:rFonts w:ascii="Times New Roman" w:hAnsi="Times New Roman" w:eastAsia="仿宋_GB2312" w:cs="Times New Roman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Cs w:val="32"/>
              </w:rPr>
              <w:t>湖南省粮食和物资储备局办公室</w:t>
            </w:r>
            <w:r>
              <w:rPr>
                <w:rFonts w:ascii="Times New Roman" w:hAnsi="Times New Roman" w:eastAsia="仿宋_GB2312" w:cs="Times New Roman"/>
                <w:szCs w:val="32"/>
              </w:rPr>
              <w:t xml:space="preserve">           2021</w:t>
            </w:r>
            <w:r>
              <w:rPr>
                <w:rFonts w:hint="default" w:ascii="Times New Roman" w:hAnsi="Times New Roman" w:eastAsia="仿宋_GB2312" w:cs="Times New Roman"/>
                <w:szCs w:val="32"/>
              </w:rPr>
              <w:t>年</w:t>
            </w:r>
            <w:r>
              <w:rPr>
                <w:rFonts w:ascii="Times New Roman" w:hAnsi="Times New Roman" w:eastAsia="仿宋_GB2312" w:cs="Times New Roman"/>
                <w:szCs w:val="32"/>
              </w:rPr>
              <w:t>7</w:t>
            </w:r>
            <w:r>
              <w:rPr>
                <w:rFonts w:hint="default" w:ascii="Times New Roman" w:hAnsi="Times New Roman" w:eastAsia="仿宋_GB2312" w:cs="Times New Roman"/>
                <w:szCs w:val="32"/>
              </w:rPr>
              <w:t>月</w:t>
            </w:r>
            <w:r>
              <w:rPr>
                <w:rFonts w:ascii="Times New Roman" w:hAnsi="Times New Roman" w:eastAsia="仿宋_GB2312" w:cs="Times New Roman"/>
                <w:szCs w:val="32"/>
              </w:rPr>
              <w:t>1</w:t>
            </w:r>
            <w:r>
              <w:rPr>
                <w:rFonts w:hint="default" w:ascii="Times New Roman" w:hAnsi="Times New Roman" w:eastAsia="仿宋_GB2312" w:cs="Times New Roman"/>
                <w:szCs w:val="32"/>
              </w:rPr>
              <w:t>日印发</w:t>
            </w:r>
          </w:p>
        </w:tc>
      </w:tr>
    </w:tbl>
    <w:p>
      <w:pPr>
        <w:rPr>
          <w:rFonts w:ascii="Times New Roman" w:hAnsi="Times New Roman" w:eastAsia="黑体" w:cs="Times New Roman"/>
          <w:bCs/>
          <w:szCs w:val="32"/>
        </w:rPr>
      </w:pPr>
      <w:r>
        <w:rPr>
          <w:rFonts w:ascii="Times New Roman" w:hAnsi="Times New Roman" w:eastAsia="仿宋_GB2312" w:cs="Times New Roman"/>
          <w:bCs/>
          <w:szCs w:val="32"/>
        </w:rPr>
        <w:br w:type="page"/>
      </w:r>
      <w:r>
        <w:rPr>
          <w:rFonts w:hint="default" w:ascii="Times New Roman" w:hAnsi="Times New Roman" w:eastAsia="黑体" w:cs="Times New Roman"/>
          <w:bCs/>
          <w:szCs w:val="32"/>
        </w:rPr>
        <w:t>附件</w:t>
      </w:r>
      <w:r>
        <w:rPr>
          <w:rFonts w:ascii="Times New Roman" w:hAnsi="Times New Roman" w:eastAsia="黑体" w:cs="Times New Roman"/>
          <w:bCs/>
          <w:szCs w:val="32"/>
        </w:rPr>
        <w:t>1</w:t>
      </w:r>
    </w:p>
    <w:p>
      <w:pPr>
        <w:spacing w:line="400" w:lineRule="exact"/>
        <w:rPr>
          <w:rFonts w:ascii="Times New Roman" w:hAnsi="Times New Roman" w:eastAsia="黑体" w:cs="Times New Roman"/>
          <w:bCs/>
          <w:szCs w:val="32"/>
        </w:rPr>
      </w:pPr>
    </w:p>
    <w:p>
      <w:pPr>
        <w:snapToGrid w:val="0"/>
        <w:jc w:val="center"/>
        <w:rPr>
          <w:rFonts w:ascii="Times New Roman" w:hAnsi="Times New Roman" w:eastAsia="方正小标宋_GBK" w:cs="Times New Roman"/>
          <w:bCs/>
          <w:sz w:val="44"/>
          <w:szCs w:val="44"/>
        </w:rPr>
      </w:pPr>
      <w:r>
        <w:rPr>
          <w:rFonts w:hint="default" w:eastAsia="方正小标宋_GBK" w:cs="Times New Roman"/>
          <w:bCs/>
          <w:sz w:val="44"/>
          <w:szCs w:val="44"/>
        </w:rPr>
        <w:t>天地“粮”心</w:t>
      </w:r>
      <w:r>
        <w:rPr>
          <w:rFonts w:eastAsia="方正小标宋_GBK" w:cs="Times New Roman"/>
          <w:bCs/>
          <w:sz w:val="44"/>
          <w:szCs w:val="44"/>
        </w:rPr>
        <w:t>——</w:t>
      </w:r>
      <w:r>
        <w:rPr>
          <w:rFonts w:hint="default" w:eastAsia="方正小标宋_GBK" w:cs="Times New Roman"/>
          <w:bCs/>
          <w:sz w:val="44"/>
          <w:szCs w:val="44"/>
        </w:rPr>
        <w:t>第四届“湖南好粮油行动”</w:t>
      </w:r>
    </w:p>
    <w:p>
      <w:pPr>
        <w:snapToGrid w:val="0"/>
        <w:jc w:val="center"/>
        <w:rPr>
          <w:rFonts w:eastAsia="方正小标宋_GBK" w:cs="Times New Roman"/>
          <w:bCs/>
          <w:sz w:val="44"/>
          <w:szCs w:val="44"/>
        </w:rPr>
      </w:pPr>
      <w:r>
        <w:rPr>
          <w:rFonts w:hint="default" w:eastAsia="方正小标宋_GBK" w:cs="Times New Roman"/>
          <w:bCs/>
          <w:sz w:val="44"/>
          <w:szCs w:val="44"/>
        </w:rPr>
        <w:t>学生手机摄影大赛报名表</w:t>
      </w:r>
    </w:p>
    <w:tbl>
      <w:tblPr>
        <w:tblStyle w:val="7"/>
        <w:tblpPr w:leftFromText="182" w:rightFromText="182" w:vertAnchor="text" w:horzAnchor="page" w:tblpX="1603" w:tblpY="272"/>
        <w:tblOverlap w:val="never"/>
        <w:tblW w:w="92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6"/>
        <w:gridCol w:w="3635"/>
        <w:gridCol w:w="1150"/>
        <w:gridCol w:w="2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bCs/>
                <w:sz w:val="21"/>
                <w:szCs w:val="21"/>
              </w:rPr>
              <w:t>作品名称</w:t>
            </w:r>
          </w:p>
        </w:tc>
        <w:tc>
          <w:tcPr>
            <w:tcW w:w="7240" w:type="dxa"/>
            <w:gridSpan w:val="3"/>
            <w:vAlign w:val="center"/>
          </w:tcPr>
          <w:p>
            <w:pPr>
              <w:autoSpaceDN w:val="0"/>
              <w:snapToGrid w:val="0"/>
              <w:jc w:val="center"/>
              <w:rPr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作者姓名</w:t>
            </w:r>
          </w:p>
        </w:tc>
        <w:tc>
          <w:tcPr>
            <w:tcW w:w="363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  <w:p>
            <w:pPr>
              <w:autoSpaceDN w:val="0"/>
              <w:snapToGrid w:val="0"/>
              <w:jc w:val="center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150" w:type="dxa"/>
            <w:vAlign w:val="center"/>
          </w:tcPr>
          <w:p>
            <w:pPr>
              <w:autoSpaceDN w:val="0"/>
              <w:snapToGrid w:val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性</w:t>
            </w:r>
            <w:r>
              <w:rPr>
                <w:color w:val="000000"/>
                <w:kern w:val="0"/>
                <w:sz w:val="21"/>
                <w:szCs w:val="21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别</w:t>
            </w:r>
          </w:p>
        </w:tc>
        <w:tc>
          <w:tcPr>
            <w:tcW w:w="245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联系电话</w:t>
            </w:r>
          </w:p>
        </w:tc>
        <w:tc>
          <w:tcPr>
            <w:tcW w:w="363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150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电子邮箱</w:t>
            </w:r>
          </w:p>
        </w:tc>
        <w:tc>
          <w:tcPr>
            <w:tcW w:w="245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所在学校</w:t>
            </w:r>
          </w:p>
        </w:tc>
        <w:tc>
          <w:tcPr>
            <w:tcW w:w="363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150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指导老师</w:t>
            </w:r>
          </w:p>
        </w:tc>
        <w:tc>
          <w:tcPr>
            <w:tcW w:w="245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参赛组别</w:t>
            </w:r>
          </w:p>
        </w:tc>
        <w:tc>
          <w:tcPr>
            <w:tcW w:w="363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大学生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default" w:hAnsi="Times New Roman"/>
                <w:sz w:val="21"/>
                <w:szCs w:val="21"/>
              </w:rPr>
              <w:t>中学生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default" w:hAnsi="Times New Roman"/>
                <w:sz w:val="21"/>
                <w:szCs w:val="21"/>
              </w:rPr>
              <w:t>教师（</w:t>
            </w:r>
            <w:r>
              <w:rPr>
                <w:sz w:val="21"/>
                <w:szCs w:val="21"/>
              </w:rPr>
              <w:t xml:space="preserve">    </w:t>
            </w:r>
            <w:r>
              <w:rPr>
                <w:rFonts w:hint="default" w:hAnsi="Times New Roman"/>
                <w:sz w:val="21"/>
                <w:szCs w:val="21"/>
              </w:rPr>
              <w:t>）组</w:t>
            </w:r>
          </w:p>
        </w:tc>
        <w:tc>
          <w:tcPr>
            <w:tcW w:w="1150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手机型号</w:t>
            </w:r>
          </w:p>
        </w:tc>
        <w:tc>
          <w:tcPr>
            <w:tcW w:w="2455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参赛形式</w:t>
            </w:r>
          </w:p>
        </w:tc>
        <w:tc>
          <w:tcPr>
            <w:tcW w:w="7240" w:type="dxa"/>
            <w:gridSpan w:val="3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单照（</w: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rFonts w:hint="default" w:hAnsi="Times New Roman"/>
                <w:sz w:val="21"/>
                <w:szCs w:val="21"/>
              </w:rPr>
              <w:t>）张</w:t>
            </w:r>
            <w:r>
              <w:rPr>
                <w:sz w:val="21"/>
                <w:szCs w:val="21"/>
              </w:rPr>
              <w:t xml:space="preserve">              </w:t>
            </w:r>
            <w:r>
              <w:rPr>
                <w:rFonts w:hint="default" w:hAnsi="Times New Roman"/>
                <w:sz w:val="21"/>
                <w:szCs w:val="21"/>
              </w:rPr>
              <w:t>组照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default" w:hAnsi="Times New Roman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 xml:space="preserve">    </w:t>
            </w:r>
            <w:r>
              <w:rPr>
                <w:rFonts w:hint="default" w:hAnsi="Times New Roman"/>
                <w:sz w:val="21"/>
                <w:szCs w:val="21"/>
              </w:rPr>
              <w:t>）组（</w:t>
            </w:r>
            <w:r>
              <w:rPr>
                <w:sz w:val="21"/>
                <w:szCs w:val="21"/>
              </w:rPr>
              <w:t xml:space="preserve">    </w:t>
            </w:r>
            <w:r>
              <w:rPr>
                <w:rFonts w:hint="default" w:hAnsi="Times New Roman"/>
                <w:sz w:val="21"/>
                <w:szCs w:val="21"/>
              </w:rPr>
              <w:t>）张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拍摄时间</w:t>
            </w:r>
            <w:r>
              <w:rPr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hint="default" w:hAnsi="Times New Roman"/>
                <w:sz w:val="21"/>
                <w:szCs w:val="21"/>
              </w:rPr>
              <w:t>地点</w:t>
            </w:r>
          </w:p>
        </w:tc>
        <w:tc>
          <w:tcPr>
            <w:tcW w:w="7240" w:type="dxa"/>
            <w:gridSpan w:val="3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1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作品简介</w:t>
            </w:r>
            <w:r>
              <w:rPr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创</w:t>
            </w:r>
          </w:p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color w:val="000000"/>
                <w:kern w:val="0"/>
                <w:sz w:val="21"/>
                <w:szCs w:val="21"/>
              </w:rPr>
              <w:t>作意图</w:t>
            </w:r>
            <w:r>
              <w:rPr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hint="default" w:hAnsi="Times New Roman"/>
                <w:sz w:val="21"/>
                <w:szCs w:val="21"/>
              </w:rPr>
              <w:t>背后</w:t>
            </w:r>
          </w:p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的故事</w:t>
            </w:r>
          </w:p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（</w:t>
            </w:r>
            <w:r>
              <w:rPr>
                <w:sz w:val="21"/>
                <w:szCs w:val="21"/>
              </w:rPr>
              <w:t>150</w:t>
            </w:r>
            <w:r>
              <w:rPr>
                <w:rFonts w:hint="default" w:hAnsi="Times New Roman"/>
                <w:sz w:val="21"/>
                <w:szCs w:val="21"/>
              </w:rPr>
              <w:t>字以内）</w:t>
            </w:r>
          </w:p>
        </w:tc>
        <w:tc>
          <w:tcPr>
            <w:tcW w:w="7240" w:type="dxa"/>
            <w:gridSpan w:val="3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3" w:hRule="atLeast"/>
        </w:trPr>
        <w:tc>
          <w:tcPr>
            <w:tcW w:w="2046" w:type="dxa"/>
            <w:vAlign w:val="center"/>
          </w:tcPr>
          <w:p>
            <w:pPr>
              <w:autoSpaceDN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声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default" w:hAnsi="Times New Roman"/>
                <w:sz w:val="21"/>
                <w:szCs w:val="21"/>
              </w:rPr>
              <w:t>明</w:t>
            </w:r>
          </w:p>
        </w:tc>
        <w:tc>
          <w:tcPr>
            <w:tcW w:w="7240" w:type="dxa"/>
            <w:gridSpan w:val="3"/>
            <w:vAlign w:val="center"/>
          </w:tcPr>
          <w:p>
            <w:pPr>
              <w:autoSpaceDN w:val="0"/>
              <w:snapToGrid w:val="0"/>
              <w:ind w:firstLine="435"/>
              <w:rPr>
                <w:sz w:val="21"/>
                <w:szCs w:val="21"/>
                <w:shd w:val="clear" w:color="auto" w:fill="FFFFFF"/>
              </w:rPr>
            </w:pPr>
          </w:p>
          <w:p>
            <w:pPr>
              <w:autoSpaceDN w:val="0"/>
              <w:snapToGrid w:val="0"/>
              <w:ind w:firstLine="435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1</w:t>
            </w:r>
            <w:r>
              <w:rPr>
                <w:rFonts w:hint="default" w:hAnsi="Times New Roman"/>
                <w:sz w:val="21"/>
                <w:szCs w:val="21"/>
                <w:shd w:val="clear" w:color="auto" w:fill="FFFFFF"/>
              </w:rPr>
              <w:t>、参赛者</w:t>
            </w:r>
            <w:r>
              <w:rPr>
                <w:rFonts w:hint="default" w:hAnsi="Times New Roman"/>
                <w:sz w:val="21"/>
                <w:szCs w:val="21"/>
              </w:rPr>
              <w:t>的参赛作品必须为原创，</w:t>
            </w:r>
            <w:r>
              <w:rPr>
                <w:rFonts w:hint="default" w:hAnsi="Times New Roman"/>
                <w:sz w:val="21"/>
                <w:szCs w:val="21"/>
                <w:shd w:val="clear" w:color="auto" w:fill="FFFFFF"/>
              </w:rPr>
              <w:t>确认拥有作品的著作权，并确保作品参赛之前未在任何媒体及网络公开发表、未获得其他任何摄影类赛事奖项，否则，将取消参赛资格。</w:t>
            </w:r>
          </w:p>
          <w:p>
            <w:pPr>
              <w:snapToGrid w:val="0"/>
              <w:ind w:firstLine="420" w:firstLineChars="200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</w:rPr>
              <w:t>2</w:t>
            </w:r>
            <w:r>
              <w:rPr>
                <w:rFonts w:hint="default" w:hAnsi="Times New Roman"/>
                <w:sz w:val="21"/>
                <w:szCs w:val="21"/>
              </w:rPr>
              <w:t>、</w:t>
            </w:r>
            <w:r>
              <w:rPr>
                <w:rFonts w:hint="default" w:hAnsi="Times New Roman"/>
                <w:sz w:val="21"/>
                <w:szCs w:val="21"/>
                <w:shd w:val="clear" w:color="auto" w:fill="FFFFFF"/>
              </w:rPr>
              <w:t>参赛作品因包括肖像权、名誉权、隐私权、著作权、版权、商标权等纠纷而产生的法律责任由参赛者本人承担。组委会不承担任何责任且保留追究的权利。</w:t>
            </w:r>
          </w:p>
          <w:p>
            <w:pPr>
              <w:autoSpaceDN w:val="0"/>
              <w:snapToGrid w:val="0"/>
              <w:ind w:firstLine="43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  <w:r>
              <w:rPr>
                <w:rFonts w:hint="default" w:hAnsi="Times New Roman"/>
                <w:sz w:val="21"/>
                <w:szCs w:val="21"/>
              </w:rPr>
              <w:t>、组委会</w:t>
            </w:r>
            <w:r>
              <w:rPr>
                <w:rFonts w:hint="default" w:hAnsi="Times New Roman"/>
                <w:sz w:val="21"/>
                <w:szCs w:val="21"/>
                <w:shd w:val="clear" w:color="auto" w:fill="FFFFFF"/>
              </w:rPr>
              <w:t>有权使用参赛作品用于包括展览、出版物、媒体网络宣传等，不另付稿酬。</w:t>
            </w:r>
          </w:p>
          <w:p>
            <w:pPr>
              <w:snapToGrid w:val="0"/>
              <w:ind w:left="420" w:hanging="420" w:hangingChars="200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4</w:t>
            </w:r>
            <w:r>
              <w:rPr>
                <w:rFonts w:hint="default" w:hAnsi="Times New Roman"/>
                <w:sz w:val="21"/>
                <w:szCs w:val="21"/>
                <w:shd w:val="clear" w:color="auto" w:fill="FFFFFF"/>
              </w:rPr>
              <w:t>、参赛者承诺报名表填写真实有效，凡提交报名表及参赛作品的</w:t>
            </w:r>
          </w:p>
          <w:p>
            <w:pPr>
              <w:snapToGrid w:val="0"/>
              <w:ind w:left="420" w:hanging="420" w:hangingChars="200"/>
              <w:rPr>
                <w:sz w:val="21"/>
                <w:szCs w:val="21"/>
                <w:shd w:val="clear" w:color="auto" w:fill="FFFFFF"/>
              </w:rPr>
            </w:pPr>
            <w:r>
              <w:rPr>
                <w:rFonts w:hint="default" w:hAnsi="Times New Roman"/>
                <w:sz w:val="21"/>
                <w:szCs w:val="21"/>
                <w:shd w:val="clear" w:color="auto" w:fill="FFFFFF"/>
              </w:rPr>
              <w:t>参赛者，均视为接受上述各项条款。</w:t>
            </w:r>
          </w:p>
          <w:p>
            <w:pPr>
              <w:snapToGrid w:val="0"/>
              <w:ind w:left="413" w:leftChars="129"/>
              <w:rPr>
                <w:sz w:val="21"/>
                <w:szCs w:val="21"/>
              </w:rPr>
            </w:pPr>
            <w:r>
              <w:rPr>
                <w:sz w:val="21"/>
                <w:szCs w:val="21"/>
                <w:shd w:val="clear" w:color="auto" w:fill="FFFFFF"/>
              </w:rPr>
              <w:t>5</w:t>
            </w:r>
            <w:r>
              <w:rPr>
                <w:rFonts w:hint="default" w:hAnsi="Times New Roman"/>
                <w:sz w:val="21"/>
                <w:szCs w:val="21"/>
                <w:shd w:val="clear" w:color="auto" w:fill="FFFFFF"/>
              </w:rPr>
              <w:t>、大赛组委会保留对本活动的最终解释权。</w:t>
            </w:r>
          </w:p>
          <w:p>
            <w:pPr>
              <w:autoSpaceDN w:val="0"/>
              <w:snapToGrid w:val="0"/>
              <w:ind w:right="420" w:firstLine="4424" w:firstLineChars="2107"/>
              <w:rPr>
                <w:sz w:val="21"/>
                <w:szCs w:val="21"/>
              </w:rPr>
            </w:pPr>
          </w:p>
          <w:p>
            <w:pPr>
              <w:autoSpaceDN w:val="0"/>
              <w:snapToGrid w:val="0"/>
              <w:ind w:right="420" w:firstLine="4424" w:firstLineChars="2107"/>
              <w:rPr>
                <w:sz w:val="21"/>
                <w:szCs w:val="21"/>
              </w:rPr>
            </w:pPr>
          </w:p>
          <w:p>
            <w:pPr>
              <w:autoSpaceDN w:val="0"/>
              <w:snapToGrid w:val="0"/>
              <w:ind w:right="420" w:firstLine="1470" w:firstLineChars="700"/>
              <w:rPr>
                <w:sz w:val="21"/>
                <w:szCs w:val="21"/>
              </w:rPr>
            </w:pPr>
            <w:r>
              <w:rPr>
                <w:rFonts w:hint="default" w:hAnsi="Times New Roman"/>
                <w:sz w:val="21"/>
                <w:szCs w:val="21"/>
              </w:rPr>
              <w:t>签名：</w:t>
            </w:r>
            <w:r>
              <w:rPr>
                <w:sz w:val="21"/>
                <w:szCs w:val="21"/>
                <w:u w:val="single"/>
              </w:rPr>
              <w:t xml:space="preserve">             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default" w:hAnsi="Times New Roman"/>
                <w:sz w:val="21"/>
                <w:szCs w:val="21"/>
              </w:rPr>
              <w:t>日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default" w:hAnsi="Times New Roman"/>
                <w:sz w:val="21"/>
                <w:szCs w:val="21"/>
              </w:rPr>
              <w:t>期：</w:t>
            </w:r>
            <w:r>
              <w:rPr>
                <w:sz w:val="21"/>
                <w:szCs w:val="21"/>
                <w:u w:val="single"/>
              </w:rPr>
              <w:t xml:space="preserve">    </w:t>
            </w:r>
            <w:r>
              <w:rPr>
                <w:rFonts w:hint="default" w:hAnsi="Times New Roman"/>
                <w:sz w:val="21"/>
                <w:szCs w:val="21"/>
              </w:rPr>
              <w:t>年</w:t>
            </w:r>
            <w:r>
              <w:rPr>
                <w:sz w:val="21"/>
                <w:szCs w:val="21"/>
                <w:u w:val="single"/>
              </w:rPr>
              <w:t xml:space="preserve">   </w:t>
            </w:r>
            <w:r>
              <w:rPr>
                <w:rFonts w:hint="default" w:hAnsi="Times New Roman"/>
                <w:sz w:val="21"/>
                <w:szCs w:val="21"/>
              </w:rPr>
              <w:t>月</w:t>
            </w:r>
            <w:r>
              <w:rPr>
                <w:sz w:val="21"/>
                <w:szCs w:val="21"/>
                <w:u w:val="single"/>
              </w:rPr>
              <w:t xml:space="preserve">   </w:t>
            </w:r>
            <w:r>
              <w:rPr>
                <w:rFonts w:hint="default" w:hAnsi="Times New Roman"/>
                <w:sz w:val="21"/>
                <w:szCs w:val="21"/>
              </w:rPr>
              <w:t>日</w:t>
            </w:r>
          </w:p>
          <w:p>
            <w:pPr>
              <w:autoSpaceDN w:val="0"/>
              <w:snapToGrid w:val="0"/>
              <w:ind w:right="420" w:firstLine="3360" w:firstLineChars="1600"/>
              <w:rPr>
                <w:sz w:val="21"/>
                <w:szCs w:val="21"/>
              </w:rPr>
            </w:pPr>
          </w:p>
        </w:tc>
      </w:tr>
    </w:tbl>
    <w:p>
      <w:pPr>
        <w:snapToGrid w:val="0"/>
        <w:jc w:val="center"/>
        <w:rPr>
          <w:rFonts w:eastAsia="方正小标宋_GBK" w:cs="方正小标宋_GBK"/>
          <w:bCs/>
          <w:sz w:val="44"/>
          <w:szCs w:val="44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701" w:right="1418" w:bottom="1418" w:left="1418" w:header="851" w:footer="1418" w:gutter="0"/>
          <w:pgNumType w:fmt="numberInDash"/>
          <w:cols w:space="0" w:num="1"/>
          <w:docGrid w:linePitch="579" w:charSpace="-1668"/>
        </w:sectPr>
      </w:pPr>
    </w:p>
    <w:p>
      <w:pPr>
        <w:jc w:val="left"/>
        <w:rPr>
          <w:rFonts w:eastAsia="黑体" w:cs="Times New Roman"/>
          <w:bCs/>
          <w:szCs w:val="32"/>
        </w:rPr>
      </w:pPr>
      <w:r>
        <w:rPr>
          <w:rFonts w:hint="default" w:eastAsia="黑体" w:cs="Times New Roman"/>
          <w:bCs/>
          <w:szCs w:val="32"/>
        </w:rPr>
        <w:t>附件</w:t>
      </w:r>
      <w:r>
        <w:rPr>
          <w:rFonts w:eastAsia="黑体" w:cs="Times New Roman"/>
          <w:bCs/>
          <w:szCs w:val="32"/>
        </w:rPr>
        <w:t>2</w:t>
      </w:r>
    </w:p>
    <w:p>
      <w:pPr>
        <w:spacing w:line="300" w:lineRule="exact"/>
        <w:jc w:val="center"/>
        <w:rPr>
          <w:rFonts w:ascii="Times New Roman" w:hAnsi="Times New Roman" w:eastAsia="方正大标宋简体" w:cs="Times New Roman"/>
          <w:color w:val="000000"/>
          <w:sz w:val="44"/>
          <w:szCs w:val="44"/>
        </w:rPr>
      </w:pPr>
    </w:p>
    <w:p>
      <w:pPr>
        <w:spacing w:line="600" w:lineRule="exact"/>
        <w:jc w:val="center"/>
        <w:rPr>
          <w:rFonts w:hint="eastAsia" w:eastAsia="方正小标宋_GBK"/>
          <w:color w:val="00000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天地“粮”心——第四届“湖南好粮油行动”</w:t>
      </w:r>
    </w:p>
    <w:p>
      <w:pPr>
        <w:spacing w:line="600" w:lineRule="exact"/>
        <w:jc w:val="center"/>
        <w:rPr>
          <w:rFonts w:hint="eastAsia" w:eastAsia="方正小标宋_GBK"/>
          <w:color w:val="00000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学生手机摄影大赛市州粮油企业开放</w:t>
      </w:r>
    </w:p>
    <w:p>
      <w:pPr>
        <w:spacing w:line="600" w:lineRule="exact"/>
        <w:jc w:val="center"/>
        <w:rPr>
          <w:rFonts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参观通道汇总表</w:t>
      </w:r>
    </w:p>
    <w:p>
      <w:pPr>
        <w:rPr>
          <w:rFonts w:eastAsia="仿宋_GB2312" w:cs="Times New Roman"/>
          <w:color w:val="000000"/>
          <w:szCs w:val="32"/>
        </w:rPr>
      </w:pPr>
    </w:p>
    <w:tbl>
      <w:tblPr>
        <w:tblStyle w:val="7"/>
        <w:tblW w:w="986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2415"/>
        <w:gridCol w:w="3935"/>
        <w:gridCol w:w="1214"/>
        <w:gridCol w:w="153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/>
                <w:b/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b/>
                <w:color w:val="000000"/>
                <w:kern w:val="0"/>
                <w:sz w:val="24"/>
              </w:rPr>
              <w:t>所在</w:t>
            </w:r>
          </w:p>
          <w:p>
            <w:pPr>
              <w:widowControl/>
              <w:jc w:val="center"/>
              <w:rPr>
                <w:b/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b/>
                <w:color w:val="000000"/>
                <w:kern w:val="0"/>
                <w:sz w:val="24"/>
              </w:rPr>
              <w:t>市州</w:t>
            </w:r>
          </w:p>
        </w:tc>
        <w:tc>
          <w:tcPr>
            <w:tcW w:w="2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b/>
                <w:color w:val="000000"/>
                <w:kern w:val="0"/>
                <w:sz w:val="24"/>
              </w:rPr>
              <w:t>企业名称</w:t>
            </w:r>
          </w:p>
        </w:tc>
        <w:tc>
          <w:tcPr>
            <w:tcW w:w="39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b/>
                <w:color w:val="000000"/>
                <w:kern w:val="0"/>
                <w:sz w:val="24"/>
              </w:rPr>
              <w:t>拍摄点详细地址</w:t>
            </w:r>
          </w:p>
        </w:tc>
        <w:tc>
          <w:tcPr>
            <w:tcW w:w="12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b/>
                <w:color w:val="000000"/>
                <w:kern w:val="0"/>
                <w:sz w:val="24"/>
              </w:rPr>
              <w:t>联系人姓名</w:t>
            </w:r>
          </w:p>
        </w:tc>
        <w:tc>
          <w:tcPr>
            <w:tcW w:w="1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b/>
                <w:color w:val="000000"/>
                <w:kern w:val="0"/>
                <w:sz w:val="24"/>
              </w:rPr>
              <w:t>电</w:t>
            </w:r>
            <w:r>
              <w:rPr>
                <w:b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b/>
                <w:color w:val="000000"/>
                <w:kern w:val="0"/>
                <w:sz w:val="24"/>
              </w:rPr>
              <w:t>话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长沙市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湖南粮食集团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教育基地</w:t>
            </w:r>
            <w:r>
              <w:rPr>
                <w:color w:val="000000"/>
                <w:kern w:val="0"/>
                <w:sz w:val="24"/>
              </w:rPr>
              <w:t>-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开福区芙蓉北路</w:t>
            </w:r>
            <w:r>
              <w:rPr>
                <w:color w:val="000000"/>
                <w:kern w:val="0"/>
                <w:sz w:val="24"/>
              </w:rPr>
              <w:t>1119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丁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思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18867356676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长沙市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湖南粮食集团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北辰放心粮油旗舰店</w:t>
            </w:r>
            <w:r>
              <w:rPr>
                <w:color w:val="000000"/>
                <w:kern w:val="0"/>
                <w:sz w:val="24"/>
              </w:rPr>
              <w:t>-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开福区江天路北辰三角洲奥城</w:t>
            </w:r>
            <w:r>
              <w:rPr>
                <w:color w:val="000000"/>
                <w:kern w:val="0"/>
                <w:sz w:val="24"/>
              </w:rPr>
              <w:t>D3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区</w:t>
            </w:r>
            <w:r>
              <w:rPr>
                <w:color w:val="000000"/>
                <w:kern w:val="0"/>
                <w:sz w:val="24"/>
              </w:rPr>
              <w:t>1040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罗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佳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13974850304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长沙市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浏阳市粮食购销有限责任公司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浏阳市关口街道办事处金口村百宜粮库内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黎永良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13507481750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长沙市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隆平水稻博物馆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长沙市芙蓉区人民东路</w:t>
            </w:r>
            <w:r>
              <w:rPr>
                <w:color w:val="000000"/>
                <w:kern w:val="0"/>
                <w:sz w:val="24"/>
              </w:rPr>
              <w:t>668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颜永芳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18274860984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渌口区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湘渌米业有限责任公司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渌口镇菜码头</w:t>
            </w:r>
            <w:r>
              <w:rPr>
                <w:color w:val="000000"/>
                <w:kern w:val="0"/>
                <w:sz w:val="24"/>
              </w:rPr>
              <w:t>86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袁旭文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13974120111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株洲市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攸县城关国家粮食储备库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攸县联星街道文化社区富粮路</w:t>
            </w:r>
            <w:r>
              <w:rPr>
                <w:color w:val="000000"/>
                <w:kern w:val="0"/>
                <w:sz w:val="24"/>
              </w:rPr>
              <w:t>68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文剑波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13707416282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湘潭市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聚宝金昊农业高科有限公司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湘潭市经开区潭州大道</w:t>
            </w:r>
            <w:r>
              <w:rPr>
                <w:color w:val="000000"/>
                <w:kern w:val="0"/>
                <w:sz w:val="24"/>
              </w:rPr>
              <w:t>15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王安民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17773218886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湘潭市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湖南华绿生态农业发展有限公司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湘潭市湘潭县杨嘉桥镇峡山口龙华村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郑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莘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18873275800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湘潭市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湘乡市粮油购销责任有限公司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湘乡市望春门办事处大将中路天禧名都三楼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张淑兰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13975291022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衡阳市</w:t>
            </w:r>
            <w:r>
              <w:rPr>
                <w:color w:val="000000"/>
                <w:kern w:val="0"/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湖南角山米业有限责任公司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湖南省衡阳市衡阳县西渡镇小井村，海垅村交汇处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邱燕燕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18774217161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衡阳市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湖南大三湘茶油股份有限公司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湖南省衡阳市衡南县云集工业园兴园路</w:t>
            </w:r>
            <w:r>
              <w:rPr>
                <w:color w:val="000000"/>
                <w:kern w:val="0"/>
                <w:sz w:val="24"/>
              </w:rPr>
              <w:t>111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周魁香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13378941981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邵阳市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湖南浩天米业有限公司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邵阳市大祥区学院路城南七里坪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徐晓花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15016143832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邵阳市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湖南贵太太茶油科技有限公司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湖南省邵阳市绥宁县关峡工业园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吴庸耕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15074909893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邵阳市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湖南省湘俏米业有限公司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pacing w:val="-6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spacing w:val="-6"/>
                <w:kern w:val="0"/>
                <w:sz w:val="24"/>
              </w:rPr>
              <w:t>米厂地址：湖南省邵阳市邵东市大禾塘街道望塘路以西互生路以东红旗路以南；鸭稻基地地址：周官桥仙人岭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尹敏敏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18520073068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岳阳市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中粮米业（岳阳）有限公司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湖南省岳阳县生态公园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余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春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13974045105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岳阳市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道道全粮油岳阳有限公司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湖南岳阳城陵矶新港区长江大道松杨湖南路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蔡明祺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18173012335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常德市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金健米业股份有限公司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常德经济技术开发区崇德路</w:t>
            </w:r>
            <w:r>
              <w:rPr>
                <w:color w:val="000000"/>
                <w:kern w:val="0"/>
                <w:sz w:val="24"/>
              </w:rPr>
              <w:t>158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号金健粮食工业城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宋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君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15211297931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常德市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桃源县兴隆米业科技开发有限公司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桃源县漆河镇兴隆米业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刘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娟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15197641324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张家界市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湖南长峪铺农业科技发展有限公司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慈利县通津铺镇长峪铺村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朱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芳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13107440277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张家界市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慈利县燕子洞粮库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慈利县零阳镇工业园集中管理区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卓志建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13762190439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张家界市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桑植县粮食购销有限公司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李家台粮食储备库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朱明耀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15074453507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张家界市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spacing w:val="-6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spacing w:val="-6"/>
                <w:kern w:val="0"/>
                <w:sz w:val="24"/>
              </w:rPr>
              <w:t>湖南耕心自然农园科技股份有限公司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张家界市永定区教字垭居委会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童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军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15907447999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益阳市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益阳市大宏米业有限公司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益阳市赫山区兰溪粮食物流产业园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彭博文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13507377861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益阳市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湖南新世米业有限公司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益阳市赫山区兰溪粮食物流产业园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赵伟明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13607377789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郴州市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湖南生平米业股份有限公司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湖南省郴州市安仁县灵官镇双排山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何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文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18670266917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郴州市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安仁县鑫亮粮油发展有限公司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湖南省郴州市安仁县永乐江镇青路工业园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李嘉亮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15973573993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郴州市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桂阳欧阳海米业有限公司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桂阳县欧阳海镇三白村</w:t>
            </w:r>
            <w:r>
              <w:rPr>
                <w:color w:val="000000"/>
                <w:kern w:val="0"/>
                <w:sz w:val="24"/>
              </w:rPr>
              <w:t>1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组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成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俊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15343050515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永州市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湖南瑶珍粮油有限公司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湖南省永州市江华县瑶都大道北段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彭斯斯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13874681022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永州市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湖南金三和粮油有限公司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spacing w:val="-4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spacing w:val="-4"/>
                <w:kern w:val="0"/>
                <w:sz w:val="24"/>
              </w:rPr>
              <w:t>湖南省永州市冷水滩区马坪开发区龙家岭村江边组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刘</w:t>
            </w:r>
            <w:r>
              <w:rPr>
                <w:rFonts w:hAnsi="Times New Roman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懿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15907460633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怀化市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湖南杨家将茶油股份有限公司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怀化市芷江县公坪镇顺溪铺工业园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杨</w:t>
            </w:r>
            <w:r>
              <w:rPr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default" w:hAnsi="Times New Roman"/>
                <w:color w:val="000000"/>
                <w:kern w:val="0"/>
                <w:sz w:val="24"/>
              </w:rPr>
              <w:t>银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13487409218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湘西州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湘西绿野生态农业发展有限公司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湘西保靖县普戎镇泽碧村绿野农业稻鱼基地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张家凤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13174220579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湘西州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湖南保靖文运食品有限公司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湘西保靖县迁陵镇陇西村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罗建军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13974302348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湘西州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湘西湘谷粮油发展有限公司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吉首市乾州湘谷园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杨俭波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15080859086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湘西州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湘西松柏米业有限责任公司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永顺县松柏镇花桥村四组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马桂花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18874383683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湘西州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湖南泰美现代农业有限公司</w:t>
            </w:r>
          </w:p>
        </w:tc>
        <w:tc>
          <w:tcPr>
            <w:tcW w:w="3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凤凰县工业园区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default" w:hAnsi="Times New Roman"/>
                <w:color w:val="000000"/>
                <w:kern w:val="0"/>
                <w:sz w:val="24"/>
              </w:rPr>
              <w:t>林子敏</w:t>
            </w:r>
          </w:p>
        </w:tc>
        <w:tc>
          <w:tcPr>
            <w:tcW w:w="1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15274316999</w:t>
            </w:r>
          </w:p>
        </w:tc>
      </w:tr>
    </w:tbl>
    <w:p>
      <w:pPr>
        <w:spacing w:line="20" w:lineRule="exact"/>
        <w:rPr>
          <w:rFonts w:eastAsia="仿宋_GB2312" w:cs="Times New Roman"/>
          <w:color w:val="000000"/>
          <w:szCs w:val="32"/>
        </w:rPr>
      </w:pPr>
    </w:p>
    <w:sectPr>
      <w:pgSz w:w="11906" w:h="16838"/>
      <w:pgMar w:top="1701" w:right="1418" w:bottom="1418" w:left="1418" w:header="851" w:footer="1418" w:gutter="0"/>
      <w:pgNumType w:fmt="numberInDash"/>
      <w:cols w:space="0" w:num="1"/>
      <w:docGrid w:linePitch="579" w:charSpace="-16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61C8A1-2758-4281-9FCF-5E836CD33C2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4D573C5-A11C-469B-8187-E26B81B4C0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C046D52-005E-4E3E-868D-E2758150FD0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9C946B7-B74C-4218-AAE2-E6FC81AEE4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5DC29C-F0F9-4A0F-AAAC-6651846D476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FC139C5-08BA-480C-80DC-0F8F01A2855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47879CC-3CF9-4F74-9EC4-7640CEB53CE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BC2D16D-03A0-4CC1-B238-98B07391E752}"/>
  </w:font>
  <w:font w:name="方正大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54B235B-895B-4295-B18E-2ABAD434243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E8746B9A-63D2-4D51-B972-897715FC776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sz w:val="24"/>
        <w:szCs w:val="24"/>
      </w:rPr>
    </w:pPr>
    <w:r>
      <w:rPr>
        <w:rStyle w:val="5"/>
        <w:sz w:val="24"/>
        <w:szCs w:val="24"/>
      </w:rPr>
      <w:fldChar w:fldCharType="begin"/>
    </w:r>
    <w:r>
      <w:rPr>
        <w:rStyle w:val="5"/>
        <w:sz w:val="24"/>
        <w:szCs w:val="24"/>
      </w:rPr>
      <w:instrText xml:space="preserve">PAGE  </w:instrText>
    </w:r>
    <w:r>
      <w:rPr>
        <w:rStyle w:val="5"/>
        <w:sz w:val="24"/>
        <w:szCs w:val="24"/>
      </w:rPr>
      <w:fldChar w:fldCharType="separate"/>
    </w:r>
    <w:r>
      <w:rPr>
        <w:rStyle w:val="5"/>
        <w:sz w:val="24"/>
        <w:szCs w:val="24"/>
      </w:rPr>
      <w:t>- 2 -</w:t>
    </w:r>
    <w:r>
      <w:rPr>
        <w:rStyle w:val="5"/>
        <w:sz w:val="24"/>
        <w:szCs w:val="24"/>
      </w:rPr>
      <w:fldChar w:fldCharType="end"/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DA508"/>
    <w:multiLevelType w:val="singleLevel"/>
    <w:tmpl w:val="593DA508"/>
    <w:lvl w:ilvl="0" w:tentative="0">
      <w:start w:val="2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1"/>
  <w:bordersDoNotSurroundFooter w:val="1"/>
  <w:trackRevisions w:val="1"/>
  <w:documentProtection w:edit="readOnly" w:enforcement="1" w:cryptProviderType="rsaFull" w:cryptAlgorithmClass="hash" w:cryptAlgorithmType="typeAny" w:cryptAlgorithmSid="4" w:cryptSpinCount="0" w:hash="+vGa9Z8BnMK12MONLCkMv68z+08=" w:salt="8FvzhpS4sMSLHAQDQ64EBA=="/>
  <w:defaultTabStop w:val="420"/>
  <w:drawingGridHorizontalSpacing w:val="156"/>
  <w:drawingGridVerticalSpacing w:val="290"/>
  <w:displayHorizontalDrawingGridEvery w:val="2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61"/>
    <w:rsid w:val="00047BBA"/>
    <w:rsid w:val="00195761"/>
    <w:rsid w:val="001C144C"/>
    <w:rsid w:val="001F6384"/>
    <w:rsid w:val="00245872"/>
    <w:rsid w:val="00286648"/>
    <w:rsid w:val="002B260E"/>
    <w:rsid w:val="003A4A11"/>
    <w:rsid w:val="003D5741"/>
    <w:rsid w:val="003D5F99"/>
    <w:rsid w:val="0040713F"/>
    <w:rsid w:val="00437F2C"/>
    <w:rsid w:val="00483796"/>
    <w:rsid w:val="004C50B3"/>
    <w:rsid w:val="0051676B"/>
    <w:rsid w:val="00571DD8"/>
    <w:rsid w:val="005E585A"/>
    <w:rsid w:val="00643B46"/>
    <w:rsid w:val="006771AF"/>
    <w:rsid w:val="00685DFA"/>
    <w:rsid w:val="006A0A5C"/>
    <w:rsid w:val="006C3484"/>
    <w:rsid w:val="00756E5B"/>
    <w:rsid w:val="007B02A7"/>
    <w:rsid w:val="008A18ED"/>
    <w:rsid w:val="008B5664"/>
    <w:rsid w:val="008C665D"/>
    <w:rsid w:val="00975EF2"/>
    <w:rsid w:val="009E4C33"/>
    <w:rsid w:val="00A23F8F"/>
    <w:rsid w:val="00A97699"/>
    <w:rsid w:val="00AC2047"/>
    <w:rsid w:val="00B134B5"/>
    <w:rsid w:val="00B710EF"/>
    <w:rsid w:val="00B808E4"/>
    <w:rsid w:val="00B942B7"/>
    <w:rsid w:val="00BC33F2"/>
    <w:rsid w:val="00BF393D"/>
    <w:rsid w:val="00C4564B"/>
    <w:rsid w:val="00C50214"/>
    <w:rsid w:val="00D55AC4"/>
    <w:rsid w:val="00D93721"/>
    <w:rsid w:val="00DD785A"/>
    <w:rsid w:val="00E47BA1"/>
    <w:rsid w:val="00E95FC1"/>
    <w:rsid w:val="00EA0F43"/>
    <w:rsid w:val="00F1256C"/>
    <w:rsid w:val="00F45052"/>
    <w:rsid w:val="00F72279"/>
    <w:rsid w:val="071A449F"/>
    <w:rsid w:val="0A976BE9"/>
    <w:rsid w:val="0C2329D4"/>
    <w:rsid w:val="0EE50D35"/>
    <w:rsid w:val="179421FE"/>
    <w:rsid w:val="1D043319"/>
    <w:rsid w:val="1F0B49FE"/>
    <w:rsid w:val="21B6048F"/>
    <w:rsid w:val="24460781"/>
    <w:rsid w:val="301D6FA5"/>
    <w:rsid w:val="394572CA"/>
    <w:rsid w:val="3DE428AB"/>
    <w:rsid w:val="42495CEB"/>
    <w:rsid w:val="4307302D"/>
    <w:rsid w:val="454F7233"/>
    <w:rsid w:val="4B764344"/>
    <w:rsid w:val="4C4847A0"/>
    <w:rsid w:val="4EBC1265"/>
    <w:rsid w:val="4F0C592E"/>
    <w:rsid w:val="521B716F"/>
    <w:rsid w:val="5B6C1888"/>
    <w:rsid w:val="5FD4375E"/>
    <w:rsid w:val="64C64B72"/>
    <w:rsid w:val="68031326"/>
    <w:rsid w:val="697439A6"/>
    <w:rsid w:val="6DDD1ACB"/>
    <w:rsid w:val="6E6C06FB"/>
    <w:rsid w:val="70F90F92"/>
    <w:rsid w:val="72A372C1"/>
    <w:rsid w:val="72B975CD"/>
    <w:rsid w:val="7312017C"/>
    <w:rsid w:val="75921121"/>
    <w:rsid w:val="77F2649B"/>
    <w:rsid w:val="79805D8B"/>
    <w:rsid w:val="7A5C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qFormat/>
    <w:uiPriority w:val="99"/>
    <w:rPr>
      <w:rFonts w:cs="Times New Roman"/>
    </w:rPr>
  </w:style>
  <w:style w:type="character" w:styleId="6">
    <w:name w:val="Hyperlink"/>
    <w:basedOn w:val="4"/>
    <w:qFormat/>
    <w:uiPriority w:val="99"/>
    <w:rPr>
      <w:rFonts w:cs="Times New Roman"/>
      <w:color w:val="0000FF"/>
      <w:u w:val="single"/>
    </w:rPr>
  </w:style>
  <w:style w:type="table" w:styleId="8">
    <w:name w:val="Table Grid"/>
    <w:basedOn w:val="7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脚 Char"/>
    <w:basedOn w:val="4"/>
    <w:link w:val="2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页眉 Char"/>
    <w:basedOn w:val="4"/>
    <w:link w:val="3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  <w:style w:type="paragraph" w:customStyle="1" w:styleId="13">
    <w:name w:val="列出段落2"/>
    <w:basedOn w:val="1"/>
    <w:qFormat/>
    <w:uiPriority w:val="99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numbering" Target="numbering.xml"/>
  <Relationship Id="rId11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header" Target="header1.xml"/>
  <Relationship Id="rId4" Type="http://schemas.openxmlformats.org/officeDocument/2006/relationships/footer" Target="footer1.xml"/>
  <Relationship Id="rId5" Type="http://schemas.openxmlformats.org/officeDocument/2006/relationships/footer" Target="footer2.xml"/>
  <Relationship Id="rId6" Type="http://schemas.openxmlformats.org/officeDocument/2006/relationships/theme" Target="theme/theme1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customXml" Target="../customXml/item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10" Type="http://schemas.openxmlformats.org/officeDocument/2006/relationships/font" Target="fonts/font10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  <Relationship Id="rId4" Type="http://schemas.openxmlformats.org/officeDocument/2006/relationships/font" Target="fonts/font4.odttf"/>
  <Relationship Id="rId5" Type="http://schemas.openxmlformats.org/officeDocument/2006/relationships/font" Target="fonts/font5.odttf"/>
  <Relationship Id="rId6" Type="http://schemas.openxmlformats.org/officeDocument/2006/relationships/font" Target="fonts/font6.odttf"/>
  <Relationship Id="rId7" Type="http://schemas.openxmlformats.org/officeDocument/2006/relationships/font" Target="fonts/font7.odttf"/>
  <Relationship Id="rId8" Type="http://schemas.openxmlformats.org/officeDocument/2006/relationships/font" Target="fonts/font8.odttf"/>
  <Relationship Id="rId9" Type="http://schemas.openxmlformats.org/officeDocument/2006/relationships/font" Target="fonts/font9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11</Pages>
  <Words>4584</Words>
  <Characters>1446</Characters>
  <Lines>12</Lines>
  <Paragraphs>12</Paragraphs>
  <TotalTime>0</TotalTime>
  <ScaleCrop>false</ScaleCrop>
  <LinksUpToDate>false</LinksUpToDate>
  <CharactersWithSpaces>6018</CharactersWithSpaces>
  <Application>WPS Office_10.1.0.7224_F1E327BC-269C-435d-A152-05C5408002CA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2021-07-01T03:58:00Z</dcterms:created>
  <dc:creator>Administrator</dc:creator>
  <lastModifiedBy>维护人员</lastModifiedBy>
  <lastPrinted>2021-07-01T03:58:00Z</lastPrinted>
  <dcterms:modified xsi:type="dcterms:W3CDTF">2021-07-08T08:01:05Z</dcterms:modified>
  <revision>6</revision>
  <dc:title>湖南省粮食和物资储备局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KSOSaveFontToCloudKey">
    <vt:lpwstr>419606350_embed</vt:lpwstr>
  </property>
  <property fmtid="{D5CDD505-2E9C-101B-9397-08002B2CF9AE}" pid="4" name="ICV">
    <vt:lpwstr>1F977A4C0E5244BA8744E2E86BD88536</vt:lpwstr>
  </property>
</Properties>
</file>